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2025年鹿寨县民政局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“谁执法谁普法”“谁服务谁普法”“谁主管谁负责”任务措施清单</w:t>
      </w:r>
    </w:p>
    <w:tbl>
      <w:tblPr>
        <w:tblStyle w:val="3"/>
        <w:tblpPr w:leftFromText="181" w:rightFromText="181" w:vertAnchor="page" w:horzAnchor="page" w:tblpX="1505" w:tblpY="2714"/>
        <w:tblOverlap w:val="never"/>
        <w:tblW w:w="14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2214"/>
        <w:gridCol w:w="1907"/>
        <w:gridCol w:w="2732"/>
        <w:gridCol w:w="1350"/>
        <w:gridCol w:w="1485"/>
        <w:gridCol w:w="985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tblHeader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鹿寨县民政局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中华人民共和国民法典</w:t>
            </w:r>
          </w:p>
        </w:tc>
        <w:tc>
          <w:tcPr>
            <w:tcW w:w="22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党政机关、企事业单位、社会团体、社会公众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开展“美好生活·民法典相伴”主题宣传活动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1.组织开展民法典主题宣传月活动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2.开展民法典进社区活动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6月30日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韦靖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6812596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中华人民共和国宪法</w:t>
            </w:r>
          </w:p>
        </w:tc>
        <w:tc>
          <w:tcPr>
            <w:tcW w:w="22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党政机关、企事业单位、社会团体、社会公众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“12.4”宪法宣传周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1.组织开展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宪法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主题宣传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2.开展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宪法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进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社区活动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12月7日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韦靖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6812596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shd w:val="clear" w:fill="FFFFFF"/>
                <w:lang w:val="en-US" w:eastAsia="zh-CN"/>
              </w:rPr>
              <w:t>广西壮族自治区最低生活保障办法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1.在日常救助中进行宣传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2.日常咨询解答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通过设点摆摊宣传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低保中心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刘卓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6839019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shd w:val="clear" w:fill="FFFFFF"/>
                <w:lang w:val="en-US" w:eastAsia="zh-CN"/>
              </w:rPr>
              <w:t>广西壮族自治区养老服务条例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全县党政机关、企事业单位、社会团体、社会公众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1.在具体养老服务工作中进行宣传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2.日常咨询解答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通过网站资料推送等形式开展宣传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综合股一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廖再飞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6828773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鹿寨县民政局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柳州市高龄老年人生活补贴发放管理暂行办法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社会公众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日常宣传、发放资料、咨询解答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通过设点摆摊宣传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2.日常咨询解答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通过网站资料推送等形式开展宣传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综合股一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梁稳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6812730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中华人民共和国慈善法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1.在具体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慈善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工作中进行宣传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2.日常咨询解答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综合股二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徐凯斌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6814198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shd w:val="clear" w:fill="FFFFFF"/>
                <w:lang w:val="en-US" w:eastAsia="zh-CN"/>
              </w:rPr>
              <w:t>社会团体登记管理条例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社会团体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1.在具体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社会组织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工作中进行宣传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2.日常咨询解答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综合股二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罗谋宇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6814198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殡葬管理条例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全县党政机关、企事业单位、社会团体、社会公众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发放资料、日常宣传、咨询解答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1.在具体殡葬工作中进行宣传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2.日常咨询解答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3.通过网站资料推送等形式开展宣传。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殡葬管理所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卢雪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6814189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E1F24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shd w:val="clear" w:fill="FFFFFF"/>
                <w:lang w:val="en-US" w:eastAsia="zh-CN"/>
              </w:rPr>
              <w:t>婚姻登记条例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社会公众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日常宣传、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1.在具体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婚姻登记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工作中进行宣传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2.日常咨询解答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婚姻登记处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吴元翠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6825870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shd w:val="clear" w:fill="FFFFFF"/>
                <w:lang w:val="en-US" w:eastAsia="zh-CN"/>
              </w:rPr>
              <w:t>党内法规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中共鹿寨县民政局机关党支部全体党员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日常宣传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咨询解答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1.通过主题党日、“三会一课”宣传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日常咨询解答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机关党支部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林志琴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6811967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鹿寨县民政局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  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填表日期：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/>
    <w:sectPr>
      <w:pgSz w:w="16838" w:h="11906" w:orient="landscape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YmI4MTQwMGJhNGJkZmEwZDMwZjUyZjUwYjllYWMifQ=="/>
  </w:docVars>
  <w:rsids>
    <w:rsidRoot w:val="1DE84DEA"/>
    <w:rsid w:val="00B41213"/>
    <w:rsid w:val="074128B0"/>
    <w:rsid w:val="0F9A1E54"/>
    <w:rsid w:val="1DE84DEA"/>
    <w:rsid w:val="275E258E"/>
    <w:rsid w:val="30370D29"/>
    <w:rsid w:val="31482CFC"/>
    <w:rsid w:val="356660A7"/>
    <w:rsid w:val="38560E00"/>
    <w:rsid w:val="39CD5D7A"/>
    <w:rsid w:val="3AAB598F"/>
    <w:rsid w:val="409537E1"/>
    <w:rsid w:val="488B5E60"/>
    <w:rsid w:val="4AA1611C"/>
    <w:rsid w:val="53034162"/>
    <w:rsid w:val="6B2B66DF"/>
    <w:rsid w:val="70024563"/>
    <w:rsid w:val="78F17E8D"/>
    <w:rsid w:val="7FD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517</Characters>
  <Lines>0</Lines>
  <Paragraphs>0</Paragraphs>
  <TotalTime>5</TotalTime>
  <ScaleCrop>false</ScaleCrop>
  <LinksUpToDate>false</LinksUpToDate>
  <CharactersWithSpaces>558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2023-06-08T01:21:00Z</dcterms:created>
  <dc:creator>     </dc:creator>
  <cp:lastModifiedBy>Lenovo</cp:lastModifiedBy>
  <dcterms:modified xsi:type="dcterms:W3CDTF">2025-06-16T01:56:18Z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16E4731C2F464387A6A1FE02B9AD7339</vt:lpwstr>
  </property>
</Properties>
</file>