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CEA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 1</w:t>
      </w:r>
    </w:p>
    <w:p w14:paraId="398440C6">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高风险小散工程判定标准</w:t>
      </w:r>
    </w:p>
    <w:p w14:paraId="3FF3DF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一、含危险性较大的深基坑、起重吊装和有限空间作业</w:t>
      </w:r>
      <w:bookmarkStart w:id="0" w:name="_GoBack"/>
      <w:bookmarkEnd w:id="0"/>
      <w:r>
        <w:rPr>
          <w:rFonts w:hint="eastAsia" w:ascii="仿宋_GB2312" w:hAnsi="仿宋_GB2312" w:eastAsia="仿宋_GB2312" w:cs="仿宋_GB2312"/>
          <w:sz w:val="32"/>
          <w:szCs w:val="32"/>
        </w:rPr>
        <w:t>等施工内容，容易导致人员群死群伤的房屋市政小散工程判定为高风险小散工程</w:t>
      </w:r>
    </w:p>
    <w:p w14:paraId="2B70C6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（一）危险性较大的深基坑是指开挖深度超过 3 米（含 3 米）的基坑（槽）的土方开挖、支护、降水工程。</w:t>
      </w:r>
    </w:p>
    <w:p w14:paraId="75CB53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限空间是指封闭或部分封闭、进出口受限但人员可以进入、未被设计为固定工作场所、自然通风不良，易造成有毒有害、易燃易爆物质积聚或氧含量不足的空间。有限空间作业是指进入有限空间实施的作业活动。</w:t>
      </w:r>
    </w:p>
    <w:p w14:paraId="2178780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（三）危险性较大的起重吊装是指采用起重机械和非常规起重设备、方法进行安装的工程：</w:t>
      </w:r>
    </w:p>
    <w:p w14:paraId="4F05F8F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⒈ 采用非常规起重设备、方法，且单件起吊重量在 10kN</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及以上的起重吊装工程。非常规起重设备、方法包括：采用自制起重设备、设施进行起重作业；2 台（或以上）起重设备联合作业；移动式起重机带载行走；采用滑排、滑轨、滚杠等措施进行水平位移；采用绞磨、卷扬机、葫芦或者液压千斤顶等方式进行提升；人力起重工程。</w:t>
      </w:r>
    </w:p>
    <w:p w14:paraId="154E49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⒉ 采用起重机械进行安装的工程。</w:t>
      </w:r>
    </w:p>
    <w:p w14:paraId="307508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二、在设有人员密集场所的建筑进行施工的房屋市政工程小散工程判定为高风险小散工程</w:t>
      </w:r>
    </w:p>
    <w:p w14:paraId="3B5879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（一）宾馆、饭店、商场、集贸市场、客运车站候车室、客运码头候船厅、民用机场航站楼、体育场馆、会堂等。</w:t>
      </w:r>
    </w:p>
    <w:p w14:paraId="0D24F3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7EE5A6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（三）歌舞厅、录像厅、放映厅、卡拉 OK 厅、夜总会、游艺厅、桑拿浴室、网吧、酒吧，具有娱乐功能的餐馆、茶馆、咖啡厅等公共娱乐场所。</w:t>
      </w:r>
    </w:p>
    <w:p w14:paraId="19E224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三、需要变动建筑主体结构和承重结构的房屋市政小散工程判定为高风险小散工程</w:t>
      </w:r>
    </w:p>
    <w:p w14:paraId="550ED41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（一）建筑主体指建筑实体的结构构造，包括屋盖、楼盖、梁、柱、支撑、墙体、连接点和基础等。</w:t>
      </w:r>
    </w:p>
    <w:p w14:paraId="4690BA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（二）承重结构是指直接将本身自重与各种外加作用力系统地传递给基础地基的主要结构构件和其连接接点，包括承重墙体、立杆、柱、框架柱、支墩、楼板、梁、屋架、悬索等。</w:t>
      </w:r>
    </w:p>
    <w:p w14:paraId="4BD751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四、其他根据判断可能存在群死群伤风险的高风险小散工程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C251E"/>
    <w:rsid w:val="07375BAD"/>
    <w:rsid w:val="25805811"/>
    <w:rsid w:val="40D55514"/>
    <w:rsid w:val="4ADF76BB"/>
    <w:rsid w:val="577C44E3"/>
    <w:rsid w:val="6031230F"/>
    <w:rsid w:val="63C4349A"/>
    <w:rsid w:val="670C096B"/>
    <w:rsid w:val="6A537326"/>
    <w:rsid w:val="6D254FA9"/>
    <w:rsid w:val="76037E52"/>
    <w:rsid w:val="789C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2025-11-11T03:27:00Z</dcterms:created>
  <dc:creator>甘  子</dc:creator>
  <cp:lastModifiedBy>甘  子</cp:lastModifiedBy>
  <dcterms:modified xsi:type="dcterms:W3CDTF">2025-11-12T08:47:05Z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743C475C60E447A997B5A29FDB988297_11</vt:lpwstr>
  </property>
  <property fmtid="{D5CDD505-2E9C-101B-9397-08002B2CF9AE}" pid="4" name="KSOTemplateDocerSaveRecord">
    <vt:lpwstr>eyJoZGlkIjoiZDhiMjZmNWVlMjUwYjYyZTI3NWYyZTkxYjcwYThlZGQiLCJ1c2VySWQiOiI0OTU5Mzg0MDgifQ==</vt:lpwstr>
  </property>
</Properties>
</file>