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FCB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Arial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OLE_LINK3"/>
      <w:bookmarkStart w:id="1" w:name="OLE_LINK4"/>
      <w:r>
        <w:rPr>
          <w:rFonts w:hint="default" w:ascii="方正小标宋简体" w:hAnsi="方正小标宋简体" w:eastAsia="方正小标宋简体" w:cs="Arial"/>
          <w:color w:val="222222"/>
          <w:spacing w:val="0"/>
          <w:sz w:val="44"/>
          <w:szCs w:val="44"/>
          <w:shd w:val="clear" w:color="auto" w:fill="FFFFFF"/>
          <w:lang w:val="en-US" w:eastAsia="zh-CN"/>
        </w:rPr>
        <w:t>统计半程卷，提质再聚力</w:t>
      </w:r>
    </w:p>
    <w:p w14:paraId="7871003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Arial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Arial"/>
          <w:color w:val="222222"/>
          <w:spacing w:val="0"/>
          <w:sz w:val="44"/>
          <w:szCs w:val="44"/>
          <w:shd w:val="clear" w:color="auto" w:fill="FFFFFF"/>
          <w:lang w:val="en-US" w:eastAsia="zh-CN"/>
        </w:rPr>
        <w:t>--鹿寨县统计局</w:t>
      </w:r>
      <w:r>
        <w:rPr>
          <w:rFonts w:hint="eastAsia" w:ascii="方正小标宋简体" w:hAnsi="方正小标宋简体" w:eastAsia="方正小标宋简体" w:cs="Arial"/>
          <w:color w:val="222222"/>
          <w:spacing w:val="0"/>
          <w:sz w:val="44"/>
          <w:szCs w:val="44"/>
          <w:shd w:val="clear" w:color="auto" w:fill="FFFFFF"/>
          <w:lang w:val="en-US" w:eastAsia="zh-CN"/>
        </w:rPr>
        <w:t>召开</w:t>
      </w:r>
      <w:r>
        <w:rPr>
          <w:rFonts w:hint="default" w:ascii="方正小标宋简体" w:hAnsi="方正小标宋简体" w:eastAsia="方正小标宋简体" w:cs="Arial"/>
          <w:color w:val="222222"/>
          <w:spacing w:val="0"/>
          <w:sz w:val="44"/>
          <w:szCs w:val="44"/>
          <w:shd w:val="clear" w:color="auto" w:fill="FFFFFF"/>
          <w:lang w:val="en-US" w:eastAsia="zh-CN"/>
        </w:rPr>
        <w:t>2025年上半年统计</w:t>
      </w:r>
    </w:p>
    <w:p w14:paraId="6FBEB8B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Arial"/>
          <w:color w:val="222222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Arial"/>
          <w:color w:val="222222"/>
          <w:spacing w:val="0"/>
          <w:sz w:val="44"/>
          <w:szCs w:val="44"/>
          <w:shd w:val="clear" w:color="auto" w:fill="FFFFFF"/>
          <w:lang w:val="en-US" w:eastAsia="zh-CN"/>
        </w:rPr>
        <w:t>优质服务提升工作总结会</w:t>
      </w:r>
      <w:bookmarkEnd w:id="0"/>
    </w:p>
    <w:bookmarkEnd w:id="1"/>
    <w:p w14:paraId="3C24BE7C"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83A8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为提升服务质量，聚力营造高效便捷的服务环境，2025年8月8日，鹿寨县统计局组织召开2025年上半年统计优质服务提升工作总结会。自此项工作启动以来，该局通过线上和线下多种形式，及时解决516家统计调查对象在“上规入统”政策、指标理解、系统登录、数据填报等方面存在的困难，成效初显。</w:t>
      </w:r>
    </w:p>
    <w:p w14:paraId="69C58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会上，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个业务工作组分别对各自专业领域的统计服务进展情况进行汇报，行业涉及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工业能源、贸易、服务、房地产建筑、投资、名录库、劳动工资以及农业农村。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在企业与行政事业单位服务方面，围绕报表催报与审核、项目入库与退库、数据查询等核心工作，各业务工作组复盘共性问题，不断优化服务流程，服务指导愈发精准。例如，对新上规企业，工作人员针对企业在数据填报过程中遇到的疑难问题，提供 “一对一”实时解答，帮助企业准确理解指标含义，确保数据填报规范；在项目入库指导上，主动上门协助企业整理项目材料，梳理入库条件与流程，助力多个优质项目顺利入库；对于报表催报工作，创新采用“提醒+指导”相结合的模式，大幅提高了报表报送效率。在农业农村方面，重点关注了乡镇统计与有关部门的协作问题。相较第一季度，当前服务质量有了进一步提升。</w:t>
      </w:r>
    </w:p>
    <w:p w14:paraId="2E8CC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上半年的统计服务虽然已取得一些成效，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然而工作中仍存在一些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有待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提升的关键问题，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参会人员针对这些问题展开讨论，提出了切实可行的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方法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措施。下一步，该局将以此次总结会为契机，持续改进工作，不断提升统计优质服务水平，为全县经济社会发展提供更坚实的数据支撑。</w:t>
      </w:r>
      <w:bookmarkStart w:id="2" w:name="_GoBack"/>
      <w:bookmarkEnd w:id="2"/>
    </w:p>
    <w:p w14:paraId="76A9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 w14:paraId="464E3D49">
      <w:pPr>
        <w:pStyle w:val="2"/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4e6341293a4cfec38895f80575ff0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6341293a4cfec38895f80575ff0c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（图：鹿寨县统计局2025年上半年统计优质服务总结分析会）</w:t>
      </w:r>
    </w:p>
    <w:p w14:paraId="0DF86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7637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042C7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撰稿人：欧丽娟、翁雪映        审核人：古藩庆、郭佑明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60F8A"/>
    <w:rsid w:val="00222B45"/>
    <w:rsid w:val="06C14C23"/>
    <w:rsid w:val="11060AB2"/>
    <w:rsid w:val="127912DC"/>
    <w:rsid w:val="13700745"/>
    <w:rsid w:val="140E1078"/>
    <w:rsid w:val="18F002B2"/>
    <w:rsid w:val="193E10DF"/>
    <w:rsid w:val="1C6D261E"/>
    <w:rsid w:val="22823499"/>
    <w:rsid w:val="24646D22"/>
    <w:rsid w:val="29C310CF"/>
    <w:rsid w:val="32EE06F9"/>
    <w:rsid w:val="33441DAF"/>
    <w:rsid w:val="3538685D"/>
    <w:rsid w:val="35A87E15"/>
    <w:rsid w:val="387D083B"/>
    <w:rsid w:val="3A8537A2"/>
    <w:rsid w:val="45826E79"/>
    <w:rsid w:val="46EE655F"/>
    <w:rsid w:val="4B15553F"/>
    <w:rsid w:val="4EE9480F"/>
    <w:rsid w:val="5859068F"/>
    <w:rsid w:val="64426D0D"/>
    <w:rsid w:val="6706556D"/>
    <w:rsid w:val="673F4E70"/>
    <w:rsid w:val="71336FC4"/>
    <w:rsid w:val="7536480C"/>
    <w:rsid w:val="7A360F8A"/>
    <w:rsid w:val="7BF806C4"/>
    <w:rsid w:val="7C5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rPr>
      <w:rFonts w:eastAsia="仿宋_GB2312"/>
      <w:sz w:val="32"/>
      <w:szCs w:val="20"/>
    </w:rPr>
  </w:style>
  <w:style w:type="paragraph" w:styleId="6">
    <w:name w:val="Title"/>
    <w:basedOn w:val="1"/>
    <w:next w:val="1"/>
    <w:qFormat/>
    <w:uiPriority w:val="0"/>
    <w:pPr>
      <w:jc w:val="left"/>
      <w:outlineLvl w:val="0"/>
    </w:pPr>
    <w:rPr>
      <w:rFonts w:ascii="Arial" w:hAnsi="Arial" w:eastAsia="宋体"/>
      <w:bCs/>
      <w:kern w:val="0"/>
      <w:sz w:val="5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723</Characters>
  <Lines>0</Lines>
  <Paragraphs>0</Paragraphs>
  <TotalTime>36</TotalTime>
  <ScaleCrop>false</ScaleCrop>
  <LinksUpToDate>false</LinksUpToDate>
  <CharactersWithSpaces>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2025-04-30T07:26:00Z</dcterms:created>
  <dc:creator>水晶晶</dc:creator>
  <cp:lastModifiedBy>水晶晶</cp:lastModifiedBy>
  <cp:lastPrinted>2025-08-08T08:33:35Z</cp:lastPrinted>
  <dcterms:modified xsi:type="dcterms:W3CDTF">2025-08-08T09:16:58Z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22E72B3DF3A244CC97FC4E993B156EAB_13</vt:lpwstr>
  </property>
  <property fmtid="{D5CDD505-2E9C-101B-9397-08002B2CF9AE}" pid="4" name="KSOTemplateDocerSaveRecord">
    <vt:lpwstr>eyJoZGlkIjoiNGI4ZGIxYzU5OGZhODUzNzljYTY2NDY1ZWJmNmQzZTYiLCJ1c2VySWQiOiIyMzQ3MTM2MjYifQ==</vt:lpwstr>
  </property>
</Properties>
</file>