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downrev.xml><?xml version="1.0" encoding="utf-8"?>
<a:downRevStg xmlns:a="http://schemas.openxmlformats.org/drawingml/2006/main" shapeCheckSum="CFTTrvesrlYeGF3jOB4eEx==&#10;" textCheckSum="" ver="1">
  <a:bounds l="0" t="0" r="2880" b="2880"/>
</a:downRevStg>
</file>

<file path=drs/e2oDoc.xml><?xml version="1.0" encoding="utf-8"?>
<wp:e2oholder xmlns:wp="http://schemas.openxmlformats.org/drawingml/2006/wordprocessingDrawing" xmlns:r="http://schemas.openxmlformats.org/officeDocument/2006/relationships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5" name="文本框 5"/>
        <wps:cNvSpPr txBox="1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0" anchor="t" anchorCtr="0" forceAA="0" compatLnSpc="1">
          <a:spAutoFit/>
        </wps:bodyPr>
      </wps:wsp>
    </a:graphicData>
  </a:graphic>
</wp:e2oholder>
</file>