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Start w:id="0" w:name="_Toc492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十一</w:t>
      </w:r>
      <w:r>
        <w:rPr>
          <w:rFonts w:hint="eastAsia" w:ascii="方正小标宋_GBK" w:hAnsi="方正小标宋_GBK" w:eastAsia="方正小标宋_GBK"/>
          <w:b w:val="0"/>
          <w:bCs w:val="0"/>
          <w:sz w:val="30"/>
        </w:rPr>
        <w:t>）国土空间规划领域基层政务公开标准目录</w:t>
      </w:r>
      <w:bookmarkEnd w:id="0"/>
    </w:p>
    <w:bookmarkEnd w:id="1"/>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20"/>
        <w:gridCol w:w="839"/>
        <w:gridCol w:w="2116"/>
        <w:gridCol w:w="2070"/>
        <w:gridCol w:w="1440"/>
        <w:gridCol w:w="1305"/>
        <w:gridCol w:w="2595"/>
        <w:gridCol w:w="645"/>
        <w:gridCol w:w="750"/>
        <w:gridCol w:w="720"/>
        <w:gridCol w:w="795"/>
        <w:gridCol w:w="6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55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1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7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05"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95"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95"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515"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25"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667"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3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16" w:type="dxa"/>
            <w:vMerge w:val="continue"/>
            <w:noWrap w:val="0"/>
            <w:vAlign w:val="center"/>
          </w:tcPr>
          <w:p>
            <w:pPr>
              <w:widowControl/>
              <w:jc w:val="left"/>
              <w:rPr>
                <w:rFonts w:ascii="黑体" w:hAnsi="宋体" w:eastAsia="黑体" w:cs="宋体"/>
                <w:color w:val="000000"/>
                <w:kern w:val="0"/>
                <w:sz w:val="22"/>
              </w:rPr>
            </w:pPr>
          </w:p>
        </w:tc>
        <w:tc>
          <w:tcPr>
            <w:tcW w:w="207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305" w:type="dxa"/>
            <w:vMerge w:val="continue"/>
            <w:noWrap w:val="0"/>
            <w:vAlign w:val="center"/>
          </w:tcPr>
          <w:p>
            <w:pPr>
              <w:widowControl/>
              <w:jc w:val="left"/>
              <w:rPr>
                <w:rFonts w:ascii="黑体" w:hAnsi="宋体" w:eastAsia="黑体" w:cs="宋体"/>
                <w:color w:val="000000"/>
                <w:kern w:val="0"/>
                <w:sz w:val="22"/>
              </w:rPr>
            </w:pPr>
          </w:p>
        </w:tc>
        <w:tc>
          <w:tcPr>
            <w:tcW w:w="2595" w:type="dxa"/>
            <w:vMerge w:val="continue"/>
            <w:noWrap w:val="0"/>
            <w:vAlign w:val="center"/>
          </w:tcPr>
          <w:p>
            <w:pPr>
              <w:widowControl/>
              <w:jc w:val="left"/>
              <w:rPr>
                <w:rFonts w:ascii="黑体" w:hAnsi="宋体" w:eastAsia="黑体" w:cs="宋体"/>
                <w:kern w:val="0"/>
                <w:sz w:val="22"/>
              </w:rPr>
            </w:pPr>
          </w:p>
        </w:tc>
        <w:tc>
          <w:tcPr>
            <w:tcW w:w="64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5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9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6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667"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839"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2116"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■纸质载体</w:t>
            </w:r>
            <w:r>
              <w:rPr>
                <w:rFonts w:hint="eastAsia" w:ascii="仿宋_GB2312" w:hAnsi="宋体" w:eastAsia="仿宋_GB2312"/>
                <w:color w:val="000000"/>
                <w:sz w:val="18"/>
                <w:szCs w:val="18"/>
              </w:rPr>
              <w:t xml:space="preserve"> </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jc w:val="left"/>
              <w:rPr>
                <w:rFonts w:ascii="仿宋_GB2312" w:hAnsi="宋体" w:eastAsia="仿宋_GB2312"/>
                <w:color w:val="000000"/>
                <w:sz w:val="18"/>
                <w:szCs w:val="18"/>
              </w:rPr>
            </w:pPr>
          </w:p>
        </w:tc>
        <w:tc>
          <w:tcPr>
            <w:tcW w:w="839"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2116"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pPr>
              <w:widowControl/>
              <w:jc w:val="left"/>
              <w:rPr>
                <w:rFonts w:ascii="仿宋_GB2312" w:hAnsi="宋体" w:eastAsia="仿宋_GB2312"/>
                <w:color w:val="000000"/>
                <w:sz w:val="18"/>
                <w:szCs w:val="18"/>
              </w:rPr>
            </w:pPr>
          </w:p>
        </w:tc>
        <w:tc>
          <w:tcPr>
            <w:tcW w:w="839"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2116"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839"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县级国土空间总体规划、乡镇级国土空间总体规划</w:t>
            </w:r>
          </w:p>
        </w:tc>
        <w:tc>
          <w:tcPr>
            <w:tcW w:w="2116"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规划批准文件、脱密后的文本及图纸等</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■公开查阅点</w:t>
            </w:r>
            <w:r>
              <w:rPr>
                <w:rFonts w:hint="eastAsia" w:ascii="仿宋_GB2312" w:hAnsi="宋体" w:eastAsia="仿宋_GB2312"/>
                <w:color w:val="000000"/>
                <w:sz w:val="18"/>
                <w:szCs w:val="18"/>
              </w:rPr>
              <w:br w:type="textWrapping"/>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jc w:val="center"/>
              <w:rPr>
                <w:rFonts w:ascii="仿宋_GB2312" w:hAnsi="宋体" w:eastAsia="仿宋_GB2312"/>
                <w:color w:val="000000"/>
                <w:sz w:val="18"/>
                <w:szCs w:val="18"/>
              </w:rPr>
            </w:pPr>
          </w:p>
        </w:tc>
        <w:tc>
          <w:tcPr>
            <w:tcW w:w="839"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自然资源领域专项规划</w:t>
            </w:r>
          </w:p>
        </w:tc>
        <w:tc>
          <w:tcPr>
            <w:tcW w:w="2116"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规划批准文件、脱密后的文本及图纸等</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hint="eastAsia"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0"/>
            <w:vAlign w:val="center"/>
          </w:tcPr>
          <w:p>
            <w:pPr>
              <w:widowControl/>
              <w:jc w:val="center"/>
              <w:rPr>
                <w:rFonts w:hint="eastAsia" w:ascii="仿宋_GB2312" w:hAnsi="宋体" w:eastAsia="仿宋_GB2312"/>
                <w:color w:val="000000"/>
                <w:sz w:val="18"/>
                <w:szCs w:val="18"/>
              </w:rPr>
            </w:pPr>
          </w:p>
        </w:tc>
        <w:tc>
          <w:tcPr>
            <w:tcW w:w="839"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县城控制性详细规划、乡镇集镇区控制性详细规划、重点区域修建性详细规划</w:t>
            </w:r>
          </w:p>
        </w:tc>
        <w:tc>
          <w:tcPr>
            <w:tcW w:w="2116"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规划批准文件、脱密后的文本及图纸等</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839"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村庄规划</w:t>
            </w:r>
          </w:p>
        </w:tc>
        <w:tc>
          <w:tcPr>
            <w:tcW w:w="2116" w:type="dxa"/>
            <w:noWrap w:val="0"/>
            <w:vAlign w:val="center"/>
          </w:tcPr>
          <w:p>
            <w:pPr>
              <w:widowControl/>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规划批准文件、脱密后的文本及图纸等</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839"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2116"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07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839"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2116"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839"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2116"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070" w:type="dxa"/>
            <w:noWrap w:val="0"/>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839"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2116"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07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鹿寨县自然资源和规划局、各乡镇人民政府</w:t>
            </w:r>
          </w:p>
        </w:tc>
        <w:tc>
          <w:tcPr>
            <w:tcW w:w="2595"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p>
            <w:pPr>
              <w:widowControl/>
              <w:rPr>
                <w:rFonts w:ascii="仿宋_GB2312" w:hAnsi="宋体" w:eastAsia="仿宋_GB2312"/>
                <w:color w:val="000000"/>
                <w:sz w:val="18"/>
                <w:szCs w:val="18"/>
              </w:rPr>
            </w:pP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839"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2116"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67"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839"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2116"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07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305" w:type="dxa"/>
            <w:noWrap w:val="0"/>
            <w:vAlign w:val="center"/>
          </w:tcPr>
          <w:p>
            <w:pPr>
              <w:widowControl/>
              <w:jc w:val="center"/>
              <w:rPr>
                <w:rFonts w:ascii="仿宋_GB2312" w:hAnsi="宋体" w:eastAsia="仿宋_GB2312"/>
                <w:color w:val="000000"/>
                <w:sz w:val="18"/>
                <w:szCs w:val="18"/>
              </w:rPr>
            </w:pPr>
            <w:r>
              <w:rPr>
                <w:rFonts w:hint="eastAsia" w:ascii="仿宋_GB2312" w:hAnsi="Times New Roman" w:eastAsia="仿宋_GB2312"/>
                <w:sz w:val="18"/>
                <w:szCs w:val="18"/>
                <w:lang w:eastAsia="zh-CN"/>
              </w:rPr>
              <w:t>鹿寨县自然资源和规划局</w:t>
            </w:r>
          </w:p>
        </w:tc>
        <w:tc>
          <w:tcPr>
            <w:tcW w:w="2595"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645"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5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95" w:type="dxa"/>
            <w:noWrap w:val="0"/>
            <w:vAlign w:val="center"/>
          </w:tcPr>
          <w:p>
            <w:pPr>
              <w:widowControl/>
              <w:jc w:val="center"/>
              <w:rPr>
                <w:rFonts w:ascii="仿宋_GB2312" w:hAnsi="宋体" w:eastAsia="仿宋_GB2312"/>
                <w:color w:val="000000"/>
                <w:sz w:val="18"/>
                <w:szCs w:val="18"/>
              </w:rPr>
            </w:pPr>
          </w:p>
        </w:tc>
        <w:tc>
          <w:tcPr>
            <w:tcW w:w="66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65" w:type="dxa"/>
            <w:noWrap w:val="0"/>
            <w:vAlign w:val="center"/>
          </w:tcPr>
          <w:p>
            <w:pPr>
              <w:widowControl/>
              <w:jc w:val="center"/>
              <w:rPr>
                <w:rFonts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105FE"/>
    <w:rsid w:val="1CD1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uiPriority w:val="0"/>
    <w:pPr>
      <w:keepNext/>
      <w:keepLines/>
      <w:spacing w:before="340" w:beforeLines="0" w:after="330" w:afterLines="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2020-11-27T01:14:00Z</dcterms:created>
  <dc:creator>我是一只猪</dc:creator>
  <cp:lastModifiedBy>我是一只猪</cp:lastModifiedBy>
  <dcterms:modified xsi:type="dcterms:W3CDTF">2020-11-27T01:15:20Z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