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322"/>
        <w:gridCol w:w="711"/>
        <w:gridCol w:w="2806"/>
        <w:gridCol w:w="2647"/>
        <w:gridCol w:w="3030"/>
        <w:gridCol w:w="876"/>
        <w:gridCol w:w="1262"/>
        <w:gridCol w:w="297"/>
        <w:gridCol w:w="322"/>
        <w:gridCol w:w="271"/>
        <w:gridCol w:w="352"/>
        <w:gridCol w:w="271"/>
        <w:gridCol w:w="55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方正小标宋_GBK" w:hAnsi="方正小标宋_GBK" w:eastAsia="方正小标宋_GBK" w:cs="Times New Roman"/>
                <w:b w:val="0"/>
                <w:bCs w:val="0"/>
                <w:sz w:val="30"/>
                <w:lang w:val="en-US" w:eastAsia="zh-CN"/>
              </w:rPr>
              <w:t>鹿寨县扶贫办扶贫领域政务公开目录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3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0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9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0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3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4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22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2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0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全社会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主动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依申请公开</w:t>
            </w: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县级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乡、村级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2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政策文件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行政法规、规章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·中央及地方政府涉及扶贫领域的行政法规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·中央及地方政府涉及扶贫领域的规章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鹿寨县扶贫办、鹿寨县各乡镇人民政府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·各级政府及部门涉及扶贫领域的规范性文件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鹿寨县扶贫办、鹿寨县各乡镇人民政府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涉及扶贫领域其他政策文件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鹿寨县扶贫办、鹿寨县各乡镇人民政府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扶贫对象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贫困人口识别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·识别标准（国定标准、省定标准）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·识别程序(农户申请、民主评议、公示公告、逐级审核）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·识别结果(贫困户名单、数量)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《自治区党委办公厅 自治区人民政府办公厅关于印发&lt;精准识别贫困户、贫困村实施方案&gt;的通知》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鹿寨县贫困人口所在行政村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1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贫困人口退出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·退出计划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·退出标准（人均纯收入稳定超过国定标准、实现“两不愁、三保障”）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·退出结果（脱贫名单）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《自治区扶贫开发领导小组办公室关于做好2020年度贫困户脱贫摘帽“双认定”工作的通知》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鹿寨县贫困退出人口所在行政村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扶贫资金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财政专项扶贫资金分配结果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·资金名称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·分配结果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《自治区扶贫开发领导小组关于印发&lt;广西壮族自治区扶贫资金项目公告公示制度实施办法（2018年修订）&gt;的通知》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同级人民政府或扶贫开发领导小组审定并印发正式文件后5个工作日内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鹿寨县扶贫办、鹿寨县各乡镇人民政府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年度计划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·年度县级扶贫资金项目计划或贫困县涉农资金统筹整合方案（含调整方案）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·计划安排情况（资金计划批复文件）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·计划完成情况（项目建设完成、资金使用、绩效目标和减贫机制实现情况等）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《自治区扶贫开发领导小组关于印发&lt;广西壮族自治区扶贫资金项目公告公示制度实施办法（2018年修订）&gt;的通知》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同级人民政府或扶贫开发领导小组审定并印发正式文件后5个工作日内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鹿寨县扶贫办、鹿寨县各乡镇人民政府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精准扶贫贷款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·扶贫小额信贷的贷款对象、用途、额度、期限、利率等情况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《自治区扶贫开发领导小组关于印发&lt;广西壮族自治区扶贫资金项目公告公示制度实施办法（2018年修订）&gt;的通知》、《自治区扶贫办 广西银保监局等五部门关于印发&lt;广西壮族自治区扶贫小额信贷管理办法&gt;的通知》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贷款申请公示：经村级扶贫小额信贷工作小组（村两委）合理性审核后按相关规定经村、乡镇、县级扶贫部门公示5天（可同时进行公示）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贴息公告:每季度末月19日后就行贴息资金公告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鹿寨县人民政府、各乡镇人民政府及村委会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扶贫项目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项目库建设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·申报内容（含项目名称、项目类别、建设性质、实施地点、资金规模、受益对象、群众参与和带贫减贫机制等）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·申报流程（村申报、乡审核、县审定）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·申报结果（项目库规模、项目名单）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关于印发&lt;广西壮族自治区扶贫资金项目公告公示制度实施办法（2018年修订）的通知&gt;》（桂扶领发【2018】20号）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鹿寨县人民政府、各乡镇人民政府及村委会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年度计划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·项目名称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·实施地点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·建设任务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·补助标准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·资金来源及规模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·实施期限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·实施单位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·责任人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·绩效目标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·带贫减贫机制等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《自治区扶贫开发领导小组关于印发&lt;广西壮族自治区扶贫资金项目公告公示制度实施办法（2018年修订）的通知&gt;》（桂扶领发【2018】20号）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鹿寨县人民政府、各乡镇人民政府及村委会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项目实施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·扶贫项目实施前情况（包括项目名称、资金来源、补助标准、采购方案、实施期限、招投标情况、绩效目标、实施单位及责任人、受益对象和带贫减贫机制等）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·扶贫项目实施后，对本级年度扶贫资金项目计划完成情况（包括资金使用、规模标准、项目实施结果、检查验收结果、绩效目标实现情况等），工程类项目要设立公示碑（牌）。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《自治区扶贫开发领导小组关于印发&lt;广西壮族自治区扶贫资金项目公告公示制度实施办法（2018年修订）的通知&gt;》（桂扶领发【2018】20号）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鹿寨县人民政府、各乡镇人民政府及村委会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■政务服务中心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1" w:hRule="atLeast"/>
        </w:trPr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监督管理</w:t>
            </w: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监督举报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·监督电话（12317）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《广西壮族自治区扶贫资金项目公告公示制度实施办法（2018年修订）》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信息形成（变更）20个工作日内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鹿寨县扶贫办、鹿寨县各乡镇人民政府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■政府网站       □政府公报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□两微一端       □发布会/听证会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□广播电视       □纸质媒体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□公开查阅点     □政务服务中心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□便民服务站     □入户/现场      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■社区/企事业单位/村公示栏（电子屏）           □精准推送       □其他 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15"/>
          <w:szCs w:val="15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35928"/>
    <w:rsid w:val="2F5828B6"/>
    <w:rsid w:val="34235928"/>
    <w:rsid w:val="7B3B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2020-11-27T02:50:00Z</dcterms:created>
  <dc:creator>我是一只猪</dc:creator>
  <cp:lastModifiedBy>我是一只猪</cp:lastModifiedBy>
  <dcterms:modified xsi:type="dcterms:W3CDTF">2020-11-27T03:32:24Z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