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right w:val="none" w:color="auto" w:sz="0" w:space="0"/>
        </w:pBdr>
        <w:jc w:val="left"/>
      </w:pPr>
    </w:p>
    <w:tbl>
      <w:tblPr>
        <w:tblW w:w="648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456"/>
        <w:gridCol w:w="866"/>
        <w:gridCol w:w="1605"/>
        <w:gridCol w:w="155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bookmarkStart w:id="0" w:name="_GoBack"/>
            <w:r>
              <w:rPr>
                <w:rStyle w:val="5"/>
                <w:rFonts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鹿寨县2022年1-10月综合经济指标月报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2022年10月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12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累 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12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1-10月累计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累计比上年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同期增长%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规模以上工业总产值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固定资产投资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金融机构存款余额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2111917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#住户存款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1695499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金融机构贷款余额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2433530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财政收入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79614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-29.51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#一般公共预算收入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52343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-24.96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一般公共预算支出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1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232480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000000" w:sz="6" w:space="0"/>
              <w:bottom w:val="single" w:color="000000" w:sz="12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WMwOWQ5NjgxMjhhNWM2ODhjYmMzZDljYWY2ZTgifQ=="/>
  </w:docVars>
  <w:rsids>
    <w:rsidRoot w:val="29134CA6"/>
    <w:rsid w:val="291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2023-11-02T09:13:00Z</dcterms:created>
  <dc:creator>乌龙茶de-su</dc:creator>
  <cp:lastModifiedBy>乌龙茶de-su</cp:lastModifiedBy>
  <dcterms:modified xsi:type="dcterms:W3CDTF">2023-11-02T09:14:02Z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F1018009FB234FAD8901FD4D9436D155_11</vt:lpwstr>
  </property>
</Properties>
</file>