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C5628">
      <w:pPr>
        <w:pStyle w:val="2"/>
        <w:jc w:val="left"/>
        <w:rPr>
          <w:rFonts w:ascii="方正公文小标宋" w:eastAsia="方正公文小标宋"/>
          <w:b w:val="0"/>
          <w:sz w:val="84"/>
          <w:szCs w:val="84"/>
          <w:lang w:eastAsia="zh-CN"/>
        </w:rPr>
      </w:pPr>
    </w:p>
    <w:p w14:paraId="4F130641">
      <w:pPr>
        <w:pStyle w:val="2"/>
        <w:jc w:val="left"/>
        <w:rPr>
          <w:rFonts w:ascii="方正公文小标宋" w:eastAsia="方正公文小标宋"/>
          <w:b w:val="0"/>
          <w:sz w:val="84"/>
          <w:szCs w:val="84"/>
          <w:lang w:eastAsia="zh-CN"/>
        </w:rPr>
      </w:pPr>
    </w:p>
    <w:p w14:paraId="2EAB092B">
      <w:pPr>
        <w:jc w:val="center"/>
        <w:rPr>
          <w:rFonts w:hint="eastAsia" w:ascii="方正小标宋简体" w:hAnsi="方正小标宋简体" w:eastAsia="方正小标宋简体" w:cs="方正小标宋简体"/>
          <w:sz w:val="84"/>
          <w:szCs w:val="84"/>
          <w:lang w:eastAsia="zh-CN"/>
        </w:rPr>
      </w:pPr>
      <w:r>
        <w:rPr>
          <w:rFonts w:hint="eastAsia" w:ascii="方正小标宋简体" w:hAnsi="方正小标宋简体" w:eastAsia="方正小标宋简体" w:cs="方正小标宋简体"/>
          <w:sz w:val="84"/>
          <w:szCs w:val="84"/>
          <w:lang w:eastAsia="zh-CN"/>
        </w:rPr>
        <w:t>广西壮族自治区柳州市鹿寨县</w:t>
      </w:r>
    </w:p>
    <w:p w14:paraId="6B32D98C">
      <w:pPr>
        <w:jc w:val="center"/>
        <w:rPr>
          <w:rFonts w:hint="eastAsia" w:ascii="方正小标宋简体" w:hAnsi="方正小标宋简体" w:eastAsia="方正小标宋简体" w:cs="方正小标宋简体"/>
          <w:sz w:val="84"/>
          <w:szCs w:val="84"/>
          <w:lang w:eastAsia="zh-CN"/>
        </w:rPr>
      </w:pPr>
      <w:r>
        <w:rPr>
          <w:rFonts w:hint="eastAsia" w:ascii="方正小标宋简体" w:hAnsi="方正小标宋简体" w:eastAsia="方正小标宋简体" w:cs="方正小标宋简体"/>
          <w:sz w:val="84"/>
          <w:szCs w:val="84"/>
          <w:lang w:eastAsia="zh-CN"/>
        </w:rPr>
        <w:t>黄冕镇履行职责事项清单</w:t>
      </w:r>
    </w:p>
    <w:p w14:paraId="6506063B">
      <w:pPr>
        <w:pStyle w:val="2"/>
        <w:jc w:val="left"/>
        <w:rPr>
          <w:rFonts w:ascii="方正公文小标宋" w:eastAsia="方正公文小标宋"/>
          <w:b w:val="0"/>
          <w:sz w:val="84"/>
          <w:szCs w:val="84"/>
          <w:lang w:eastAsia="zh-CN"/>
        </w:rPr>
      </w:pPr>
    </w:p>
    <w:p w14:paraId="782C1AF1">
      <w:pPr>
        <w:rPr>
          <w:rFonts w:ascii="方正公文小标宋" w:eastAsia="方正公文小标宋"/>
          <w:sz w:val="84"/>
          <w:szCs w:val="84"/>
          <w:lang w:eastAsia="zh-CN"/>
        </w:rPr>
      </w:pPr>
      <w:r>
        <w:rPr>
          <w:rFonts w:ascii="方正公文小标宋" w:eastAsia="方正公文小标宋"/>
          <w:sz w:val="84"/>
          <w:szCs w:val="84"/>
          <w:lang w:eastAsia="zh-CN"/>
        </w:rPr>
        <w:br w:type="page"/>
      </w:r>
    </w:p>
    <w:p w14:paraId="3FBF0854">
      <w:pPr>
        <w:pStyle w:val="2"/>
        <w:rPr>
          <w:lang w:eastAsia="zh-CN"/>
        </w:rPr>
      </w:pPr>
    </w:p>
    <w:p w14:paraId="59ABC1D6">
      <w:pPr>
        <w:kinsoku/>
        <w:autoSpaceDE/>
        <w:autoSpaceDN/>
        <w:adjustRightInd/>
        <w:snapToGrid/>
        <w:textAlignment w:val="auto"/>
        <w:rPr>
          <w:rFonts w:eastAsiaTheme="minorEastAsia"/>
          <w:b/>
          <w:sz w:val="32"/>
          <w:lang w:eastAsia="zh-CN"/>
        </w:rPr>
      </w:pPr>
    </w:p>
    <w:sdt>
      <w:sdtPr>
        <w:rPr>
          <w:rFonts w:ascii="Arial" w:hAnsi="Arial" w:eastAsia="Arial" w:cs="Arial"/>
          <w:snapToGrid w:val="0"/>
          <w:color w:val="000000"/>
          <w:sz w:val="21"/>
          <w:szCs w:val="21"/>
          <w:lang w:val="zh-CN" w:eastAsia="en-US"/>
        </w:rPr>
        <w:id w:val="-434287504"/>
        <w:docPartObj>
          <w:docPartGallery w:val="Table of Contents"/>
          <w:docPartUnique/>
        </w:docPartObj>
      </w:sdtPr>
      <w:sdtEndPr>
        <w:rPr>
          <w:rFonts w:ascii="Arial" w:hAnsi="Arial" w:eastAsia="Arial" w:cs="Arial"/>
          <w:snapToGrid w:val="0"/>
          <w:color w:val="000000"/>
          <w:sz w:val="21"/>
          <w:szCs w:val="21"/>
          <w:lang w:val="zh-CN" w:eastAsia="en-US"/>
        </w:rPr>
      </w:sdtEndPr>
      <w:sdtContent>
        <w:p w14:paraId="79176230">
          <w:pPr>
            <w:pStyle w:val="21"/>
            <w:jc w:val="center"/>
            <w:rPr>
              <w:rFonts w:ascii="Times New Roman" w:hAnsi="Times New Roman" w:eastAsia="方正公文小标宋" w:cs="Times New Roman"/>
              <w:color w:val="auto"/>
              <w:sz w:val="44"/>
              <w:szCs w:val="44"/>
              <w:lang w:val="zh-CN"/>
            </w:rPr>
          </w:pPr>
          <w:r>
            <w:rPr>
              <w:rFonts w:hint="eastAsia" w:ascii="Times New Roman" w:hAnsi="Times New Roman" w:eastAsia="方正公文小标宋" w:cs="Times New Roman"/>
              <w:color w:val="auto"/>
              <w:sz w:val="44"/>
              <w:szCs w:val="44"/>
              <w:lang w:val="zh-CN"/>
            </w:rPr>
            <w:t>目  录</w:t>
          </w:r>
        </w:p>
        <w:p w14:paraId="466F0177">
          <w:pPr>
            <w:pStyle w:val="8"/>
            <w:tabs>
              <w:tab w:val="right" w:leader="dot" w:pos="13991"/>
            </w:tabs>
          </w:pPr>
          <w:r>
            <w:fldChar w:fldCharType="begin"/>
          </w:r>
          <w:r>
            <w:instrText xml:space="preserve"> TOC \o "1-3" \h \z \u </w:instrText>
          </w:r>
          <w:r>
            <w:fldChar w:fldCharType="separate"/>
          </w:r>
          <w:r>
            <w:fldChar w:fldCharType="begin"/>
          </w:r>
          <w:r>
            <w:instrText xml:space="preserve"> HYPERLINK \l _Toc18229 </w:instrText>
          </w:r>
          <w:r>
            <w:fldChar w:fldCharType="separate"/>
          </w:r>
          <w:r>
            <w:rPr>
              <w:rFonts w:hint="eastAsia"/>
              <w:lang w:eastAsia="zh-CN"/>
            </w:rPr>
            <w:t>基本履职事项清单</w:t>
          </w:r>
          <w:r>
            <w:tab/>
          </w:r>
          <w:r>
            <w:fldChar w:fldCharType="begin"/>
          </w:r>
          <w:r>
            <w:instrText xml:space="preserve"> PAGEREF _Toc18229 \h </w:instrText>
          </w:r>
          <w:r>
            <w:fldChar w:fldCharType="separate"/>
          </w:r>
          <w:r>
            <w:t>1</w:t>
          </w:r>
          <w:r>
            <w:fldChar w:fldCharType="end"/>
          </w:r>
          <w:r>
            <w:fldChar w:fldCharType="end"/>
          </w:r>
        </w:p>
        <w:p w14:paraId="147291C5">
          <w:pPr>
            <w:pStyle w:val="8"/>
            <w:tabs>
              <w:tab w:val="right" w:leader="dot" w:pos="13991"/>
            </w:tabs>
          </w:pPr>
          <w:r>
            <w:rPr>
              <w:lang w:val="zh-CN"/>
            </w:rPr>
            <w:fldChar w:fldCharType="begin"/>
          </w:r>
          <w:r>
            <w:rPr>
              <w:lang w:val="zh-CN"/>
            </w:rPr>
            <w:instrText xml:space="preserve"> HYPERLINK \l _Toc12217 </w:instrText>
          </w:r>
          <w:r>
            <w:rPr>
              <w:lang w:val="zh-CN"/>
            </w:rPr>
            <w:fldChar w:fldCharType="separate"/>
          </w:r>
          <w:r>
            <w:rPr>
              <w:rFonts w:hint="eastAsia"/>
              <w:lang w:eastAsia="zh-CN"/>
            </w:rPr>
            <w:t>配合履职事项清单</w:t>
          </w:r>
          <w:r>
            <w:tab/>
          </w:r>
          <w:r>
            <w:fldChar w:fldCharType="begin"/>
          </w:r>
          <w:r>
            <w:instrText xml:space="preserve"> PAGEREF _Toc12217 \h </w:instrText>
          </w:r>
          <w:r>
            <w:fldChar w:fldCharType="separate"/>
          </w:r>
          <w:r>
            <w:t>11</w:t>
          </w:r>
          <w:r>
            <w:fldChar w:fldCharType="end"/>
          </w:r>
          <w:r>
            <w:rPr>
              <w:lang w:val="zh-CN"/>
            </w:rPr>
            <w:fldChar w:fldCharType="end"/>
          </w:r>
        </w:p>
        <w:p w14:paraId="703D4661">
          <w:pPr>
            <w:pStyle w:val="8"/>
            <w:tabs>
              <w:tab w:val="right" w:leader="dot" w:pos="13991"/>
            </w:tabs>
          </w:pPr>
          <w:r>
            <w:rPr>
              <w:lang w:val="zh-CN"/>
            </w:rPr>
            <w:fldChar w:fldCharType="begin"/>
          </w:r>
          <w:r>
            <w:rPr>
              <w:lang w:val="zh-CN"/>
            </w:rPr>
            <w:instrText xml:space="preserve"> HYPERLINK \l _Toc13720 </w:instrText>
          </w:r>
          <w:r>
            <w:rPr>
              <w:lang w:val="zh-CN"/>
            </w:rPr>
            <w:fldChar w:fldCharType="separate"/>
          </w:r>
          <w:r>
            <w:rPr>
              <w:rFonts w:hint="eastAsia"/>
              <w:lang w:eastAsia="zh-CN"/>
            </w:rPr>
            <w:t>上级部门收回事项清单</w:t>
          </w:r>
          <w:r>
            <w:tab/>
          </w:r>
          <w:r>
            <w:fldChar w:fldCharType="begin"/>
          </w:r>
          <w:r>
            <w:instrText xml:space="preserve"> PAGEREF _Toc13720 \h </w:instrText>
          </w:r>
          <w:r>
            <w:fldChar w:fldCharType="separate"/>
          </w:r>
          <w:r>
            <w:t>54</w:t>
          </w:r>
          <w:r>
            <w:fldChar w:fldCharType="end"/>
          </w:r>
          <w:r>
            <w:rPr>
              <w:lang w:val="zh-CN"/>
            </w:rPr>
            <w:fldChar w:fldCharType="end"/>
          </w:r>
          <w:r>
            <w:rPr>
              <w:lang w:val="zh-CN"/>
            </w:rPr>
            <w:fldChar w:fldCharType="end"/>
          </w:r>
        </w:p>
      </w:sdtContent>
    </w:sdt>
    <w:p w14:paraId="551C9859">
      <w:pPr>
        <w:pStyle w:val="2"/>
        <w:jc w:val="both"/>
        <w:rPr>
          <w:rFonts w:ascii="Times New Roman" w:hAnsi="Times New Roman" w:eastAsia="方正小标宋_GBK" w:cs="Times New Roman"/>
          <w:color w:val="auto"/>
          <w:spacing w:val="7"/>
          <w:sz w:val="44"/>
          <w:szCs w:val="44"/>
          <w:lang w:eastAsia="zh-CN"/>
        </w:rPr>
      </w:pPr>
    </w:p>
    <w:p w14:paraId="0AA59159">
      <w:pPr>
        <w:rPr>
          <w:rStyle w:val="13"/>
          <w:rFonts w:ascii="Times New Roman" w:hAnsi="Times New Roman" w:eastAsia="方正公文小标宋" w:cs="Times New Roman"/>
          <w:color w:val="auto"/>
          <w:sz w:val="32"/>
          <w:u w:val="none"/>
          <w:lang w:eastAsia="zh-CN"/>
        </w:rPr>
      </w:pPr>
    </w:p>
    <w:p w14:paraId="4842AA94">
      <w:pPr>
        <w:rPr>
          <w:rStyle w:val="13"/>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FEAE632">
      <w:pPr>
        <w:pStyle w:val="3"/>
        <w:spacing w:before="0" w:after="0" w:line="240" w:lineRule="auto"/>
        <w:jc w:val="center"/>
        <w:rPr>
          <w:rFonts w:hint="eastAsia" w:ascii="方正小标宋简体" w:hAnsi="方正小标宋简体" w:eastAsia="方正小标宋简体" w:cs="方正小标宋简体"/>
          <w:b w:val="0"/>
          <w:color w:val="auto"/>
          <w:spacing w:val="7"/>
          <w:lang w:eastAsia="zh-CN"/>
        </w:rPr>
      </w:pPr>
      <w:bookmarkStart w:id="0" w:name="_Toc18229"/>
      <w:bookmarkStart w:id="1" w:name="_Toc172077416"/>
      <w:bookmarkStart w:id="2" w:name="_Toc172077551"/>
      <w:bookmarkStart w:id="3" w:name="_Toc172077949"/>
      <w:r>
        <w:rPr>
          <w:rFonts w:hint="eastAsia" w:ascii="方正小标宋简体" w:hAnsi="方正小标宋简体" w:eastAsia="方正小标宋简体" w:cs="方正小标宋简体"/>
          <w:b w:val="0"/>
          <w:lang w:eastAsia="zh-CN"/>
        </w:rPr>
        <w:t>基本履职事项清单</w:t>
      </w:r>
      <w:bookmarkEnd w:id="0"/>
      <w:bookmarkEnd w:id="1"/>
      <w:bookmarkEnd w:id="2"/>
      <w:bookmarkEnd w:id="3"/>
    </w:p>
    <w:tbl>
      <w:tblPr>
        <w:tblStyle w:val="10"/>
        <w:tblW w:w="14045" w:type="dxa"/>
        <w:tblInd w:w="96" w:type="dxa"/>
        <w:tblLayout w:type="autofit"/>
        <w:tblCellMar>
          <w:top w:w="0" w:type="dxa"/>
          <w:left w:w="108" w:type="dxa"/>
          <w:bottom w:w="0" w:type="dxa"/>
          <w:right w:w="108" w:type="dxa"/>
        </w:tblCellMar>
      </w:tblPr>
      <w:tblGrid>
        <w:gridCol w:w="712"/>
        <w:gridCol w:w="13333"/>
      </w:tblGrid>
      <w:tr w14:paraId="3729357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3DA8">
            <w:pPr>
              <w:pStyle w:val="8"/>
              <w:numPr>
                <w:ilvl w:val="0"/>
                <w:numId w:val="0"/>
              </w:numPr>
              <w:bidi w:val="0"/>
              <w:ind w:leftChars="0"/>
              <w:jc w:val="center"/>
              <w:rPr>
                <w:rFonts w:hint="eastAsia" w:ascii="黑体" w:hAnsi="黑体" w:eastAsia="黑体" w:cs="黑体"/>
                <w:sz w:val="21"/>
                <w:szCs w:val="21"/>
              </w:rPr>
            </w:pPr>
            <w:r>
              <w:rPr>
                <w:rFonts w:hint="eastAsia" w:ascii="黑体" w:hAnsi="黑体" w:eastAsia="黑体" w:cs="黑体"/>
                <w:sz w:val="21"/>
                <w:szCs w:val="21"/>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E544">
            <w:pPr>
              <w:jc w:val="center"/>
              <w:textAlignment w:val="center"/>
              <w:rPr>
                <w:rFonts w:hint="eastAsia" w:ascii="黑体" w:hAnsi="黑体" w:eastAsia="黑体" w:cs="黑体"/>
                <w:lang w:eastAsia="zh-CN"/>
              </w:rPr>
            </w:pPr>
            <w:r>
              <w:rPr>
                <w:rFonts w:hint="eastAsia" w:ascii="黑体" w:hAnsi="黑体" w:eastAsia="黑体" w:cs="黑体"/>
                <w:lang w:eastAsia="zh-CN" w:bidi="ar"/>
              </w:rPr>
              <w:t>事项名称</w:t>
            </w:r>
          </w:p>
        </w:tc>
      </w:tr>
      <w:tr w14:paraId="7681A019">
        <w:tblPrEx>
          <w:tblCellMar>
            <w:top w:w="0" w:type="dxa"/>
            <w:left w:w="108" w:type="dxa"/>
            <w:bottom w:w="0" w:type="dxa"/>
            <w:right w:w="108" w:type="dxa"/>
          </w:tblCellMar>
        </w:tblPrEx>
        <w:trPr>
          <w:cantSplit/>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6E5169">
            <w:pPr>
              <w:pStyle w:val="8"/>
              <w:numPr>
                <w:ilvl w:val="0"/>
                <w:numId w:val="0"/>
              </w:numPr>
              <w:bidi w:val="0"/>
              <w:ind w:leftChars="0"/>
              <w:jc w:val="left"/>
              <w:rPr>
                <w:rFonts w:hint="eastAsia" w:ascii="黑体" w:hAnsi="黑体" w:eastAsia="黑体" w:cs="黑体"/>
                <w:sz w:val="21"/>
                <w:szCs w:val="21"/>
                <w:lang w:eastAsia="zh-CN"/>
              </w:rPr>
            </w:pPr>
            <w:r>
              <w:rPr>
                <w:rFonts w:hint="eastAsia" w:ascii="黑体" w:hAnsi="黑体" w:eastAsia="黑体" w:cs="黑体"/>
                <w:sz w:val="21"/>
                <w:szCs w:val="21"/>
                <w:lang w:eastAsia="zh-CN"/>
              </w:rPr>
              <w:t>一、党的建设事项类别（21项）</w:t>
            </w:r>
          </w:p>
        </w:tc>
      </w:tr>
      <w:tr w14:paraId="754A9539">
        <w:tblPrEx>
          <w:tblCellMar>
            <w:top w:w="0" w:type="dxa"/>
            <w:left w:w="108" w:type="dxa"/>
            <w:bottom w:w="0" w:type="dxa"/>
            <w:right w:w="108" w:type="dxa"/>
          </w:tblCellMar>
        </w:tblPrEx>
        <w:trPr>
          <w:cantSplit/>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0D9F">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E991">
            <w:pPr>
              <w:jc w:val="left"/>
              <w:textAlignment w:val="center"/>
              <w:rPr>
                <w:rFonts w:ascii="方正公文仿宋" w:hAnsi="Times New Roman" w:eastAsia="方正公文仿宋"/>
                <w:lang w:eastAsia="zh-CN" w:bidi="ar"/>
              </w:rPr>
            </w:pPr>
            <w:r>
              <w:rPr>
                <w:rFonts w:hint="eastAsia" w:ascii="方正公文仿宋" w:hAnsi="Times New Roman" w:eastAsia="方正公文仿宋"/>
                <w:lang w:eastAsia="zh-CN" w:bidi="ar"/>
              </w:rPr>
              <w:t>学习贯彻习近平新时代中国特色社会主义思想，贯彻落实习近平总书记关于广西工作论述的重要要求，宣传和贯彻执行党的路线、方针、政策，加强政治建设，坚定拥护“两个确立”、坚决做到“两个维护”</w:t>
            </w:r>
          </w:p>
        </w:tc>
      </w:tr>
      <w:tr w14:paraId="5AE3264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0F6C">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A922">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全面领导各类组织和各项工作，把方向、管大局、作决策、保落实</w:t>
            </w:r>
          </w:p>
        </w:tc>
      </w:tr>
      <w:tr w14:paraId="14167A4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C10E">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C5C7">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加强镇党委自身建设，落实镇党员代表大会制度，坚持和落实好组织原则</w:t>
            </w:r>
          </w:p>
        </w:tc>
      </w:tr>
      <w:tr w14:paraId="00C7D7E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4EBF">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1734">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抓好村党组织建设及新兴领域等其他隶属党委的党组织建设</w:t>
            </w:r>
          </w:p>
        </w:tc>
      </w:tr>
      <w:tr w14:paraId="75F1FBA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3FF9">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02AA">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加强党员队伍建设，负责党员发展、教育、管理、监督和服务工作，落实党的组织生活制度，加强党内激励关怀帮扶，做好党统及党费收缴、使用和管理</w:t>
            </w:r>
          </w:p>
        </w:tc>
      </w:tr>
      <w:tr w14:paraId="39E3D1F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2E16">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30BA">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按照干部管理权限，加强干部队伍建设，做好村“两委”、村监委干部的日常管理、教育培训、考核和监督等工作</w:t>
            </w:r>
          </w:p>
        </w:tc>
      </w:tr>
      <w:tr w14:paraId="414C9B9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DC8C">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810A">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坚持党管人才，抓好人才的引进、培养、使用、服务工作</w:t>
            </w:r>
          </w:p>
        </w:tc>
      </w:tr>
      <w:tr w14:paraId="72E2639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EDB6">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6FD5">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落实全面从严治党主体责任，加强党风廉政建设和反腐败工作</w:t>
            </w:r>
          </w:p>
        </w:tc>
      </w:tr>
      <w:tr w14:paraId="04BE1B2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241D">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DC3D">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加强阵地建设和管理，做好网络安全工作</w:t>
            </w:r>
          </w:p>
        </w:tc>
      </w:tr>
      <w:tr w14:paraId="375E0A5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3BCE">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C5D1">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开展精神文明建设，加强新时代爱国主义教育，推进新时代文明实践所（站）建设和管理，组织开展各类文明实践活动</w:t>
            </w:r>
          </w:p>
        </w:tc>
      </w:tr>
      <w:tr w14:paraId="084AA731">
        <w:tblPrEx>
          <w:tblCellMar>
            <w:top w:w="0" w:type="dxa"/>
            <w:left w:w="108" w:type="dxa"/>
            <w:bottom w:w="0" w:type="dxa"/>
            <w:right w:w="108" w:type="dxa"/>
          </w:tblCellMar>
        </w:tblPrEx>
        <w:trPr>
          <w:trHeight w:val="76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2F28">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2B95">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落实统一战线工作责任制，团结和联系民主党派、无党派人士和党外知识分子、非公有制经济人士、新的社会阶层人士、港澳台同胞、海外侨胞和归侨侨眷等群体</w:t>
            </w:r>
          </w:p>
        </w:tc>
      </w:tr>
      <w:tr w14:paraId="6A4DCED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ECAE">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943E">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铸牢中华民族共同体意识，开展民族理论政策宣传和促进民族团结工作</w:t>
            </w:r>
          </w:p>
        </w:tc>
      </w:tr>
      <w:tr w14:paraId="5DDF109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DBCF">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D3FC">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指导基层群众自治，推进基层政权建设</w:t>
            </w:r>
          </w:p>
        </w:tc>
      </w:tr>
      <w:tr w14:paraId="62F25EB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F42A">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5E9C">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开展监督、执纪、问责工作</w:t>
            </w:r>
          </w:p>
        </w:tc>
      </w:tr>
      <w:tr w14:paraId="6208AF5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302E">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3A9D">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推进清廉黄冕建设</w:t>
            </w:r>
          </w:p>
        </w:tc>
      </w:tr>
      <w:tr w14:paraId="02BEFED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8C07">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4222">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落实人民代表大会制度，组织人大代表依法履职</w:t>
            </w:r>
          </w:p>
        </w:tc>
      </w:tr>
      <w:tr w14:paraId="1BAB6EA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DE9A">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FB77">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做好政协委员联络服务，支持保障政协委员履行政治协商、民主监督、参政议政</w:t>
            </w:r>
          </w:p>
        </w:tc>
      </w:tr>
      <w:tr w14:paraId="2482D4A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A653">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77D9">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坚持党管武装，抓好征兵、民兵工作及国防教育、基层武装部规范化建设，推进“双拥”共建</w:t>
            </w:r>
          </w:p>
        </w:tc>
      </w:tr>
      <w:tr w14:paraId="78B09F94">
        <w:tblPrEx>
          <w:tblCellMar>
            <w:top w:w="0" w:type="dxa"/>
            <w:left w:w="108" w:type="dxa"/>
            <w:bottom w:w="0" w:type="dxa"/>
            <w:right w:w="108" w:type="dxa"/>
          </w:tblCellMar>
        </w:tblPrEx>
        <w:trPr>
          <w:trHeight w:val="78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7CB6">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8D7F">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负责基层工会、共青团、妇联、残联等群团工作和关工委基层组织建设</w:t>
            </w:r>
          </w:p>
        </w:tc>
      </w:tr>
      <w:tr w14:paraId="642A6CE1">
        <w:tblPrEx>
          <w:tblCellMar>
            <w:top w:w="0" w:type="dxa"/>
            <w:left w:w="108" w:type="dxa"/>
            <w:bottom w:w="0" w:type="dxa"/>
            <w:right w:w="108" w:type="dxa"/>
          </w:tblCellMar>
        </w:tblPrEx>
        <w:trPr>
          <w:trHeight w:val="84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F1F4">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4D5B">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组织开展志愿服务工作，做好志愿者队伍建设管理</w:t>
            </w:r>
          </w:p>
        </w:tc>
      </w:tr>
      <w:tr w14:paraId="5C105C42">
        <w:tblPrEx>
          <w:tblCellMar>
            <w:top w:w="0" w:type="dxa"/>
            <w:left w:w="108" w:type="dxa"/>
            <w:bottom w:w="0" w:type="dxa"/>
            <w:right w:w="108" w:type="dxa"/>
          </w:tblCellMar>
        </w:tblPrEx>
        <w:trPr>
          <w:trHeight w:val="84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FD24">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8447">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开展廉情驿站“微权力”监督工作，收集、处置信访举报和问题线索</w:t>
            </w:r>
          </w:p>
        </w:tc>
      </w:tr>
      <w:tr w14:paraId="2374F3BA">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12302C">
            <w:pPr>
              <w:pStyle w:val="8"/>
              <w:numPr>
                <w:ilvl w:val="0"/>
                <w:numId w:val="0"/>
              </w:numPr>
              <w:bidi w:val="0"/>
              <w:ind w:leftChars="0"/>
              <w:jc w:val="left"/>
              <w:rPr>
                <w:rFonts w:hint="eastAsia" w:ascii="黑体" w:hAnsi="黑体" w:eastAsia="黑体" w:cs="黑体"/>
                <w:sz w:val="21"/>
                <w:szCs w:val="21"/>
                <w:lang w:eastAsia="zh-CN"/>
              </w:rPr>
            </w:pPr>
            <w:r>
              <w:rPr>
                <w:rFonts w:hint="eastAsia" w:ascii="黑体" w:hAnsi="黑体" w:eastAsia="黑体" w:cs="黑体"/>
                <w:sz w:val="21"/>
                <w:szCs w:val="21"/>
                <w:lang w:eastAsia="zh-CN"/>
              </w:rPr>
              <w:t>二、经济发展事项类别（12项）</w:t>
            </w:r>
          </w:p>
        </w:tc>
      </w:tr>
      <w:tr w14:paraId="4BDE26E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DF4D">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EDD2">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围绕“211”产业发展战略，制定并组织实施辖区经济发展规划，推动区域经济高质量发展</w:t>
            </w:r>
          </w:p>
        </w:tc>
      </w:tr>
      <w:tr w14:paraId="111030A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1019">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457C">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优化营商环境，落实惠企政策，提供要素保障</w:t>
            </w:r>
          </w:p>
        </w:tc>
      </w:tr>
      <w:tr w14:paraId="1851223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668C">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9447">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开展项目谋划、储备、建设、投资、投产等工作，做好项目管理和服务保障</w:t>
            </w:r>
          </w:p>
        </w:tc>
      </w:tr>
      <w:tr w14:paraId="6CB612D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3A44">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AC1A">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落实粮食安全生产责任制</w:t>
            </w:r>
          </w:p>
        </w:tc>
      </w:tr>
      <w:tr w14:paraId="5085719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9C89">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DA3E">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开展人口、经济、农业等普查工作</w:t>
            </w:r>
          </w:p>
        </w:tc>
      </w:tr>
      <w:tr w14:paraId="46C3D9A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151B">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D8EF">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开展基层统计工作</w:t>
            </w:r>
          </w:p>
        </w:tc>
      </w:tr>
      <w:tr w14:paraId="5F63C20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2C7C">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7E9B">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发展壮大村级集体经济，规范村级集体经济组织运营，完善村级集体经济组织机制，指导各村做好村级集体经济收益分配</w:t>
            </w:r>
          </w:p>
        </w:tc>
      </w:tr>
      <w:tr w14:paraId="4F4E65D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C989">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F0C2">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推进现代设施农业集约化、标准化、机械化、绿色化、数字化发展</w:t>
            </w:r>
          </w:p>
        </w:tc>
      </w:tr>
      <w:tr w14:paraId="58C1970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B4D5">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6CF0">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引导发展螺蛳粉原材料种植、培育养殖基地，发展初加工企业，建立联农带农机制，推动螺蛳粉原材料产业高质量发展</w:t>
            </w:r>
          </w:p>
        </w:tc>
      </w:tr>
      <w:tr w14:paraId="48CFEA3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DF98">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F99E">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大力发展林业产业，融入全区林木加工产业赛道</w:t>
            </w:r>
          </w:p>
        </w:tc>
      </w:tr>
      <w:tr w14:paraId="60947B2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C181">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8E5E">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发展壮大黄冕桑蚕产业</w:t>
            </w:r>
          </w:p>
        </w:tc>
      </w:tr>
      <w:tr w14:paraId="310DDE8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43A8">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181A">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打造“黄冕丝韵”蚕丝被品牌</w:t>
            </w:r>
          </w:p>
        </w:tc>
      </w:tr>
      <w:tr w14:paraId="357D8F9C">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49D5D7">
            <w:pPr>
              <w:pStyle w:val="8"/>
              <w:numPr>
                <w:ilvl w:val="0"/>
                <w:numId w:val="0"/>
              </w:numPr>
              <w:bidi w:val="0"/>
              <w:ind w:leftChars="0"/>
              <w:jc w:val="left"/>
              <w:rPr>
                <w:rFonts w:hint="eastAsia" w:ascii="黑体" w:hAnsi="黑体" w:eastAsia="黑体" w:cs="黑体"/>
                <w:sz w:val="21"/>
                <w:szCs w:val="21"/>
                <w:lang w:eastAsia="zh-CN"/>
              </w:rPr>
            </w:pPr>
            <w:r>
              <w:rPr>
                <w:rFonts w:hint="eastAsia" w:ascii="黑体" w:hAnsi="黑体" w:eastAsia="黑体" w:cs="黑体"/>
                <w:sz w:val="21"/>
                <w:szCs w:val="21"/>
                <w:lang w:eastAsia="zh-CN"/>
              </w:rPr>
              <w:t>三、民生服务事项类别（16项）</w:t>
            </w:r>
          </w:p>
        </w:tc>
      </w:tr>
      <w:tr w14:paraId="2B76CE7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7F07">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38C6">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开展未成年人保护法宣传，提供未成年人保护等服务工作</w:t>
            </w:r>
          </w:p>
        </w:tc>
      </w:tr>
      <w:tr w14:paraId="6B47A98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79C5">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8D7D">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负责孤儿、流动儿童、困境儿童、事实无人抚养儿童、留守儿童和妇女的关心关爱工作，做好基本生活保障</w:t>
            </w:r>
          </w:p>
        </w:tc>
      </w:tr>
      <w:tr w14:paraId="61C7EA7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6515">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5ACF">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开展高龄补贴政策宣传、受理申请、调查核实和动态管理工作</w:t>
            </w:r>
          </w:p>
        </w:tc>
      </w:tr>
      <w:tr w14:paraId="48A3ABF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C214">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B3B3">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开展养老服务工作，引导村组织开展互助式养老服务，维护老年人合法权益</w:t>
            </w:r>
          </w:p>
        </w:tc>
      </w:tr>
      <w:tr w14:paraId="36761F0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FF74">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BAB1">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负责帮助残疾人申请更换辅具及困难残疾人生活补贴、重度残疾人护理补贴的申请受理，做好残疾人就业和公益助残等工作</w:t>
            </w:r>
          </w:p>
        </w:tc>
      </w:tr>
      <w:tr w14:paraId="177AD70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3B93">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9A18">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开展辖区内人均收入低于当地最低生活保障标准的家庭、最低生活保障边缘家庭和支出型困难家庭摸排、申请受理、调查审核、救助认定及动态管理工作</w:t>
            </w:r>
          </w:p>
        </w:tc>
      </w:tr>
      <w:tr w14:paraId="79A9129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2C03">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F6A0">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负责特困人员供养的政策宣传、申请受理、入户调查、初审、公示、认定和动态管理等工作</w:t>
            </w:r>
          </w:p>
        </w:tc>
      </w:tr>
      <w:tr w14:paraId="1FFB6B2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5EFC">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A1CF">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负责临时救助工作，做好临时遇困人员小额救助金〔给付金额在当地城市低保年标准的0.5倍以内（含）〕的申请的受理、审核、公示、认定、上报等工作</w:t>
            </w:r>
          </w:p>
        </w:tc>
      </w:tr>
      <w:tr w14:paraId="0D2CDA1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897F">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87AF">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负责城乡居民基本养老保险政策宣传、参保登记、待遇领取资格确认、信息变更等工作</w:t>
            </w:r>
          </w:p>
        </w:tc>
      </w:tr>
      <w:tr w14:paraId="1BF4F23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41B0">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C2D7">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负责城乡居民基本医疗保险、灵活就业人员职工医疗保险政策宣传、参保登记、信息变更、信息查询、异地就医备案、依申请救助等工作</w:t>
            </w:r>
          </w:p>
        </w:tc>
      </w:tr>
      <w:tr w14:paraId="002C984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75F3">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610F">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落实生育政策，做好人口信息监测、生育登记工作，依法保障相关待遇</w:t>
            </w:r>
          </w:p>
        </w:tc>
      </w:tr>
      <w:tr w14:paraId="1A21C80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C340">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8ECB">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负责就业创业失业服务保障工作，做好政策宣传、组织参加培训、就业供需对接、材料初审等工作</w:t>
            </w:r>
          </w:p>
        </w:tc>
      </w:tr>
      <w:tr w14:paraId="33B1066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DB2F">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D2A2">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开展爱国卫生运动，加强政策宣传，发动群众参与爱国卫生活动</w:t>
            </w:r>
          </w:p>
        </w:tc>
      </w:tr>
      <w:tr w14:paraId="74748A9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02CC">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FD95">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开展食品安全宣传培训、日常巡查及信息上报，参与专项检查</w:t>
            </w:r>
          </w:p>
        </w:tc>
      </w:tr>
      <w:tr w14:paraId="5822F1A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20FE">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A970">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负责退役军人及其他优抚对象政策宣传、信息采集、就业创业服务、走访慰问、优抚帮扶、褒扬纪念和权益维护等工作</w:t>
            </w:r>
          </w:p>
        </w:tc>
      </w:tr>
      <w:tr w14:paraId="69D2B1D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29C7">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7D2F">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保障适龄儿童、少年接受义务教育权利</w:t>
            </w:r>
          </w:p>
        </w:tc>
      </w:tr>
      <w:tr w14:paraId="6A2EE5BD">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DD83A">
            <w:pPr>
              <w:pStyle w:val="8"/>
              <w:numPr>
                <w:ilvl w:val="0"/>
                <w:numId w:val="0"/>
              </w:numPr>
              <w:bidi w:val="0"/>
              <w:ind w:leftChars="0"/>
              <w:jc w:val="left"/>
              <w:rPr>
                <w:rFonts w:hint="eastAsia" w:ascii="黑体" w:hAnsi="黑体" w:eastAsia="黑体" w:cs="黑体"/>
                <w:sz w:val="21"/>
                <w:szCs w:val="21"/>
                <w:lang w:eastAsia="zh-CN"/>
              </w:rPr>
            </w:pPr>
            <w:r>
              <w:rPr>
                <w:rFonts w:hint="eastAsia" w:ascii="黑体" w:hAnsi="黑体" w:eastAsia="黑体" w:cs="黑体"/>
                <w:sz w:val="21"/>
                <w:szCs w:val="21"/>
                <w:lang w:eastAsia="zh-CN"/>
              </w:rPr>
              <w:t>四、平安法治事项类别（</w:t>
            </w:r>
            <w:r>
              <w:rPr>
                <w:rFonts w:hint="eastAsia" w:ascii="黑体" w:hAnsi="黑体" w:eastAsia="黑体" w:cs="黑体"/>
                <w:sz w:val="21"/>
                <w:szCs w:val="21"/>
                <w:lang w:val="en-US" w:eastAsia="zh-CN"/>
              </w:rPr>
              <w:t>9</w:t>
            </w:r>
            <w:r>
              <w:rPr>
                <w:rFonts w:hint="eastAsia" w:ascii="黑体" w:hAnsi="黑体" w:eastAsia="黑体" w:cs="黑体"/>
                <w:sz w:val="21"/>
                <w:szCs w:val="21"/>
                <w:lang w:eastAsia="zh-CN"/>
              </w:rPr>
              <w:t>项）</w:t>
            </w:r>
          </w:p>
        </w:tc>
      </w:tr>
      <w:tr w14:paraId="30BEB411">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40B1">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4317">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落实县委、县人民政府统筹发展和安全责任，开展公共卫生、自然灾害、安全生产、食品安全、社会矛盾等风险排查工作</w:t>
            </w:r>
          </w:p>
        </w:tc>
      </w:tr>
      <w:tr w14:paraId="0A8D895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2AD7">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56BE">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开展法治宣传教育和依法治理工作，建立健全法治建设领导体制和工作机制，推进法治鹿寨、法治政府、法治社会建设，加强法治队伍建设</w:t>
            </w:r>
          </w:p>
        </w:tc>
      </w:tr>
      <w:tr w14:paraId="75D8A3B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DEED">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CDA4">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开展国家安全宣传教育，动员、组织群众依法防范、制止危害国家安全的行为</w:t>
            </w:r>
          </w:p>
        </w:tc>
      </w:tr>
      <w:tr w14:paraId="57554D2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2893">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73E4">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做好行政诉讼应诉工作</w:t>
            </w:r>
          </w:p>
        </w:tc>
      </w:tr>
      <w:tr w14:paraId="64BC147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711E">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9130">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坚持和发展新时代“枫桥经验”，开展社会矛盾和纠纷排查化解、风险预警及源头防范等工作</w:t>
            </w:r>
          </w:p>
        </w:tc>
      </w:tr>
      <w:tr w14:paraId="3CC8E6D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7170">
            <w:pPr>
              <w:pStyle w:val="8"/>
              <w:numPr>
                <w:ilvl w:val="0"/>
                <w:numId w:val="2"/>
              </w:numPr>
              <w:bidi w:val="0"/>
              <w:ind w:left="0" w:leftChars="0" w:firstLine="0" w:firstLineChars="0"/>
              <w:jc w:val="center"/>
              <w:rPr>
                <w:rFonts w:hint="eastAsia" w:ascii="黑体" w:hAnsi="黑体" w:eastAsia="黑体" w:cs="黑体"/>
                <w:sz w:val="21"/>
                <w:szCs w:val="21"/>
                <w:lang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B1BB">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落实信访工作联席会议制度，加强信访问题源头治理，按规定受理、协调、处置信访工作</w:t>
            </w:r>
          </w:p>
        </w:tc>
      </w:tr>
      <w:tr w14:paraId="4022F13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7989">
            <w:pPr>
              <w:pStyle w:val="8"/>
              <w:numPr>
                <w:ilvl w:val="0"/>
                <w:numId w:val="2"/>
              </w:numPr>
              <w:bidi w:val="0"/>
              <w:ind w:left="0" w:leftChars="0" w:firstLine="0" w:firstLineChars="0"/>
              <w:jc w:val="center"/>
              <w:rPr>
                <w:rFonts w:hint="eastAsia" w:ascii="黑体" w:hAnsi="黑体" w:eastAsia="黑体" w:cs="黑体"/>
                <w:sz w:val="21"/>
                <w:szCs w:val="21"/>
                <w:lang w:val="en-US"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00E3">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开展非法种植毒品原植物排查处置工作</w:t>
            </w:r>
          </w:p>
        </w:tc>
      </w:tr>
      <w:tr w14:paraId="46857CD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2EBE">
            <w:pPr>
              <w:pStyle w:val="8"/>
              <w:numPr>
                <w:ilvl w:val="0"/>
                <w:numId w:val="2"/>
              </w:numPr>
              <w:bidi w:val="0"/>
              <w:ind w:left="0" w:leftChars="0" w:firstLine="0" w:firstLineChars="0"/>
              <w:jc w:val="center"/>
              <w:rPr>
                <w:rFonts w:hint="eastAsia" w:ascii="黑体" w:hAnsi="黑体" w:eastAsia="黑体" w:cs="黑体"/>
                <w:sz w:val="21"/>
                <w:szCs w:val="21"/>
                <w:lang w:val="en-US"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8784">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开展“多网合一”网格化管理，健全网格组织体系，构建协同联动、多元共治的社会治理新格局</w:t>
            </w:r>
          </w:p>
        </w:tc>
      </w:tr>
      <w:tr w14:paraId="3C53629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2F44">
            <w:pPr>
              <w:pStyle w:val="8"/>
              <w:numPr>
                <w:ilvl w:val="0"/>
                <w:numId w:val="2"/>
              </w:numPr>
              <w:bidi w:val="0"/>
              <w:ind w:left="0" w:leftChars="0" w:firstLine="0" w:firstLineChars="0"/>
              <w:jc w:val="center"/>
              <w:rPr>
                <w:rFonts w:hint="eastAsia" w:ascii="黑体" w:hAnsi="黑体" w:eastAsia="黑体" w:cs="黑体"/>
                <w:sz w:val="21"/>
                <w:szCs w:val="21"/>
                <w:lang w:val="en-US"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7A0F">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开展大端村里定渡口渡船交通安全工作</w:t>
            </w:r>
          </w:p>
        </w:tc>
      </w:tr>
      <w:tr w14:paraId="1C5AD185">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0CC568">
            <w:pPr>
              <w:pStyle w:val="8"/>
              <w:numPr>
                <w:ilvl w:val="0"/>
                <w:numId w:val="0"/>
              </w:numPr>
              <w:bidi w:val="0"/>
              <w:ind w:leftChars="0"/>
              <w:jc w:val="left"/>
              <w:rPr>
                <w:rFonts w:hint="eastAsia" w:ascii="黑体" w:hAnsi="黑体" w:eastAsia="黑体" w:cs="黑体"/>
                <w:sz w:val="21"/>
                <w:szCs w:val="21"/>
                <w:lang w:eastAsia="zh-CN"/>
              </w:rPr>
            </w:pPr>
            <w:r>
              <w:rPr>
                <w:rFonts w:hint="eastAsia" w:ascii="黑体" w:hAnsi="黑体" w:eastAsia="黑体" w:cs="黑体"/>
                <w:sz w:val="21"/>
                <w:szCs w:val="21"/>
                <w:lang w:eastAsia="zh-CN"/>
              </w:rPr>
              <w:t>五、乡村振兴事项类别（10项）</w:t>
            </w:r>
          </w:p>
        </w:tc>
      </w:tr>
      <w:tr w14:paraId="3B900A9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543A">
            <w:pPr>
              <w:pStyle w:val="8"/>
              <w:numPr>
                <w:ilvl w:val="0"/>
                <w:numId w:val="2"/>
              </w:numPr>
              <w:bidi w:val="0"/>
              <w:ind w:left="0" w:leftChars="0" w:firstLine="0" w:firstLineChars="0"/>
              <w:jc w:val="center"/>
              <w:rPr>
                <w:rFonts w:hint="eastAsia" w:ascii="黑体" w:hAnsi="黑体" w:eastAsia="黑体" w:cs="黑体"/>
                <w:sz w:val="21"/>
                <w:szCs w:val="21"/>
                <w:lang w:val="en-US"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8806">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推进高标准农田建设和管护</w:t>
            </w:r>
          </w:p>
        </w:tc>
      </w:tr>
      <w:tr w14:paraId="1F86EA8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F93A">
            <w:pPr>
              <w:pStyle w:val="8"/>
              <w:numPr>
                <w:ilvl w:val="0"/>
                <w:numId w:val="2"/>
              </w:numPr>
              <w:bidi w:val="0"/>
              <w:ind w:left="0" w:leftChars="0" w:firstLine="0" w:firstLineChars="0"/>
              <w:jc w:val="center"/>
              <w:rPr>
                <w:rFonts w:hint="eastAsia" w:ascii="黑体" w:hAnsi="黑体" w:eastAsia="黑体" w:cs="黑体"/>
                <w:sz w:val="21"/>
                <w:szCs w:val="21"/>
                <w:lang w:val="en-US"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37332">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落实田长制，开展耕地和永久基本农田保护工作</w:t>
            </w:r>
          </w:p>
        </w:tc>
      </w:tr>
      <w:tr w14:paraId="409E92B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5998">
            <w:pPr>
              <w:pStyle w:val="8"/>
              <w:numPr>
                <w:ilvl w:val="0"/>
                <w:numId w:val="2"/>
              </w:numPr>
              <w:bidi w:val="0"/>
              <w:ind w:left="0" w:leftChars="0" w:firstLine="0" w:firstLineChars="0"/>
              <w:jc w:val="center"/>
              <w:rPr>
                <w:rFonts w:hint="eastAsia" w:ascii="黑体" w:hAnsi="黑体" w:eastAsia="黑体" w:cs="黑体"/>
                <w:sz w:val="21"/>
                <w:szCs w:val="21"/>
                <w:lang w:val="en-US"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63C5">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落实农村集体产权制度改革，负责辖区内农村集体经济组织“三资”的监督管理，指导村、屯级农村集体经济组织合作联合社规范运营</w:t>
            </w:r>
          </w:p>
        </w:tc>
      </w:tr>
      <w:tr w14:paraId="0FB2566B">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9986">
            <w:pPr>
              <w:pStyle w:val="8"/>
              <w:numPr>
                <w:ilvl w:val="0"/>
                <w:numId w:val="2"/>
              </w:numPr>
              <w:bidi w:val="0"/>
              <w:ind w:left="0" w:leftChars="0" w:firstLine="0" w:firstLineChars="0"/>
              <w:jc w:val="center"/>
              <w:rPr>
                <w:rFonts w:hint="eastAsia" w:ascii="黑体" w:hAnsi="黑体" w:eastAsia="黑体" w:cs="黑体"/>
                <w:sz w:val="21"/>
                <w:szCs w:val="21"/>
                <w:lang w:val="en-US"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2585">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开展种植业、养殖业、农业机械等农业技术推广服务工作</w:t>
            </w:r>
          </w:p>
        </w:tc>
      </w:tr>
      <w:tr w14:paraId="6297D92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BFDB">
            <w:pPr>
              <w:pStyle w:val="8"/>
              <w:numPr>
                <w:ilvl w:val="0"/>
                <w:numId w:val="2"/>
              </w:numPr>
              <w:bidi w:val="0"/>
              <w:ind w:left="0" w:leftChars="0" w:firstLine="0" w:firstLineChars="0"/>
              <w:jc w:val="center"/>
              <w:rPr>
                <w:rFonts w:hint="eastAsia" w:ascii="黑体" w:hAnsi="黑体" w:eastAsia="黑体" w:cs="黑体"/>
                <w:sz w:val="21"/>
                <w:szCs w:val="21"/>
                <w:lang w:val="en-US"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513E">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落实“一事一议”项目，做好项目初审、预决算、筹资筹劳和项目建设等工作</w:t>
            </w:r>
          </w:p>
        </w:tc>
      </w:tr>
      <w:tr w14:paraId="3C46458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C685">
            <w:pPr>
              <w:pStyle w:val="8"/>
              <w:numPr>
                <w:ilvl w:val="0"/>
                <w:numId w:val="2"/>
              </w:numPr>
              <w:bidi w:val="0"/>
              <w:ind w:left="0" w:leftChars="0" w:firstLine="0" w:firstLineChars="0"/>
              <w:jc w:val="center"/>
              <w:rPr>
                <w:rFonts w:hint="eastAsia" w:ascii="黑体" w:hAnsi="黑体" w:eastAsia="黑体" w:cs="黑体"/>
                <w:sz w:val="21"/>
                <w:szCs w:val="21"/>
                <w:lang w:val="en-US"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C78F">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开展乡村振兴衔接资金项目使用与管理工作</w:t>
            </w:r>
          </w:p>
        </w:tc>
      </w:tr>
      <w:tr w14:paraId="58D121C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FD48">
            <w:pPr>
              <w:pStyle w:val="8"/>
              <w:numPr>
                <w:ilvl w:val="0"/>
                <w:numId w:val="2"/>
              </w:numPr>
              <w:bidi w:val="0"/>
              <w:ind w:left="0" w:leftChars="0" w:firstLine="0" w:firstLineChars="0"/>
              <w:jc w:val="center"/>
              <w:rPr>
                <w:rFonts w:hint="eastAsia" w:ascii="黑体" w:hAnsi="黑体" w:eastAsia="黑体" w:cs="黑体"/>
                <w:sz w:val="21"/>
                <w:szCs w:val="21"/>
                <w:lang w:val="en-US"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AFF1">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开展防止返贫动态监测，落实帮扶救助政策，防止规模性返贫致贫</w:t>
            </w:r>
          </w:p>
        </w:tc>
      </w:tr>
      <w:tr w14:paraId="176E20F2">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45A3">
            <w:pPr>
              <w:pStyle w:val="8"/>
              <w:numPr>
                <w:ilvl w:val="0"/>
                <w:numId w:val="2"/>
              </w:numPr>
              <w:bidi w:val="0"/>
              <w:ind w:left="0" w:leftChars="0" w:firstLine="0" w:firstLineChars="0"/>
              <w:jc w:val="center"/>
              <w:rPr>
                <w:rFonts w:hint="eastAsia" w:ascii="黑体" w:hAnsi="黑体" w:eastAsia="黑体" w:cs="黑体"/>
                <w:sz w:val="21"/>
                <w:szCs w:val="21"/>
                <w:lang w:val="en-US"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502A">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开展土地承包及土地延包工作</w:t>
            </w:r>
          </w:p>
        </w:tc>
      </w:tr>
      <w:tr w14:paraId="1B3036C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7180">
            <w:pPr>
              <w:pStyle w:val="8"/>
              <w:numPr>
                <w:ilvl w:val="0"/>
                <w:numId w:val="2"/>
              </w:numPr>
              <w:bidi w:val="0"/>
              <w:ind w:left="0" w:leftChars="0" w:firstLine="0" w:firstLineChars="0"/>
              <w:jc w:val="center"/>
              <w:rPr>
                <w:rFonts w:hint="eastAsia" w:ascii="黑体" w:hAnsi="黑体" w:eastAsia="黑体" w:cs="黑体"/>
                <w:sz w:val="21"/>
                <w:szCs w:val="21"/>
                <w:lang w:val="en-US"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223B">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落实设施农业用地复垦工作</w:t>
            </w:r>
          </w:p>
        </w:tc>
      </w:tr>
      <w:tr w14:paraId="07E391B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5ABA">
            <w:pPr>
              <w:pStyle w:val="8"/>
              <w:numPr>
                <w:ilvl w:val="0"/>
                <w:numId w:val="2"/>
              </w:numPr>
              <w:bidi w:val="0"/>
              <w:ind w:left="0" w:leftChars="0" w:firstLine="0" w:firstLineChars="0"/>
              <w:jc w:val="center"/>
              <w:rPr>
                <w:rFonts w:hint="eastAsia" w:ascii="黑体" w:hAnsi="黑体" w:eastAsia="黑体" w:cs="黑体"/>
                <w:sz w:val="21"/>
                <w:szCs w:val="21"/>
                <w:lang w:val="en-US"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6C65">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落实禁渔制度，开展禁渔管理工作</w:t>
            </w:r>
          </w:p>
        </w:tc>
      </w:tr>
      <w:tr w14:paraId="2A57E271">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D3A9D">
            <w:pPr>
              <w:pStyle w:val="8"/>
              <w:numPr>
                <w:ilvl w:val="0"/>
                <w:numId w:val="0"/>
              </w:numPr>
              <w:bidi w:val="0"/>
              <w:ind w:leftChars="0"/>
              <w:jc w:val="left"/>
              <w:rPr>
                <w:rFonts w:hint="eastAsia" w:ascii="黑体" w:hAnsi="黑体" w:eastAsia="黑体" w:cs="黑体"/>
                <w:sz w:val="21"/>
                <w:szCs w:val="21"/>
                <w:lang w:eastAsia="zh-CN"/>
              </w:rPr>
            </w:pPr>
            <w:r>
              <w:rPr>
                <w:rFonts w:hint="eastAsia" w:ascii="黑体" w:hAnsi="黑体" w:eastAsia="黑体" w:cs="黑体"/>
                <w:sz w:val="21"/>
                <w:szCs w:val="21"/>
                <w:lang w:eastAsia="zh-CN"/>
              </w:rPr>
              <w:t>六、生态环保事项类别（8项）</w:t>
            </w:r>
          </w:p>
        </w:tc>
      </w:tr>
      <w:tr w14:paraId="0A42AE0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2B90">
            <w:pPr>
              <w:pStyle w:val="8"/>
              <w:numPr>
                <w:ilvl w:val="0"/>
                <w:numId w:val="2"/>
              </w:numPr>
              <w:bidi w:val="0"/>
              <w:ind w:left="0" w:leftChars="0" w:firstLine="0" w:firstLineChars="0"/>
              <w:jc w:val="center"/>
              <w:rPr>
                <w:rFonts w:hint="eastAsia" w:ascii="黑体" w:hAnsi="黑体" w:eastAsia="黑体" w:cs="黑体"/>
                <w:sz w:val="21"/>
                <w:szCs w:val="21"/>
                <w:lang w:val="en-US"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9B01">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开展饮用水水源保护工作</w:t>
            </w:r>
          </w:p>
        </w:tc>
      </w:tr>
      <w:tr w14:paraId="6BA51F2B">
        <w:tblPrEx>
          <w:tblCellMar>
            <w:top w:w="0" w:type="dxa"/>
            <w:left w:w="108" w:type="dxa"/>
            <w:bottom w:w="0" w:type="dxa"/>
            <w:right w:w="108" w:type="dxa"/>
          </w:tblCellMar>
        </w:tblPrEx>
        <w:trPr>
          <w:trHeight w:val="75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530E">
            <w:pPr>
              <w:pStyle w:val="8"/>
              <w:numPr>
                <w:ilvl w:val="0"/>
                <w:numId w:val="2"/>
              </w:numPr>
              <w:bidi w:val="0"/>
              <w:ind w:left="0" w:leftChars="0" w:firstLine="0" w:firstLineChars="0"/>
              <w:jc w:val="center"/>
              <w:rPr>
                <w:rFonts w:hint="eastAsia" w:ascii="黑体" w:hAnsi="黑体" w:eastAsia="黑体" w:cs="黑体"/>
                <w:sz w:val="21"/>
                <w:szCs w:val="21"/>
                <w:lang w:val="en-US"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F808">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落实生态文明建设和生态环境保护政治责任，负责环境保护宣传教育，做好废气排放、涉重金属等污染行为的预防和先期处置工作</w:t>
            </w:r>
          </w:p>
        </w:tc>
      </w:tr>
      <w:tr w14:paraId="1E55355D">
        <w:tblPrEx>
          <w:tblCellMar>
            <w:top w:w="0" w:type="dxa"/>
            <w:left w:w="108" w:type="dxa"/>
            <w:bottom w:w="0" w:type="dxa"/>
            <w:right w:w="108" w:type="dxa"/>
          </w:tblCellMar>
        </w:tblPrEx>
        <w:trPr>
          <w:trHeight w:val="773"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349F">
            <w:pPr>
              <w:pStyle w:val="8"/>
              <w:numPr>
                <w:ilvl w:val="0"/>
                <w:numId w:val="2"/>
              </w:numPr>
              <w:bidi w:val="0"/>
              <w:ind w:left="0" w:leftChars="0" w:firstLine="0" w:firstLineChars="0"/>
              <w:jc w:val="center"/>
              <w:rPr>
                <w:rFonts w:hint="eastAsia" w:ascii="黑体" w:hAnsi="黑体" w:eastAsia="黑体" w:cs="黑体"/>
                <w:sz w:val="21"/>
                <w:szCs w:val="21"/>
                <w:lang w:val="en-US"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9FCD">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开展造林绿化工作，组织群众参加全民义务植树活动</w:t>
            </w:r>
          </w:p>
        </w:tc>
      </w:tr>
      <w:tr w14:paraId="717B237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9F21">
            <w:pPr>
              <w:pStyle w:val="8"/>
              <w:numPr>
                <w:ilvl w:val="0"/>
                <w:numId w:val="2"/>
              </w:numPr>
              <w:bidi w:val="0"/>
              <w:ind w:left="0" w:leftChars="0" w:firstLine="0" w:firstLineChars="0"/>
              <w:jc w:val="center"/>
              <w:rPr>
                <w:rFonts w:hint="eastAsia" w:ascii="黑体" w:hAnsi="黑体" w:eastAsia="黑体" w:cs="黑体"/>
                <w:sz w:val="21"/>
                <w:szCs w:val="21"/>
                <w:lang w:val="en-US"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7E11">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落实林长制，统筹森林资源保护发展，组织开展巡林，发现破坏森林资源的违法犯罪行为及时上报</w:t>
            </w:r>
          </w:p>
        </w:tc>
      </w:tr>
      <w:tr w14:paraId="3E72768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7378">
            <w:pPr>
              <w:pStyle w:val="8"/>
              <w:numPr>
                <w:ilvl w:val="0"/>
                <w:numId w:val="2"/>
              </w:numPr>
              <w:bidi w:val="0"/>
              <w:ind w:left="0" w:leftChars="0" w:firstLine="0" w:firstLineChars="0"/>
              <w:jc w:val="center"/>
              <w:rPr>
                <w:rFonts w:hint="eastAsia" w:ascii="黑体" w:hAnsi="黑体" w:eastAsia="黑体" w:cs="黑体"/>
                <w:sz w:val="21"/>
                <w:szCs w:val="21"/>
                <w:lang w:val="en-US"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7564">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落实河长制，开展巡河、管河、护河工作，做好保护宣传，发现问题及时整改</w:t>
            </w:r>
            <w:r>
              <w:rPr>
                <w:rFonts w:hint="eastAsia" w:ascii="Times New Roman" w:hAnsi="Times New Roman" w:eastAsia="方正公文仿宋" w:cs="Times New Roman"/>
                <w:lang w:val="en-US" w:eastAsia="zh-CN" w:bidi="ar"/>
              </w:rPr>
              <w:t>并</w:t>
            </w:r>
            <w:r>
              <w:rPr>
                <w:rFonts w:ascii="Times New Roman" w:hAnsi="Times New Roman" w:eastAsia="方正公文仿宋" w:cs="Times New Roman"/>
                <w:lang w:eastAsia="zh-CN" w:bidi="ar"/>
              </w:rPr>
              <w:t>上报</w:t>
            </w:r>
          </w:p>
        </w:tc>
      </w:tr>
      <w:tr w14:paraId="4FADA91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98F8">
            <w:pPr>
              <w:pStyle w:val="8"/>
              <w:numPr>
                <w:ilvl w:val="0"/>
                <w:numId w:val="2"/>
              </w:numPr>
              <w:bidi w:val="0"/>
              <w:ind w:left="0" w:leftChars="0" w:firstLine="0" w:firstLineChars="0"/>
              <w:jc w:val="center"/>
              <w:rPr>
                <w:rFonts w:hint="eastAsia" w:ascii="黑体" w:hAnsi="黑体" w:eastAsia="黑体" w:cs="黑体"/>
                <w:sz w:val="21"/>
                <w:szCs w:val="21"/>
                <w:lang w:val="en-US"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451E">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落实中华秋沙鸭保护区保护工作</w:t>
            </w:r>
          </w:p>
        </w:tc>
      </w:tr>
      <w:tr w14:paraId="0E4B571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67A7">
            <w:pPr>
              <w:pStyle w:val="8"/>
              <w:numPr>
                <w:ilvl w:val="0"/>
                <w:numId w:val="2"/>
              </w:numPr>
              <w:bidi w:val="0"/>
              <w:ind w:left="0" w:leftChars="0" w:firstLine="0" w:firstLineChars="0"/>
              <w:jc w:val="center"/>
              <w:rPr>
                <w:rFonts w:hint="eastAsia" w:ascii="黑体" w:hAnsi="黑体" w:eastAsia="黑体" w:cs="黑体"/>
                <w:sz w:val="21"/>
                <w:szCs w:val="21"/>
                <w:lang w:val="en-US"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CCD2">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负责国考断面水质保护</w:t>
            </w:r>
          </w:p>
        </w:tc>
      </w:tr>
      <w:tr w14:paraId="1B7256B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5340">
            <w:pPr>
              <w:pStyle w:val="8"/>
              <w:numPr>
                <w:ilvl w:val="0"/>
                <w:numId w:val="2"/>
              </w:numPr>
              <w:bidi w:val="0"/>
              <w:ind w:left="0" w:leftChars="0" w:firstLine="0" w:firstLineChars="0"/>
              <w:jc w:val="center"/>
              <w:rPr>
                <w:rFonts w:hint="eastAsia" w:ascii="黑体" w:hAnsi="黑体" w:eastAsia="黑体" w:cs="黑体"/>
                <w:sz w:val="21"/>
                <w:szCs w:val="21"/>
                <w:lang w:val="en-US"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DE18">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开展生活垃圾分类宣传教育、巡查、设施管理等工作</w:t>
            </w:r>
          </w:p>
        </w:tc>
      </w:tr>
      <w:tr w14:paraId="4819A3A7">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7A51E">
            <w:pPr>
              <w:pStyle w:val="8"/>
              <w:numPr>
                <w:ilvl w:val="0"/>
                <w:numId w:val="0"/>
              </w:numPr>
              <w:bidi w:val="0"/>
              <w:ind w:leftChars="0"/>
              <w:jc w:val="left"/>
              <w:rPr>
                <w:rFonts w:hint="eastAsia" w:ascii="黑体" w:hAnsi="黑体" w:eastAsia="黑体" w:cs="黑体"/>
                <w:sz w:val="21"/>
                <w:szCs w:val="21"/>
                <w:lang w:eastAsia="zh-CN"/>
              </w:rPr>
            </w:pPr>
            <w:r>
              <w:rPr>
                <w:rFonts w:hint="eastAsia" w:ascii="黑体" w:hAnsi="黑体" w:eastAsia="黑体" w:cs="黑体"/>
                <w:sz w:val="21"/>
                <w:szCs w:val="21"/>
                <w:lang w:eastAsia="zh-CN"/>
              </w:rPr>
              <w:t>七、城乡建设事项类别（13项）</w:t>
            </w:r>
          </w:p>
        </w:tc>
      </w:tr>
      <w:tr w14:paraId="6EEA74F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8423">
            <w:pPr>
              <w:pStyle w:val="8"/>
              <w:numPr>
                <w:ilvl w:val="0"/>
                <w:numId w:val="2"/>
              </w:numPr>
              <w:bidi w:val="0"/>
              <w:ind w:left="0" w:leftChars="0" w:firstLine="0" w:firstLineChars="0"/>
              <w:jc w:val="center"/>
              <w:rPr>
                <w:rFonts w:hint="eastAsia" w:ascii="黑体" w:hAnsi="黑体" w:eastAsia="黑体" w:cs="黑体"/>
                <w:sz w:val="21"/>
                <w:szCs w:val="21"/>
                <w:lang w:val="en-US"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2DEC">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学习运用“千万工程”经验，统筹推进乡村建设，提升治理水平和改善人居环境，建设宜居宜业和美乡村</w:t>
            </w:r>
          </w:p>
        </w:tc>
      </w:tr>
      <w:tr w14:paraId="0B66869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7689">
            <w:pPr>
              <w:pStyle w:val="8"/>
              <w:numPr>
                <w:ilvl w:val="0"/>
                <w:numId w:val="2"/>
              </w:numPr>
              <w:bidi w:val="0"/>
              <w:ind w:left="0" w:leftChars="0" w:firstLine="0" w:firstLineChars="0"/>
              <w:jc w:val="center"/>
              <w:rPr>
                <w:rFonts w:hint="eastAsia" w:ascii="黑体" w:hAnsi="黑体" w:eastAsia="黑体" w:cs="黑体"/>
                <w:sz w:val="21"/>
                <w:szCs w:val="21"/>
                <w:lang w:val="en-US"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132B">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做好政府投资项目招投标监管</w:t>
            </w:r>
          </w:p>
        </w:tc>
      </w:tr>
      <w:tr w14:paraId="0DBDE63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85F5">
            <w:pPr>
              <w:pStyle w:val="8"/>
              <w:numPr>
                <w:ilvl w:val="0"/>
                <w:numId w:val="2"/>
              </w:numPr>
              <w:bidi w:val="0"/>
              <w:ind w:left="0" w:leftChars="0" w:firstLine="0" w:firstLineChars="0"/>
              <w:jc w:val="center"/>
              <w:rPr>
                <w:rFonts w:hint="eastAsia" w:ascii="黑体" w:hAnsi="黑体" w:eastAsia="黑体" w:cs="黑体"/>
                <w:sz w:val="21"/>
                <w:szCs w:val="21"/>
                <w:lang w:val="en-US"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35DA">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负责村庄、集镇规划建设管理工作，加强对公共照明、生活垃圾收运处理等公共设施的管护和维护</w:t>
            </w:r>
          </w:p>
        </w:tc>
      </w:tr>
      <w:tr w14:paraId="7B288A4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42FC">
            <w:pPr>
              <w:pStyle w:val="8"/>
              <w:numPr>
                <w:ilvl w:val="0"/>
                <w:numId w:val="2"/>
              </w:numPr>
              <w:bidi w:val="0"/>
              <w:ind w:left="0" w:leftChars="0" w:firstLine="0" w:firstLineChars="0"/>
              <w:jc w:val="center"/>
              <w:rPr>
                <w:rFonts w:hint="eastAsia" w:ascii="黑体" w:hAnsi="黑体" w:eastAsia="黑体" w:cs="黑体"/>
                <w:sz w:val="21"/>
                <w:szCs w:val="21"/>
                <w:lang w:val="en-US"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2BF2">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负责农村新增宅基地审批</w:t>
            </w:r>
          </w:p>
        </w:tc>
      </w:tr>
      <w:tr w14:paraId="7A8E521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A139">
            <w:pPr>
              <w:pStyle w:val="8"/>
              <w:numPr>
                <w:ilvl w:val="0"/>
                <w:numId w:val="2"/>
              </w:numPr>
              <w:bidi w:val="0"/>
              <w:ind w:left="0" w:leftChars="0" w:firstLine="0" w:firstLineChars="0"/>
              <w:jc w:val="center"/>
              <w:rPr>
                <w:rFonts w:hint="eastAsia" w:ascii="黑体" w:hAnsi="黑体" w:eastAsia="黑体" w:cs="黑体"/>
                <w:sz w:val="21"/>
                <w:szCs w:val="21"/>
                <w:lang w:val="en-US"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518D">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开展农村住房建设管理工作</w:t>
            </w:r>
          </w:p>
        </w:tc>
      </w:tr>
      <w:tr w14:paraId="74ED9475">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0C9E">
            <w:pPr>
              <w:pStyle w:val="8"/>
              <w:numPr>
                <w:ilvl w:val="0"/>
                <w:numId w:val="2"/>
              </w:numPr>
              <w:bidi w:val="0"/>
              <w:ind w:left="0" w:leftChars="0" w:firstLine="0" w:firstLineChars="0"/>
              <w:jc w:val="center"/>
              <w:rPr>
                <w:rFonts w:hint="eastAsia" w:ascii="黑体" w:hAnsi="黑体" w:eastAsia="黑体" w:cs="黑体"/>
                <w:sz w:val="21"/>
                <w:szCs w:val="21"/>
                <w:lang w:val="en-US"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912C">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负责新增乱占耕地建房问题线索外业核查工作，开展日常巡查、问题线索上报</w:t>
            </w:r>
          </w:p>
        </w:tc>
      </w:tr>
      <w:tr w14:paraId="1A5EB356">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85D7">
            <w:pPr>
              <w:pStyle w:val="8"/>
              <w:numPr>
                <w:ilvl w:val="0"/>
                <w:numId w:val="2"/>
              </w:numPr>
              <w:bidi w:val="0"/>
              <w:ind w:left="0" w:leftChars="0" w:firstLine="0" w:firstLineChars="0"/>
              <w:jc w:val="center"/>
              <w:rPr>
                <w:rFonts w:hint="eastAsia" w:ascii="黑体" w:hAnsi="黑体" w:eastAsia="黑体" w:cs="黑体"/>
                <w:sz w:val="21"/>
                <w:szCs w:val="21"/>
                <w:lang w:val="en-US"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213C">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负责村庄、集镇规划区内公共场所修建临时建筑、构筑物和其他设施审批、监管</w:t>
            </w:r>
          </w:p>
        </w:tc>
      </w:tr>
      <w:tr w14:paraId="764835D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CEC5">
            <w:pPr>
              <w:pStyle w:val="8"/>
              <w:numPr>
                <w:ilvl w:val="0"/>
                <w:numId w:val="2"/>
              </w:numPr>
              <w:bidi w:val="0"/>
              <w:ind w:left="0" w:leftChars="0" w:firstLine="0" w:firstLineChars="0"/>
              <w:jc w:val="center"/>
              <w:rPr>
                <w:rFonts w:hint="eastAsia" w:ascii="黑体" w:hAnsi="黑体" w:eastAsia="黑体" w:cs="黑体"/>
                <w:sz w:val="21"/>
                <w:szCs w:val="21"/>
                <w:lang w:val="en-US"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0D11">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负责土地调查，宣传土地调查政策，摸排调查土地性质和使用情况，公布土地调查结果</w:t>
            </w:r>
          </w:p>
        </w:tc>
      </w:tr>
      <w:tr w14:paraId="6F3E9D0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B085">
            <w:pPr>
              <w:pStyle w:val="8"/>
              <w:numPr>
                <w:ilvl w:val="0"/>
                <w:numId w:val="2"/>
              </w:numPr>
              <w:bidi w:val="0"/>
              <w:ind w:left="0" w:leftChars="0" w:firstLine="0" w:firstLineChars="0"/>
              <w:jc w:val="center"/>
              <w:rPr>
                <w:rFonts w:hint="eastAsia" w:ascii="黑体" w:hAnsi="黑体" w:eastAsia="黑体" w:cs="黑体"/>
                <w:sz w:val="21"/>
                <w:szCs w:val="21"/>
                <w:lang w:val="en-US"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9121">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开展农村公路日常巡查养护，及时组织修复和抢通受损农村公路</w:t>
            </w:r>
          </w:p>
        </w:tc>
      </w:tr>
      <w:tr w14:paraId="5F013F97">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4061">
            <w:pPr>
              <w:pStyle w:val="8"/>
              <w:numPr>
                <w:ilvl w:val="0"/>
                <w:numId w:val="2"/>
              </w:numPr>
              <w:bidi w:val="0"/>
              <w:ind w:left="0" w:leftChars="0" w:firstLine="0" w:firstLineChars="0"/>
              <w:jc w:val="center"/>
              <w:rPr>
                <w:rFonts w:hint="eastAsia" w:ascii="黑体" w:hAnsi="黑体" w:eastAsia="黑体" w:cs="黑体"/>
                <w:sz w:val="21"/>
                <w:szCs w:val="21"/>
                <w:lang w:val="en-US"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C030">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对违反城乡规划建设行为采取督促整改、查封施工现场、拆除等措施</w:t>
            </w:r>
          </w:p>
        </w:tc>
      </w:tr>
      <w:tr w14:paraId="39242290">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C66E">
            <w:pPr>
              <w:pStyle w:val="8"/>
              <w:numPr>
                <w:ilvl w:val="0"/>
                <w:numId w:val="2"/>
              </w:numPr>
              <w:bidi w:val="0"/>
              <w:ind w:left="0" w:leftChars="0" w:firstLine="0" w:firstLineChars="0"/>
              <w:jc w:val="center"/>
              <w:rPr>
                <w:rFonts w:hint="eastAsia" w:ascii="黑体" w:hAnsi="黑体" w:eastAsia="黑体" w:cs="黑体"/>
                <w:sz w:val="21"/>
                <w:szCs w:val="21"/>
                <w:lang w:val="en-US"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1B00">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对违反规定擅自占用和损坏乡村公共设施行为的处罚</w:t>
            </w:r>
          </w:p>
        </w:tc>
      </w:tr>
      <w:tr w14:paraId="787582E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574C">
            <w:pPr>
              <w:pStyle w:val="8"/>
              <w:numPr>
                <w:ilvl w:val="0"/>
                <w:numId w:val="2"/>
              </w:numPr>
              <w:bidi w:val="0"/>
              <w:ind w:left="0" w:leftChars="0" w:firstLine="0" w:firstLineChars="0"/>
              <w:jc w:val="center"/>
              <w:rPr>
                <w:rFonts w:hint="eastAsia" w:ascii="黑体" w:hAnsi="黑体" w:eastAsia="黑体" w:cs="黑体"/>
                <w:sz w:val="21"/>
                <w:szCs w:val="21"/>
                <w:lang w:val="en-US"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C227">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开展乡村清洁工作，指导和督促村常态化开展环境卫生整治工作，推进清运工作正常开展，对违反乡村清洁规定行为进行处罚，提升村容村貌</w:t>
            </w:r>
          </w:p>
        </w:tc>
      </w:tr>
      <w:tr w14:paraId="211B01B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6CF5">
            <w:pPr>
              <w:pStyle w:val="8"/>
              <w:numPr>
                <w:ilvl w:val="0"/>
                <w:numId w:val="2"/>
              </w:numPr>
              <w:bidi w:val="0"/>
              <w:ind w:left="0" w:leftChars="0" w:firstLine="0" w:firstLineChars="0"/>
              <w:jc w:val="center"/>
              <w:rPr>
                <w:rFonts w:hint="eastAsia" w:ascii="黑体" w:hAnsi="黑体" w:eastAsia="黑体" w:cs="黑体"/>
                <w:sz w:val="21"/>
                <w:szCs w:val="21"/>
                <w:lang w:val="en-US"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ABB1">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负责农房建设巡查监管、受理举报，及时劝告、制止、处置非法占用土地建设住宅的违法行为</w:t>
            </w:r>
          </w:p>
        </w:tc>
      </w:tr>
      <w:tr w14:paraId="7611BEE9">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D4B3E">
            <w:pPr>
              <w:pStyle w:val="8"/>
              <w:numPr>
                <w:ilvl w:val="0"/>
                <w:numId w:val="0"/>
              </w:numPr>
              <w:bidi w:val="0"/>
              <w:ind w:leftChars="0"/>
              <w:jc w:val="left"/>
              <w:rPr>
                <w:rFonts w:hint="eastAsia" w:ascii="黑体" w:hAnsi="黑体" w:eastAsia="黑体" w:cs="黑体"/>
                <w:sz w:val="21"/>
                <w:szCs w:val="21"/>
                <w:lang w:eastAsia="zh-CN"/>
              </w:rPr>
            </w:pPr>
            <w:r>
              <w:rPr>
                <w:rFonts w:hint="eastAsia" w:ascii="黑体" w:hAnsi="黑体" w:eastAsia="黑体" w:cs="黑体"/>
                <w:sz w:val="21"/>
                <w:szCs w:val="21"/>
                <w:lang w:eastAsia="zh-CN"/>
              </w:rPr>
              <w:t>八、文化和旅游事项类别（3项）</w:t>
            </w:r>
          </w:p>
        </w:tc>
      </w:tr>
      <w:tr w14:paraId="033DE2A4">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A80A">
            <w:pPr>
              <w:pStyle w:val="8"/>
              <w:numPr>
                <w:ilvl w:val="0"/>
                <w:numId w:val="2"/>
              </w:numPr>
              <w:bidi w:val="0"/>
              <w:ind w:left="0" w:leftChars="0" w:firstLine="0" w:firstLineChars="0"/>
              <w:jc w:val="center"/>
              <w:rPr>
                <w:rFonts w:hint="eastAsia" w:ascii="黑体" w:hAnsi="黑体" w:eastAsia="黑体" w:cs="黑体"/>
                <w:sz w:val="21"/>
                <w:szCs w:val="21"/>
                <w:lang w:val="en-US"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136E">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建设、管理公共文化设施，做好免费开放和运行管理保障，提供公共文化服务</w:t>
            </w:r>
          </w:p>
        </w:tc>
      </w:tr>
      <w:tr w14:paraId="4FE135B3">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D828">
            <w:pPr>
              <w:pStyle w:val="8"/>
              <w:numPr>
                <w:ilvl w:val="0"/>
                <w:numId w:val="2"/>
              </w:numPr>
              <w:bidi w:val="0"/>
              <w:ind w:left="0" w:leftChars="0" w:firstLine="0" w:firstLineChars="0"/>
              <w:jc w:val="center"/>
              <w:rPr>
                <w:rFonts w:hint="eastAsia" w:ascii="黑体" w:hAnsi="黑体" w:eastAsia="黑体" w:cs="黑体"/>
                <w:sz w:val="21"/>
                <w:szCs w:val="21"/>
                <w:lang w:val="en-US"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A050">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开展全民健身活动，为全民健身提供必要的场地，对辖区内全民健身项目设施进行日常管理</w:t>
            </w:r>
          </w:p>
        </w:tc>
      </w:tr>
      <w:tr w14:paraId="75DF443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87BC">
            <w:pPr>
              <w:pStyle w:val="8"/>
              <w:numPr>
                <w:ilvl w:val="0"/>
                <w:numId w:val="2"/>
              </w:numPr>
              <w:bidi w:val="0"/>
              <w:ind w:left="0" w:leftChars="0" w:firstLine="0" w:firstLineChars="0"/>
              <w:jc w:val="center"/>
              <w:rPr>
                <w:rFonts w:hint="eastAsia" w:ascii="黑体" w:hAnsi="黑体" w:eastAsia="黑体" w:cs="黑体"/>
                <w:sz w:val="21"/>
                <w:szCs w:val="21"/>
                <w:lang w:val="en-US"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83E1">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开展桑蚕文化节活动</w:t>
            </w:r>
          </w:p>
        </w:tc>
      </w:tr>
      <w:tr w14:paraId="30F666A8">
        <w:tblPrEx>
          <w:tblCellMar>
            <w:top w:w="0" w:type="dxa"/>
            <w:left w:w="108" w:type="dxa"/>
            <w:bottom w:w="0" w:type="dxa"/>
            <w:right w:w="108" w:type="dxa"/>
          </w:tblCellMar>
        </w:tblPrEx>
        <w:trPr>
          <w:trHeight w:val="482"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AB245">
            <w:pPr>
              <w:pStyle w:val="8"/>
              <w:numPr>
                <w:ilvl w:val="0"/>
                <w:numId w:val="0"/>
              </w:numPr>
              <w:bidi w:val="0"/>
              <w:ind w:leftChars="0"/>
              <w:jc w:val="left"/>
              <w:rPr>
                <w:rFonts w:hint="eastAsia" w:ascii="黑体" w:hAnsi="黑体" w:eastAsia="黑体" w:cs="黑体"/>
                <w:sz w:val="21"/>
                <w:szCs w:val="21"/>
                <w:lang w:eastAsia="zh-CN"/>
              </w:rPr>
            </w:pPr>
            <w:r>
              <w:rPr>
                <w:rFonts w:hint="eastAsia" w:ascii="黑体" w:hAnsi="黑体" w:eastAsia="黑体" w:cs="黑体"/>
                <w:sz w:val="21"/>
                <w:szCs w:val="21"/>
                <w:lang w:eastAsia="zh-CN"/>
              </w:rPr>
              <w:t>九、综合政务事项类别（14项）</w:t>
            </w:r>
          </w:p>
        </w:tc>
      </w:tr>
      <w:tr w14:paraId="7B39CF6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95A2">
            <w:pPr>
              <w:pStyle w:val="8"/>
              <w:numPr>
                <w:ilvl w:val="0"/>
                <w:numId w:val="2"/>
              </w:numPr>
              <w:bidi w:val="0"/>
              <w:ind w:left="0" w:leftChars="0" w:firstLine="0" w:firstLineChars="0"/>
              <w:jc w:val="center"/>
              <w:rPr>
                <w:rFonts w:hint="eastAsia" w:ascii="黑体" w:hAnsi="黑体" w:eastAsia="黑体" w:cs="黑体"/>
                <w:sz w:val="21"/>
                <w:szCs w:val="21"/>
                <w:lang w:val="en-US"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F812">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负责机关公文流转、会务服务、印章管理等日常事务性工作</w:t>
            </w:r>
          </w:p>
        </w:tc>
      </w:tr>
      <w:tr w14:paraId="7AB92D2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F027">
            <w:pPr>
              <w:pStyle w:val="8"/>
              <w:numPr>
                <w:ilvl w:val="0"/>
                <w:numId w:val="2"/>
              </w:numPr>
              <w:bidi w:val="0"/>
              <w:ind w:left="0" w:leftChars="0" w:firstLine="0" w:firstLineChars="0"/>
              <w:jc w:val="center"/>
              <w:rPr>
                <w:rFonts w:hint="eastAsia" w:ascii="黑体" w:hAnsi="黑体" w:eastAsia="黑体" w:cs="黑体"/>
                <w:sz w:val="21"/>
                <w:szCs w:val="21"/>
                <w:lang w:val="en-US"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4721">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做好网络安全和数据安全工作</w:t>
            </w:r>
          </w:p>
        </w:tc>
      </w:tr>
      <w:tr w14:paraId="136BFBE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266C">
            <w:pPr>
              <w:pStyle w:val="8"/>
              <w:numPr>
                <w:ilvl w:val="0"/>
                <w:numId w:val="2"/>
              </w:numPr>
              <w:bidi w:val="0"/>
              <w:ind w:left="0" w:leftChars="0" w:firstLine="0" w:firstLineChars="0"/>
              <w:jc w:val="center"/>
              <w:rPr>
                <w:rFonts w:hint="eastAsia" w:ascii="黑体" w:hAnsi="黑体" w:eastAsia="黑体" w:cs="黑体"/>
                <w:sz w:val="21"/>
                <w:szCs w:val="21"/>
                <w:lang w:val="en-US"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502F">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做好机关用房管理、公务用车、职工住宿、公共机构节能等工作</w:t>
            </w:r>
          </w:p>
        </w:tc>
      </w:tr>
      <w:tr w14:paraId="07CDB7DF">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BA04">
            <w:pPr>
              <w:pStyle w:val="8"/>
              <w:numPr>
                <w:ilvl w:val="0"/>
                <w:numId w:val="2"/>
              </w:numPr>
              <w:bidi w:val="0"/>
              <w:ind w:left="0" w:leftChars="0" w:firstLine="0" w:firstLineChars="0"/>
              <w:jc w:val="center"/>
              <w:rPr>
                <w:rFonts w:hint="eastAsia" w:ascii="黑体" w:hAnsi="黑体" w:eastAsia="黑体" w:cs="黑体"/>
                <w:sz w:val="21"/>
                <w:szCs w:val="21"/>
                <w:lang w:val="en-US"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F282">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落实机关保密工作责任制，健全保密管理制度，完善保密防护措施，开展保密宣传教育培训，加强保密监督检查</w:t>
            </w:r>
          </w:p>
        </w:tc>
      </w:tr>
      <w:tr w14:paraId="1352A5D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2390">
            <w:pPr>
              <w:pStyle w:val="8"/>
              <w:numPr>
                <w:ilvl w:val="0"/>
                <w:numId w:val="2"/>
              </w:numPr>
              <w:bidi w:val="0"/>
              <w:ind w:left="0" w:leftChars="0" w:firstLine="0" w:firstLineChars="0"/>
              <w:jc w:val="center"/>
              <w:rPr>
                <w:rFonts w:hint="eastAsia" w:ascii="黑体" w:hAnsi="黑体" w:eastAsia="黑体" w:cs="黑体"/>
                <w:sz w:val="21"/>
                <w:szCs w:val="21"/>
                <w:lang w:val="en-US"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5736">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负责政务公开、政府信息公开工作，对申请公开的信息依法办理答复</w:t>
            </w:r>
          </w:p>
        </w:tc>
      </w:tr>
      <w:tr w14:paraId="7A39590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37A9">
            <w:pPr>
              <w:pStyle w:val="8"/>
              <w:numPr>
                <w:ilvl w:val="0"/>
                <w:numId w:val="2"/>
              </w:numPr>
              <w:bidi w:val="0"/>
              <w:ind w:left="0" w:leftChars="0" w:firstLine="0" w:firstLineChars="0"/>
              <w:jc w:val="center"/>
              <w:rPr>
                <w:rFonts w:hint="eastAsia" w:ascii="黑体" w:hAnsi="黑体" w:eastAsia="黑体" w:cs="黑体"/>
                <w:sz w:val="21"/>
                <w:szCs w:val="21"/>
                <w:lang w:val="en-US"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C9C6">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承办12345热线转办的诉求事项，按职责分工完成诉求答复工作</w:t>
            </w:r>
          </w:p>
        </w:tc>
      </w:tr>
      <w:tr w14:paraId="579CDACC">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54F9">
            <w:pPr>
              <w:pStyle w:val="8"/>
              <w:numPr>
                <w:ilvl w:val="0"/>
                <w:numId w:val="2"/>
              </w:numPr>
              <w:bidi w:val="0"/>
              <w:ind w:left="0" w:leftChars="0" w:firstLine="0" w:firstLineChars="0"/>
              <w:jc w:val="center"/>
              <w:rPr>
                <w:rFonts w:hint="eastAsia" w:ascii="黑体" w:hAnsi="黑体" w:eastAsia="黑体" w:cs="黑体"/>
                <w:sz w:val="21"/>
                <w:szCs w:val="21"/>
                <w:lang w:val="en-US"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4408">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开展预决算的编制、公开、执行工作，落实村级组织运转经费“村财镇管”制度</w:t>
            </w:r>
          </w:p>
        </w:tc>
      </w:tr>
      <w:tr w14:paraId="6BB9A66A">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9386">
            <w:pPr>
              <w:pStyle w:val="8"/>
              <w:numPr>
                <w:ilvl w:val="0"/>
                <w:numId w:val="2"/>
              </w:numPr>
              <w:bidi w:val="0"/>
              <w:ind w:left="0" w:leftChars="0" w:firstLine="0" w:firstLineChars="0"/>
              <w:jc w:val="center"/>
              <w:rPr>
                <w:rFonts w:hint="eastAsia" w:ascii="黑体" w:hAnsi="黑体" w:eastAsia="黑体" w:cs="黑体"/>
                <w:sz w:val="21"/>
                <w:szCs w:val="21"/>
                <w:lang w:val="en-US"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E8D0">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负责政府采购工作</w:t>
            </w:r>
          </w:p>
        </w:tc>
      </w:tr>
      <w:tr w14:paraId="2C6C82FD">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B3EC">
            <w:pPr>
              <w:pStyle w:val="8"/>
              <w:numPr>
                <w:ilvl w:val="0"/>
                <w:numId w:val="2"/>
              </w:numPr>
              <w:bidi w:val="0"/>
              <w:ind w:left="0" w:leftChars="0" w:firstLine="0" w:firstLineChars="0"/>
              <w:jc w:val="center"/>
              <w:rPr>
                <w:rFonts w:hint="eastAsia" w:ascii="黑体" w:hAnsi="黑体" w:eastAsia="黑体" w:cs="黑体"/>
                <w:sz w:val="21"/>
                <w:szCs w:val="21"/>
                <w:lang w:val="en-US"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86A9">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负责便民服务场所建设、运行维护等管理工作</w:t>
            </w:r>
          </w:p>
        </w:tc>
      </w:tr>
      <w:tr w14:paraId="2CE63E3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4533">
            <w:pPr>
              <w:pStyle w:val="8"/>
              <w:numPr>
                <w:ilvl w:val="0"/>
                <w:numId w:val="2"/>
              </w:numPr>
              <w:bidi w:val="0"/>
              <w:ind w:left="0" w:leftChars="0" w:firstLine="0" w:firstLineChars="0"/>
              <w:jc w:val="center"/>
              <w:rPr>
                <w:rFonts w:hint="eastAsia" w:ascii="黑体" w:hAnsi="黑体" w:eastAsia="黑体" w:cs="黑体"/>
                <w:sz w:val="21"/>
                <w:szCs w:val="21"/>
                <w:lang w:val="en-US"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2007">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负责国有资产配置、使用、处置等管理工作</w:t>
            </w:r>
          </w:p>
        </w:tc>
      </w:tr>
      <w:tr w14:paraId="44E6BBE9">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D065">
            <w:pPr>
              <w:pStyle w:val="8"/>
              <w:numPr>
                <w:ilvl w:val="0"/>
                <w:numId w:val="2"/>
              </w:numPr>
              <w:bidi w:val="0"/>
              <w:ind w:left="0" w:leftChars="0" w:firstLine="0" w:firstLineChars="0"/>
              <w:jc w:val="center"/>
              <w:rPr>
                <w:rFonts w:hint="eastAsia" w:ascii="黑体" w:hAnsi="黑体" w:eastAsia="黑体" w:cs="黑体"/>
                <w:sz w:val="21"/>
                <w:szCs w:val="21"/>
                <w:lang w:val="en-US"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EF75">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落实机关党委信息、政务信息报送和值班值守工作</w:t>
            </w:r>
          </w:p>
        </w:tc>
      </w:tr>
      <w:tr w14:paraId="7D3D1888">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35EF">
            <w:pPr>
              <w:pStyle w:val="8"/>
              <w:numPr>
                <w:ilvl w:val="0"/>
                <w:numId w:val="2"/>
              </w:numPr>
              <w:bidi w:val="0"/>
              <w:ind w:left="0" w:leftChars="0" w:firstLine="0" w:firstLineChars="0"/>
              <w:jc w:val="center"/>
              <w:rPr>
                <w:rFonts w:hint="eastAsia" w:ascii="黑体" w:hAnsi="黑体" w:eastAsia="黑体" w:cs="黑体"/>
                <w:sz w:val="21"/>
                <w:szCs w:val="21"/>
                <w:lang w:val="en-US"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2B13">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负责档案收集、整理、归档、移交等日常管理工作，收集整理大事记，监督及指导镇事业单位、村级组织的档案管理工作</w:t>
            </w:r>
          </w:p>
        </w:tc>
      </w:tr>
      <w:tr w14:paraId="403725D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AB7D">
            <w:pPr>
              <w:pStyle w:val="8"/>
              <w:numPr>
                <w:ilvl w:val="0"/>
                <w:numId w:val="2"/>
              </w:numPr>
              <w:bidi w:val="0"/>
              <w:ind w:left="0" w:leftChars="0" w:firstLine="0" w:firstLineChars="0"/>
              <w:jc w:val="center"/>
              <w:rPr>
                <w:rFonts w:hint="eastAsia" w:ascii="黑体" w:hAnsi="黑体" w:eastAsia="黑体" w:cs="黑体"/>
                <w:sz w:val="21"/>
                <w:szCs w:val="21"/>
                <w:lang w:val="en-US"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D446">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负责固定资产管理工作</w:t>
            </w:r>
          </w:p>
        </w:tc>
      </w:tr>
      <w:tr w14:paraId="6EF6BF0E">
        <w:tblPrEx>
          <w:tblCellMar>
            <w:top w:w="0" w:type="dxa"/>
            <w:left w:w="108" w:type="dxa"/>
            <w:bottom w:w="0" w:type="dxa"/>
            <w:right w:w="108" w:type="dxa"/>
          </w:tblCellMar>
        </w:tblPrEx>
        <w:trPr>
          <w:trHeight w:val="658"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1E84">
            <w:pPr>
              <w:pStyle w:val="8"/>
              <w:numPr>
                <w:ilvl w:val="0"/>
                <w:numId w:val="2"/>
              </w:numPr>
              <w:bidi w:val="0"/>
              <w:ind w:left="0" w:leftChars="0" w:firstLine="0" w:firstLineChars="0"/>
              <w:jc w:val="center"/>
              <w:rPr>
                <w:rFonts w:hint="eastAsia" w:ascii="黑体" w:hAnsi="黑体" w:eastAsia="黑体" w:cs="黑体"/>
                <w:sz w:val="21"/>
                <w:szCs w:val="21"/>
                <w:lang w:val="en-US" w:eastAsia="zh-CN"/>
              </w:rPr>
            </w:pP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6156">
            <w:pPr>
              <w:jc w:val="left"/>
              <w:textAlignment w:val="center"/>
              <w:rPr>
                <w:rFonts w:ascii="方正公文仿宋" w:hAnsi="Times New Roman" w:eastAsia="方正公文仿宋"/>
                <w:lang w:eastAsia="zh-CN" w:bidi="ar"/>
              </w:rPr>
            </w:pPr>
            <w:r>
              <w:rPr>
                <w:rFonts w:ascii="Times New Roman" w:hAnsi="Times New Roman" w:eastAsia="方正公文仿宋" w:cs="Times New Roman"/>
                <w:lang w:eastAsia="zh-CN" w:bidi="ar"/>
              </w:rPr>
              <w:t>优化便民服务工作，推行“一枚印章管审批”便民服务工作</w:t>
            </w:r>
          </w:p>
        </w:tc>
      </w:tr>
    </w:tbl>
    <w:p w14:paraId="6F488355">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2217"/>
      <w:bookmarkStart w:id="6" w:name="_Toc172077417"/>
      <w:bookmarkStart w:id="7" w:name="_Toc172077950"/>
      <w:r>
        <w:rPr>
          <w:rFonts w:hint="eastAsia" w:ascii="方正小标宋简体" w:hAnsi="方正小标宋简体" w:eastAsia="方正小标宋简体" w:cs="方正小标宋简体"/>
          <w:b w:val="0"/>
          <w:lang w:eastAsia="zh-CN"/>
        </w:rPr>
        <w:t>配合履职事项清单</w:t>
      </w:r>
      <w:bookmarkEnd w:id="4"/>
      <w:bookmarkEnd w:id="5"/>
      <w:bookmarkEnd w:id="6"/>
      <w:bookmarkEnd w:id="7"/>
    </w:p>
    <w:tbl>
      <w:tblPr>
        <w:tblStyle w:val="10"/>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AA5BFCD">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1DA8">
            <w:pPr>
              <w:numPr>
                <w:ilvl w:val="0"/>
                <w:numId w:val="0"/>
              </w:numPr>
              <w:ind w:leftChars="0"/>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A636">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907A">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02F2">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1932">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5CC04135">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34C247">
            <w:pPr>
              <w:numPr>
                <w:ilvl w:val="0"/>
                <w:numId w:val="0"/>
              </w:numPr>
              <w:ind w:leftChars="0"/>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一、党的建设事项类别（10项）</w:t>
            </w:r>
          </w:p>
        </w:tc>
      </w:tr>
      <w:tr w14:paraId="08E771D5">
        <w:tblPrEx>
          <w:tblCellMar>
            <w:top w:w="0" w:type="dxa"/>
            <w:left w:w="108" w:type="dxa"/>
            <w:bottom w:w="0" w:type="dxa"/>
            <w:right w:w="108" w:type="dxa"/>
          </w:tblCellMar>
        </w:tblPrEx>
        <w:trPr>
          <w:cantSplit/>
          <w:trHeight w:val="434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CCDD">
            <w:pPr>
              <w:numPr>
                <w:ilvl w:val="0"/>
                <w:numId w:val="3"/>
              </w:numPr>
              <w:ind w:left="0" w:leftChars="0" w:firstLine="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CFD7">
            <w:pPr>
              <w:textAlignment w:val="center"/>
              <w:rPr>
                <w:rFonts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开展县级以上党内表彰和先进典型选树工作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A5CB">
            <w:pPr>
              <w:textAlignment w:val="center"/>
              <w:rPr>
                <w:rFonts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县委组织部、县委宣传部、县总工会、县妇联、团县委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9DA8">
            <w:pPr>
              <w:textAlignment w:val="center"/>
              <w:rPr>
                <w:rFonts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县委组织部：（1）组织开展“两优一先”等党内表彰激励工作；（2）负责颁发“光荣在党50年”纪念章工作；（3）宣传表彰优秀农村基层干部先进典型；（4）收集、汇总、向上级推选“最美公务员”、“人民满意的公务员”、“人民满意的公务员集体”等先进典型。</w:t>
            </w:r>
            <w:r>
              <w:rPr>
                <w:rFonts w:hint="eastAsia" w:ascii="方正公文仿宋" w:hAnsi="Times New Roman" w:eastAsia="方正公文仿宋"/>
                <w:color w:val="auto"/>
                <w:lang w:eastAsia="zh-CN" w:bidi="ar"/>
              </w:rPr>
              <w:br w:type="textWrapping"/>
            </w:r>
            <w:r>
              <w:rPr>
                <w:rFonts w:hint="eastAsia" w:ascii="方正公文仿宋" w:hAnsi="Times New Roman" w:eastAsia="方正公文仿宋"/>
                <w:color w:val="auto"/>
                <w:lang w:eastAsia="zh-CN" w:bidi="ar"/>
              </w:rPr>
              <w:t>县委宣传部：加强对“最美公务员”、“人民满意的公务员”、“人民满意的公务员集体”等先进典型的宣传。</w:t>
            </w:r>
            <w:r>
              <w:rPr>
                <w:rFonts w:hint="eastAsia" w:ascii="方正公文仿宋" w:hAnsi="Times New Roman" w:eastAsia="方正公文仿宋"/>
                <w:color w:val="auto"/>
                <w:lang w:eastAsia="zh-CN" w:bidi="ar"/>
              </w:rPr>
              <w:br w:type="textWrapping"/>
            </w:r>
            <w:r>
              <w:rPr>
                <w:rFonts w:hint="eastAsia" w:ascii="方正公文仿宋" w:hAnsi="Times New Roman" w:eastAsia="方正公文仿宋"/>
                <w:color w:val="auto"/>
                <w:lang w:eastAsia="zh-CN" w:bidi="ar"/>
              </w:rPr>
              <w:t>县总工会：统筹开展劳动模范和先进生产(工作）者评选、表彰、培养和管理。</w:t>
            </w:r>
            <w:r>
              <w:rPr>
                <w:rFonts w:hint="eastAsia" w:ascii="方正公文仿宋" w:hAnsi="Times New Roman" w:eastAsia="方正公文仿宋"/>
                <w:color w:val="auto"/>
                <w:lang w:eastAsia="zh-CN" w:bidi="ar"/>
              </w:rPr>
              <w:br w:type="textWrapping"/>
            </w:r>
            <w:r>
              <w:rPr>
                <w:rFonts w:hint="eastAsia" w:ascii="方正公文仿宋" w:hAnsi="Times New Roman" w:eastAsia="方正公文仿宋"/>
                <w:color w:val="auto"/>
                <w:lang w:eastAsia="zh-CN" w:bidi="ar"/>
              </w:rPr>
              <w:t>县妇联：组织开展三八红旗手(集体）等先进典型的评选、表彰、宣传、培养和管理。</w:t>
            </w:r>
            <w:r>
              <w:rPr>
                <w:rFonts w:hint="eastAsia" w:ascii="方正公文仿宋" w:hAnsi="Times New Roman" w:eastAsia="方正公文仿宋"/>
                <w:color w:val="auto"/>
                <w:lang w:eastAsia="zh-CN" w:bidi="ar"/>
              </w:rPr>
              <w:br w:type="textWrapping"/>
            </w:r>
            <w:r>
              <w:rPr>
                <w:rFonts w:hint="eastAsia" w:ascii="方正公文仿宋" w:hAnsi="Times New Roman" w:eastAsia="方正公文仿宋"/>
                <w:color w:val="auto"/>
                <w:lang w:eastAsia="zh-CN" w:bidi="ar"/>
              </w:rPr>
              <w:t>团县委：组织开展五四红旗团组织等推荐工作。</w:t>
            </w:r>
            <w:r>
              <w:rPr>
                <w:rFonts w:hint="eastAsia" w:ascii="方正公文仿宋" w:hAnsi="Times New Roman" w:eastAsia="方正公文仿宋"/>
                <w:color w:val="auto"/>
                <w:lang w:eastAsia="zh-CN" w:bidi="ar"/>
              </w:rPr>
              <w:br w:type="textWrapping"/>
            </w:r>
            <w:r>
              <w:rPr>
                <w:rFonts w:hint="eastAsia" w:ascii="方正公文仿宋" w:hAnsi="Times New Roman" w:eastAsia="方正公文仿宋"/>
                <w:color w:val="auto"/>
                <w:lang w:eastAsia="zh-CN" w:bidi="ar"/>
              </w:rPr>
              <w:t>相关部门：组织开展各自领域先进典型评选活动。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29D9">
            <w:pPr>
              <w:textAlignment w:val="center"/>
              <w:rPr>
                <w:rFonts w:ascii="方正公文仿宋" w:hAnsi="Times New Roman" w:eastAsia="方正公文仿宋"/>
                <w:color w:val="auto"/>
                <w:lang w:eastAsia="zh-CN" w:bidi="ar"/>
              </w:rPr>
            </w:pPr>
            <w:r>
              <w:rPr>
                <w:rFonts w:hint="eastAsia" w:ascii="方正公文仿宋" w:hAnsi="Times New Roman" w:eastAsia="方正公文仿宋"/>
                <w:color w:val="auto"/>
                <w:lang w:eastAsia="zh-CN" w:bidi="ar"/>
              </w:rPr>
              <w:t>（1）挖掘宣传党员、干部、群众的先进事迹，培育选树典型，充分挖掘各行各业典型人物；</w:t>
            </w:r>
            <w:r>
              <w:rPr>
                <w:rFonts w:hint="eastAsia" w:ascii="方正公文仿宋" w:hAnsi="Times New Roman" w:eastAsia="方正公文仿宋"/>
                <w:color w:val="auto"/>
                <w:lang w:eastAsia="zh-CN" w:bidi="ar"/>
              </w:rPr>
              <w:br w:type="textWrapping"/>
            </w:r>
            <w:r>
              <w:rPr>
                <w:rFonts w:hint="eastAsia" w:ascii="方正公文仿宋" w:hAnsi="Times New Roman" w:eastAsia="方正公文仿宋"/>
                <w:color w:val="auto"/>
                <w:lang w:eastAsia="zh-CN" w:bidi="ar"/>
              </w:rPr>
              <w:t>（2）推荐合适人选(单位）参与各领域先进集体和先进个人评选表彰，收集、审核、上报材料；</w:t>
            </w:r>
            <w:r>
              <w:rPr>
                <w:rFonts w:hint="eastAsia" w:ascii="方正公文仿宋" w:hAnsi="Times New Roman" w:eastAsia="方正公文仿宋"/>
                <w:color w:val="auto"/>
                <w:lang w:eastAsia="zh-CN" w:bidi="ar"/>
              </w:rPr>
              <w:br w:type="textWrapping"/>
            </w:r>
            <w:r>
              <w:rPr>
                <w:rFonts w:hint="eastAsia" w:ascii="方正公文仿宋" w:hAnsi="Times New Roman" w:eastAsia="方正公文仿宋"/>
                <w:color w:val="auto"/>
                <w:lang w:eastAsia="zh-CN" w:bidi="ar"/>
              </w:rPr>
              <w:t>（3）做好先进典型宣传工作。</w:t>
            </w:r>
          </w:p>
        </w:tc>
      </w:tr>
      <w:tr w14:paraId="31C195C5">
        <w:tblPrEx>
          <w:tblCellMar>
            <w:top w:w="0" w:type="dxa"/>
            <w:left w:w="108" w:type="dxa"/>
            <w:bottom w:w="0" w:type="dxa"/>
            <w:right w:w="108" w:type="dxa"/>
          </w:tblCellMar>
        </w:tblPrEx>
        <w:trPr>
          <w:cantSplit/>
          <w:trHeight w:val="255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CED7">
            <w:pPr>
              <w:numPr>
                <w:ilvl w:val="0"/>
                <w:numId w:val="3"/>
              </w:numPr>
              <w:ind w:left="0" w:leftChars="0" w:firstLine="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762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组织推荐、选举县级及以上“两代表一委员”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A39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县人大办、县政协办、县委组织部、县委统战部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47D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县人大办：负责组织开展县级人大代表选举工作，做好县级以上人大代表人选推荐、选举工作。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县政协办：按职责配合做好县级政协委员人选把关工作。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县委组织部：负责组织开展县级党代表推选工作，做好县级以上党代表人选推荐、选举工作。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县委统战部：牵头负责组织开展县级政协委员的协商提名、推荐工作。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A503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（1）根据分配的人选名额提出初步人选建议；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（2）根据组织委托，对人选进行考察；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（3）按规定开展县级党代表、人大代表选举工作，开展县级政协委员候选人推荐工作，开展县级以上党代表、人大代表、政协委员候选人推荐工作。</w:t>
            </w:r>
          </w:p>
        </w:tc>
      </w:tr>
      <w:tr w14:paraId="3C675129">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6C52">
            <w:pPr>
              <w:numPr>
                <w:ilvl w:val="0"/>
                <w:numId w:val="3"/>
              </w:numPr>
              <w:ind w:left="0" w:leftChars="0" w:firstLine="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617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开展领导班子管理、干部推荐及人事档案管理工作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847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县委组织部、县人社局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8A2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组织部：（1）负责县委管理的乡镇领导班子及领导干部考核考察、交流调整、日常管理等各项工作；（2）负责优秀年轻干部、女干部、党外干部、少数民族干部培养选拔有关工作；（3）负责公务员和县委管理的事业单位干部人事档案的日常管理、审核、指导和监督检查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县人社局：负责事业单位干部人事档案的日常管理、审核、指导和监督检查等工作。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6ED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（1）配合上级业务主管部门对领导班子和领导干部及干部队伍考核考察、交流调整、日常管理等工作；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（2）向上级业务主管部门推荐优秀年轻干部、女干部、党外干部、少数民族干部；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（3）负责本单位干部人事档案材料的收集、保管、鉴别、整理、归档，档案信息化等日常管理工作。</w:t>
            </w:r>
          </w:p>
        </w:tc>
      </w:tr>
      <w:tr w14:paraId="5DB0CCD9">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3E8F">
            <w:pPr>
              <w:numPr>
                <w:ilvl w:val="0"/>
                <w:numId w:val="3"/>
              </w:numPr>
              <w:ind w:left="0" w:leftChars="0" w:firstLine="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997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开展公务员、选调生招录和事业单位工作人员招聘工作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30D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县委组织部、县人社局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32A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县委组织部：（1）组织开展公务员、选调生招录报名、考试；（2）组织开展拟录用公务员、选调生人选考察，配合上级业务主管部门完成录用工作；（3）办理公务员、选调生入职手续。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县人社局：（1）按职责指导或组织开展事业单位工作人员公开招聘工作；（2）按程序办理事业单位工作人员聘用手续。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CCF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（1）上报公务员、选调生、事业单位人员年度招录计划；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（2）配合完成拟录(聘）用人选考察、入职等工作。</w:t>
            </w:r>
          </w:p>
        </w:tc>
      </w:tr>
      <w:tr w14:paraId="49F43E6A">
        <w:tblPrEx>
          <w:tblCellMar>
            <w:top w:w="0" w:type="dxa"/>
            <w:left w:w="108" w:type="dxa"/>
            <w:bottom w:w="0" w:type="dxa"/>
            <w:right w:w="108" w:type="dxa"/>
          </w:tblCellMar>
        </w:tblPrEx>
        <w:trPr>
          <w:cantSplit/>
          <w:trHeight w:val="374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DE87">
            <w:pPr>
              <w:numPr>
                <w:ilvl w:val="0"/>
                <w:numId w:val="3"/>
              </w:numPr>
              <w:ind w:left="0" w:leftChars="0" w:firstLine="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30B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做好驻村工作队员管理工作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BBD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县委组织部、县农业农村局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A22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组织部：（1）负责驻村工作队选派管理工作；（2）压实驻村第一书记和驻村工作队员脱产驻村、发挥作用等责任，有针对性地予以指导；（3）严格落实教育管理各项制度，推动落实关心激励政策，督促驻村第一书记和驻村工作队员真正到岗到位、脱产驻村、履职尽责；(4）具体指导做好建强村党组织。</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农业农村局：(1）履行全面推进乡村振兴业务主管部门职责，牵头指导驻村干部统筹推进强村富民各项工作；(2）指导加快农业农村现代化发展和发展村级集体经济相关工作，扎实推进共同富裕，推动农村产业发展、农村改革等重大任务落地见效，促进农业农村高质量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2D9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（1）协助开展驻村工作队员季度考核、年度考核和轮换考核等工作；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（2）落实考勤、请销假管理和教育培训等制度；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（3）做好优秀驻村队员推荐等工作。</w:t>
            </w:r>
          </w:p>
        </w:tc>
      </w:tr>
      <w:tr w14:paraId="76FAD222">
        <w:tblPrEx>
          <w:tblCellMar>
            <w:top w:w="0" w:type="dxa"/>
            <w:left w:w="108" w:type="dxa"/>
            <w:bottom w:w="0" w:type="dxa"/>
            <w:right w:w="108" w:type="dxa"/>
          </w:tblCellMar>
        </w:tblPrEx>
        <w:trPr>
          <w:cantSplit/>
          <w:trHeight w:val="412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5B70">
            <w:pPr>
              <w:numPr>
                <w:ilvl w:val="0"/>
                <w:numId w:val="3"/>
              </w:numPr>
              <w:ind w:left="0" w:leftChars="0" w:firstLine="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07B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建好管好村级及新兴领域党组织活动场所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02F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县委组织部、县委社会工作部、县发改局、县财政局、县自然资源和规划局、县住建局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E27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县委组织部：负责乡村党组织场所标准制定，并建立村级组织活动场所维护修缮新建机制。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县委社会工作部：负责新兴领域党组织场所标准制定，并建立新兴领域党组织活动场所维护修缮新建机制。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县发改局：指导项目立项工作。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县财政局：负责财评工作，落实经费保障。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县自然资源和规划局：落实用地规划选址、用地报批、供地等工作。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县住建局：负责项目质量监督。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8D9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（1）负责村党群服务中心运行维护；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（2）指导督促做好村级组织活动场所的建设、管理、使用；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（3）指导督促做好新兴领域等党组织活动场所的建设、管理、使用。</w:t>
            </w:r>
          </w:p>
        </w:tc>
      </w:tr>
      <w:tr w14:paraId="7FFCA5F9">
        <w:tblPrEx>
          <w:tblCellMar>
            <w:top w:w="0" w:type="dxa"/>
            <w:left w:w="108" w:type="dxa"/>
            <w:bottom w:w="0" w:type="dxa"/>
            <w:right w:w="108" w:type="dxa"/>
          </w:tblCellMar>
        </w:tblPrEx>
        <w:trPr>
          <w:cantSplit/>
          <w:trHeight w:val="391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A7B6">
            <w:pPr>
              <w:numPr>
                <w:ilvl w:val="0"/>
                <w:numId w:val="3"/>
              </w:numPr>
              <w:ind w:left="0" w:leftChars="0" w:firstLine="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E85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落实村级组织运转经费和党组织活动经费等保障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61D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县委组织部、县财政局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752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县委组织部：(1）统筹做好专项经费的使用管理；(2）按规定落实基层党组织活动经费；(3）负责村“两委”正常离任干部信息复核；(4）建立健全相关经费正常增长机制。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财政局：(1）做好专项经费的预算、审核、拨付、监管等工作；(2）建立健全以财政投入为主的稳定的村级组织运转经费保障制度；(3）落实村级干部基本报酬、正常离任村级干部养老补助、村级组织办公经费、服务群众专项经费；(4）负责经费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09C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（1）做好村级组织运转经费日常监管；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（2）负责享受报酬待遇的村干部认定，做好村级组织运转经费核算；</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（3）负责其他领域基层党组织党建工作经费的日常监管。</w:t>
            </w:r>
          </w:p>
        </w:tc>
      </w:tr>
      <w:tr w14:paraId="4FC38896">
        <w:tblPrEx>
          <w:tblCellMar>
            <w:top w:w="0" w:type="dxa"/>
            <w:left w:w="108" w:type="dxa"/>
            <w:bottom w:w="0" w:type="dxa"/>
            <w:right w:w="108" w:type="dxa"/>
          </w:tblCellMar>
        </w:tblPrEx>
        <w:trPr>
          <w:cantSplit/>
          <w:trHeight w:val="379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56C4">
            <w:pPr>
              <w:numPr>
                <w:ilvl w:val="0"/>
                <w:numId w:val="3"/>
              </w:numPr>
              <w:ind w:left="0" w:leftChars="0" w:firstLine="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1BB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开展宗教事务管理工作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5FE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070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（1）统筹、指导宗教事务管理工作；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（2）组织开展宗教领域排查；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（3）牵头处置非法宗教活动；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（4）负责大型宗教活动管理，做好秩序维护等工作；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（5）负责受理宗教活动场所的申请、审批工作。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482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（1）宣传党的宗教理论和方针政策，落实镇、村两级宗教工作网络和责任制，定期排查民族宗教领域风险隐患；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（2）做好宗教场所日常监管，及时发现并劝阻未批先建、批小建大、违法占地等行为，并报告县委统战部；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（3）加强宗教人员管理，化解涉宗教因素矛盾纠纷，动态摸排非法宗教人员，发现苗头性问题及时上报；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（4）配合县委统战部做好大型宗教活动管理，做好秩序维护、突发事件处置等工作；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（5）协助县委统战部查处非法宗教活动，防范宗教极端思想渗透。</w:t>
            </w:r>
          </w:p>
        </w:tc>
      </w:tr>
      <w:tr w14:paraId="32E4218C">
        <w:tblPrEx>
          <w:tblCellMar>
            <w:top w:w="0" w:type="dxa"/>
            <w:left w:w="108" w:type="dxa"/>
            <w:bottom w:w="0" w:type="dxa"/>
            <w:right w:w="108" w:type="dxa"/>
          </w:tblCellMar>
        </w:tblPrEx>
        <w:trPr>
          <w:cantSplit/>
          <w:trHeight w:val="146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4941">
            <w:pPr>
              <w:numPr>
                <w:ilvl w:val="0"/>
                <w:numId w:val="3"/>
              </w:numPr>
              <w:ind w:left="0" w:leftChars="0" w:firstLine="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68F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开展文明城市长效管理工作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865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6BF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（1）组织开展文明城市宣传教育工作，深化群众性精神文明建设活动；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（2）建立完善文明城市长效管理工作机制。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F5F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（1）按照文明城市标准做好相关工作；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（2）开展宣传教育，倡导文明行为。</w:t>
            </w:r>
          </w:p>
        </w:tc>
      </w:tr>
      <w:tr w14:paraId="6CC748E6">
        <w:tblPrEx>
          <w:tblCellMar>
            <w:top w:w="0" w:type="dxa"/>
            <w:left w:w="108" w:type="dxa"/>
            <w:bottom w:w="0" w:type="dxa"/>
            <w:right w:w="108" w:type="dxa"/>
          </w:tblCellMar>
        </w:tblPrEx>
        <w:trPr>
          <w:cantSplit/>
          <w:trHeight w:val="286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C5D5">
            <w:pPr>
              <w:numPr>
                <w:ilvl w:val="0"/>
                <w:numId w:val="3"/>
              </w:numPr>
              <w:ind w:left="0" w:leftChars="0" w:firstLine="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DEA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做好党史、地方志（年鉴）编纂工作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F05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县史志办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985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（1）制定党史、地方志(年鉴）编纂的长期规划与年度计划，明确编纂目标、任务、进度和质量标准；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（2）对收集的资料进行分类、整理、鉴别和筛选，确保资料的真实性、准确性和完整性；</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（3）制定编纂工作的规范和标准，对资料收集、内容编写、体例编排、审核出版等环节进行指导，统一编纂要求；</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（4）做好党史、地方志(年鉴）的出版工作，确保质量，并做好发行和推广工作。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A73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收集、整理、撰写党史和地方志(年鉴）编纂所需文字材料、图片。</w:t>
            </w:r>
          </w:p>
        </w:tc>
      </w:tr>
      <w:tr w14:paraId="418074BF">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351416">
            <w:pPr>
              <w:numPr>
                <w:ilvl w:val="0"/>
                <w:numId w:val="0"/>
              </w:numPr>
              <w:ind w:leftChars="0"/>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二、平安法治事项类别（</w:t>
            </w:r>
            <w:r>
              <w:rPr>
                <w:rStyle w:val="18"/>
                <w:rFonts w:hint="eastAsia" w:hAnsi="方正公文黑体" w:eastAsia="方正公文黑体"/>
                <w:color w:val="auto"/>
                <w:lang w:val="en-US" w:eastAsia="zh-CN" w:bidi="ar"/>
              </w:rPr>
              <w:t>4</w:t>
            </w:r>
            <w:r>
              <w:rPr>
                <w:rStyle w:val="18"/>
                <w:rFonts w:hint="eastAsia" w:hAnsi="方正公文黑体" w:eastAsia="方正公文黑体"/>
                <w:color w:val="auto"/>
                <w:lang w:eastAsia="zh-CN" w:bidi="ar"/>
              </w:rPr>
              <w:t>项）</w:t>
            </w:r>
          </w:p>
        </w:tc>
      </w:tr>
      <w:tr w14:paraId="61E908CC">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3950">
            <w:pPr>
              <w:numPr>
                <w:ilvl w:val="0"/>
                <w:numId w:val="3"/>
              </w:numPr>
              <w:ind w:left="0" w:leftChars="0" w:firstLine="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531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做好大型活动、重要时期维护公共安全工作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C38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县委政法委、县公安局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7B4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县委政法委：统筹协调大型活动和重要时期维护社会稳定工作，加强应急值班备勤，确保辖区社会大局安全稳定。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县公安局：制定大型群众性活动和重要时期的安全管理工作方案、预案，组织开展安全管理工作。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5B4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（1）做好大型活动和重要时期公共安全问题排查、分析、研判，并采取有效措施进行化解；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（2）组织人员维护活动现场秩序和安保值守；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（3）按照活动预案安排及时应对处置突发事件。</w:t>
            </w:r>
          </w:p>
        </w:tc>
      </w:tr>
      <w:tr w14:paraId="7B13B79F">
        <w:tblPrEx>
          <w:tblCellMar>
            <w:top w:w="0" w:type="dxa"/>
            <w:left w:w="108" w:type="dxa"/>
            <w:bottom w:w="0" w:type="dxa"/>
            <w:right w:w="108" w:type="dxa"/>
          </w:tblCellMar>
        </w:tblPrEx>
        <w:trPr>
          <w:cantSplit/>
          <w:trHeight w:val="230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C7E71">
            <w:pPr>
              <w:numPr>
                <w:ilvl w:val="0"/>
                <w:numId w:val="3"/>
              </w:numPr>
              <w:ind w:left="0" w:leftChars="0" w:firstLine="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101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开展常态化扫黑除恶工作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EED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县纪委监委、县委政法委、县公安局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EA3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县纪委监委：查处涉黑涉恶腐败问题。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县委政法委：(1）建立健全扫黑除恶工作机制；(2）核查和反馈涉黑涉恶问题线索，调查掌握扫黑除恶方面的新情况、新问题，研究制定相应解决措施；(3）组织、协调、指导各有关单位开展常态化扫黑除恶工作。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县公安局：负责防范、打击黑恶势力等有组织犯罪。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8D8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（1）开展涉黑涉恶线索排查，发现问题及时上报；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（2）开展扫黑除恶宣传工作。</w:t>
            </w:r>
          </w:p>
        </w:tc>
      </w:tr>
      <w:tr w14:paraId="070C510A">
        <w:tblPrEx>
          <w:tblCellMar>
            <w:top w:w="0" w:type="dxa"/>
            <w:left w:w="108" w:type="dxa"/>
            <w:bottom w:w="0" w:type="dxa"/>
            <w:right w:w="108" w:type="dxa"/>
          </w:tblCellMar>
        </w:tblPrEx>
        <w:trPr>
          <w:cantSplit/>
          <w:trHeight w:val="375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025C">
            <w:pPr>
              <w:numPr>
                <w:ilvl w:val="0"/>
                <w:numId w:val="3"/>
              </w:numPr>
              <w:ind w:left="0" w:leftChars="0" w:firstLine="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20B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开展见义勇为人员奖励和保护工作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EBE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227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（1）统筹见义勇为人员的奖励和保护工作；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（2）负责见义勇为行为的核实、认定；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（3）开展见义勇为人员先进事迹宣传工作。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600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（1）受理申请并进行核查、推荐确认；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（2）申报见义勇为行为；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（3）对符合条件的见义勇为负伤人员开展帮扶救助。</w:t>
            </w:r>
          </w:p>
        </w:tc>
      </w:tr>
      <w:tr w14:paraId="71D1192B">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6DDF">
            <w:pPr>
              <w:numPr>
                <w:ilvl w:val="0"/>
                <w:numId w:val="3"/>
              </w:numPr>
              <w:ind w:left="0" w:leftChars="0" w:firstLine="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25A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开展基层法律服务工作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A4D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F7D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（1）积极推进公共法律服务平台建设，依托法律援助组织、乡镇司法所现有资源，推进公共法律服务站和工作室的建设；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（2）指导乡镇法律顾问的选聘、联络和考核等日常事务，推动开展公职律师工作；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（3）为村聘请法律顾问，推动法律顾问律师到村开展法律服务；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（4）负责组织实施法律援助工作，受理、审查法律援助申请，指派律师、基层法律服务工作者、法律援助志愿者等法律援助人员提供法律援助，支付法律援助补贴。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57E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（1）依托司法所设立公共法律服务工作站、法律援助站，推动公共法律服务工作站规范化建设；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（2）配合开展一村一法律顾问工作；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（3）配合开展公职律师日常管理工作；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（4）协助县司法局开展法律援助工作，收集法律援助相关材料。</w:t>
            </w:r>
          </w:p>
        </w:tc>
      </w:tr>
      <w:tr w14:paraId="5C6989EB">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7062D4">
            <w:pPr>
              <w:numPr>
                <w:ilvl w:val="0"/>
                <w:numId w:val="0"/>
              </w:numPr>
              <w:ind w:leftChars="0"/>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三、乡村振兴事项类别（7项）</w:t>
            </w:r>
          </w:p>
        </w:tc>
      </w:tr>
      <w:tr w14:paraId="6A0A5392">
        <w:tblPrEx>
          <w:tblCellMar>
            <w:top w:w="0" w:type="dxa"/>
            <w:left w:w="108" w:type="dxa"/>
            <w:bottom w:w="0" w:type="dxa"/>
            <w:right w:w="108" w:type="dxa"/>
          </w:tblCellMar>
        </w:tblPrEx>
        <w:trPr>
          <w:cantSplit/>
          <w:trHeight w:val="202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DA77">
            <w:pPr>
              <w:numPr>
                <w:ilvl w:val="0"/>
                <w:numId w:val="3"/>
              </w:numPr>
              <w:ind w:left="0" w:leftChars="0" w:firstLine="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965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负责农业保险推广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8A1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88D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（1）负责农业保险推进、管理的相关工作；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（2）加强农业保险宣传，提高农民和农业生产经营组织的保险意识；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（3）组织引导农民和农业生产经营组织积极参加农业保险。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47A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（1）加强农业保险宣传，提高农民和农业生产经营组织的保险意识，组织引导农民和农业生产经营组织积极参加农业保险；</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（2）负责落实本地农业保险各项政策措施；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（3）填报投保农户的个人信息、种植面积、养殖数量等。</w:t>
            </w:r>
          </w:p>
        </w:tc>
      </w:tr>
      <w:tr w14:paraId="59073FBB">
        <w:tblPrEx>
          <w:tblCellMar>
            <w:top w:w="0" w:type="dxa"/>
            <w:left w:w="108" w:type="dxa"/>
            <w:bottom w:w="0" w:type="dxa"/>
            <w:right w:w="108" w:type="dxa"/>
          </w:tblCellMar>
        </w:tblPrEx>
        <w:trPr>
          <w:cantSplit/>
          <w:trHeight w:val="238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980C">
            <w:pPr>
              <w:numPr>
                <w:ilvl w:val="0"/>
                <w:numId w:val="3"/>
              </w:numPr>
              <w:ind w:left="0" w:leftChars="0" w:firstLine="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604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推进农村产权流转交易服务保障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2B0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9B4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（1）负责收集汇总并发布我县的农村产权流转交易信息；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（2）受理交易咨询和申请、协助产权查询、组织流转交易、出具产权流转交易鉴证书；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（3）做好产权变更登记、资金结算、政策咨询及宣传推广等；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（4）组建乡镇和村级农村产权经纪人队伍，并为经纪人队伍提供专业培训。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F09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（1）负责农村产权流转交易信息的收集、审核与上报工作；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（2）负责农村产权流转交易政策的宣传解读与咨询服务工作；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（3）建立土地承包经营权流转台账。</w:t>
            </w:r>
          </w:p>
        </w:tc>
      </w:tr>
      <w:tr w14:paraId="311917FD">
        <w:tblPrEx>
          <w:tblCellMar>
            <w:top w:w="0" w:type="dxa"/>
            <w:left w:w="108" w:type="dxa"/>
            <w:bottom w:w="0" w:type="dxa"/>
            <w:right w:w="108" w:type="dxa"/>
          </w:tblCellMar>
        </w:tblPrEx>
        <w:trPr>
          <w:cantSplit/>
          <w:trHeight w:val="35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FE1E5">
            <w:pPr>
              <w:numPr>
                <w:ilvl w:val="0"/>
                <w:numId w:val="3"/>
              </w:numPr>
              <w:ind w:left="0" w:leftChars="0" w:firstLine="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B7C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做好动物疫病预防控制工作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952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7C6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（1）组织实施动物疫病强制免疫计划，开展免疫效果评估；</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（2）组织开展动物疫病监测和流行病学调查；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（3）做好我县动物防疫物资发放管理，收集乡镇防疫相关报表并汇总上报；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（4）指导乡镇开展重大动物疫病防治和重大动物疫情应急处置。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74F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（1）组织群众做好本辖区的动物疫病预防与控制工作，组织饲养动物的单位和个人做好强制免疫，协助做好监督检查；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（2）做好农村地区饲养犬只的防疫管理工作，防止疫病传播；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（3）发生重大动物疫病时，向上级报告，并按照规定组织防治；突发重大动物疫情时，组织开展紧急免疫工作；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（4）向群众宣传动物疫病防治的相关知识；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（5）负责防疫物资发放管理，完善台账，做好村防员管理。</w:t>
            </w:r>
          </w:p>
        </w:tc>
      </w:tr>
      <w:tr w14:paraId="0DBDF499">
        <w:tblPrEx>
          <w:tblCellMar>
            <w:top w:w="0" w:type="dxa"/>
            <w:left w:w="108" w:type="dxa"/>
            <w:bottom w:w="0" w:type="dxa"/>
            <w:right w:w="108" w:type="dxa"/>
          </w:tblCellMar>
        </w:tblPrEx>
        <w:trPr>
          <w:cantSplit/>
          <w:trHeight w:val="417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3F18">
            <w:pPr>
              <w:numPr>
                <w:ilvl w:val="0"/>
                <w:numId w:val="3"/>
              </w:numPr>
              <w:ind w:left="0" w:leftChars="0" w:firstLine="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9F7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开展公益性岗位开发和管理工作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AA7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县教育局、县财政局、县人社局、县农业农村局、县林业局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693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县教育局：(1）指导公益性岗位的开发和管理工作；(2）指导公益性岗位人员的聘用工作；(3）对公益性岗位人员在岗情况进行监督检查。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县财政局：负责公益性岗位人员岗位补贴拨付。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县人社局：(1）指导公益性岗位的开发和管理工作；(2）指导公益性岗位人员的安置工作；(3）对公益性岗位人员在岗情况进行监督检查。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县农业农村局：(1）指导公益性岗位的开发和管理工作；(2）指导公益性岗位人员的聘用工作；(3）对公益性岗位人员在岗情况进行监督检查。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县林业局：(1）指导公益性岗位的开发和管理工作；(2）指导公益性岗位人员的聘用工作；(3）对公益性岗位人员在岗情况进行监督检查。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847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（1）发布岗位招聘信息，做好公益性岗位开发工作；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（2）开展公益性岗位补贴材料收集、整理、审核、公示工作，报上级业务主管部门申报补贴；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（3）做好公益性岗位人员培训和日常管理；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（4）做好公益性岗位退出人员就业帮扶工作。</w:t>
            </w:r>
          </w:p>
        </w:tc>
      </w:tr>
      <w:tr w14:paraId="4EF227AD">
        <w:tblPrEx>
          <w:tblCellMar>
            <w:top w:w="0" w:type="dxa"/>
            <w:left w:w="108" w:type="dxa"/>
            <w:bottom w:w="0" w:type="dxa"/>
            <w:right w:w="108" w:type="dxa"/>
          </w:tblCellMar>
        </w:tblPrEx>
        <w:trPr>
          <w:cantSplit/>
          <w:trHeight w:val="248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5ABF">
            <w:pPr>
              <w:numPr>
                <w:ilvl w:val="0"/>
                <w:numId w:val="3"/>
              </w:numPr>
              <w:ind w:left="0" w:leftChars="0" w:firstLine="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2EB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开展就业帮扶车间建设管理工作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BAE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B86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（1）开展就业帮扶车间审核认定；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（2）建立就业帮扶车间专员联系制度；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（3）指导监督乡镇对就业帮扶车间的建设与管理、奖补发放及帮扶工作。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C0F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（1）宣传就业帮扶车间政策，指导市场主体申报认定，并对申报材料进行初审；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（2）落实就业帮扶车间专员联系制度，为就业帮扶车间提供政策补贴申领、用工、培训等专项服务；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（3）跟踪帮扶就业帮扶车间的经营情况，动态更新就业帮扶车间吸纳脱贫人口名册，落实帮扶措施。</w:t>
            </w:r>
          </w:p>
        </w:tc>
      </w:tr>
      <w:tr w14:paraId="607BEA33">
        <w:tblPrEx>
          <w:tblCellMar>
            <w:top w:w="0" w:type="dxa"/>
            <w:left w:w="108" w:type="dxa"/>
            <w:bottom w:w="0" w:type="dxa"/>
            <w:right w:w="108" w:type="dxa"/>
          </w:tblCellMar>
        </w:tblPrEx>
        <w:trPr>
          <w:cantSplit/>
          <w:trHeight w:val="302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8312">
            <w:pPr>
              <w:numPr>
                <w:ilvl w:val="0"/>
                <w:numId w:val="3"/>
              </w:numPr>
              <w:ind w:left="0" w:leftChars="0" w:firstLine="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CC4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5A9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01E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（1）制定工作方案，规划移民项目；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（2）对村民小组提出且经乡镇人民政府审核的后期扶持方式进行审查报批，并将审批结果报市水利局备案；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（3）负责发放移民补贴，开展移民项目建设，加强项目质量、进度和资金管理；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（4）负责开展移民后扶项目选址、占用地等手续的协调工作。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5C8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（1）填报并建立项目资产台账目录，做好项目档案资料收集整理，有序推进项目资产确权登记，明晰资产收益分配使用，严格项目资产处置等有关工作；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（2）审核村民小组提出的后期扶持方式；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（3）指导各村民小组核查后期扶持人口自然减员名单。</w:t>
            </w:r>
          </w:p>
        </w:tc>
      </w:tr>
      <w:tr w14:paraId="0CD95F65">
        <w:tblPrEx>
          <w:tblCellMar>
            <w:top w:w="0" w:type="dxa"/>
            <w:left w:w="108" w:type="dxa"/>
            <w:bottom w:w="0" w:type="dxa"/>
            <w:right w:w="108" w:type="dxa"/>
          </w:tblCellMar>
        </w:tblPrEx>
        <w:trPr>
          <w:cantSplit/>
          <w:trHeight w:val="253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BCA8">
            <w:pPr>
              <w:numPr>
                <w:ilvl w:val="0"/>
                <w:numId w:val="3"/>
              </w:numPr>
              <w:ind w:left="0" w:leftChars="0" w:firstLine="0" w:firstLineChars="0"/>
              <w:jc w:val="center"/>
              <w:textAlignment w:val="center"/>
              <w:rPr>
                <w:rFonts w:ascii="Times New Roman" w:hAnsi="Times New Roman" w:eastAsia="方正公文黑体"/>
                <w:color w:val="auto"/>
                <w:lang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8FA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开展“万企兴万村”行动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6FC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县工商联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A92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（1）牵头制定实施方案和工作计划；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（2）组织民营企业、商协会参与村企结对共建；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（3）统筹组建乡村振兴“组团式”服务团资源力量；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（4）引导民营企业家投身公益光彩事业助力乡村振兴。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B37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（1）加强行政村与结对企业的联系对接；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（2）规划产业发展，用好服务团资源；</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（3）支持公益光彩事业助力乡村振兴。</w:t>
            </w:r>
          </w:p>
        </w:tc>
      </w:tr>
      <w:tr w14:paraId="22B7E36D">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411C6E">
            <w:pPr>
              <w:numPr>
                <w:ilvl w:val="0"/>
                <w:numId w:val="0"/>
              </w:numPr>
              <w:ind w:leftChars="0"/>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四、社会管理事项类别（1</w:t>
            </w:r>
            <w:r>
              <w:rPr>
                <w:rStyle w:val="18"/>
                <w:rFonts w:hint="eastAsia" w:hAnsi="方正公文黑体" w:eastAsia="方正公文黑体"/>
                <w:color w:val="auto"/>
                <w:lang w:val="en-US" w:eastAsia="zh-CN" w:bidi="ar"/>
              </w:rPr>
              <w:t>1</w:t>
            </w:r>
            <w:r>
              <w:rPr>
                <w:rStyle w:val="18"/>
                <w:rFonts w:hint="eastAsia" w:hAnsi="方正公文黑体" w:eastAsia="方正公文黑体"/>
                <w:color w:val="auto"/>
                <w:lang w:eastAsia="zh-CN" w:bidi="ar"/>
              </w:rPr>
              <w:t>项）</w:t>
            </w:r>
          </w:p>
        </w:tc>
      </w:tr>
      <w:tr w14:paraId="255EB453">
        <w:tblPrEx>
          <w:tblCellMar>
            <w:top w:w="0" w:type="dxa"/>
            <w:left w:w="108" w:type="dxa"/>
            <w:bottom w:w="0" w:type="dxa"/>
            <w:right w:w="108" w:type="dxa"/>
          </w:tblCellMar>
        </w:tblPrEx>
        <w:trPr>
          <w:cantSplit/>
          <w:trHeight w:val="617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C4CE">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AEB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做好校园及周边环境安全工作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40E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县委政法委、县教育局、县公安局、县司法局、县文体广旅局、县市场监管局、县综合行政执法局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69E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县委政法委：牵头开展校园周边综合治理。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县教育局：指导乡镇排查校园周边危险水域安全隐患，指导组建安全巡查队伍，加强水域安全隐患治理等。排查化解涉校涉生矛盾纠纷。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县公安局：排查整治校园周边交通安全隐患，依法打击针对师生的违法犯罪活动，查处校园周边出租屋非法经营和容留黄、赌、毒的行为等。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县司法局：组织排查化解各类矛盾纠纷，开展法律进校园活动。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县文体广旅局：排查校园周边歌舞娱乐、游戏游艺等场所和书刊音像店的违规经营行为。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县市场监管局：对校园周边的有关经营服务场所加强管理和监督，依法查处违法经营者。</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县综合行政执法局：排查整治校园周边100米范围内的无照经营活动和围堵校门经营的流动商贩、占道摊点。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7B4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督促辖区学校落实安全管理制度，针对校园周边文化娱乐场所、摊点经营乱象、安全生产隐患、水域防范管理、交通秩序维护、重点人员管理、矛盾纠纷化解、涉校违法犯罪、校园网络安全等开展排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（2）配合排查违规培训场所并督促整改，发现校外培训违法违规问题及时上报。</w:t>
            </w:r>
          </w:p>
        </w:tc>
      </w:tr>
      <w:tr w14:paraId="15FCDF3A">
        <w:tblPrEx>
          <w:tblCellMar>
            <w:top w:w="0" w:type="dxa"/>
            <w:left w:w="108" w:type="dxa"/>
            <w:bottom w:w="0" w:type="dxa"/>
            <w:right w:w="108" w:type="dxa"/>
          </w:tblCellMar>
        </w:tblPrEx>
        <w:trPr>
          <w:cantSplit/>
          <w:trHeight w:val="794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316E">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312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做好流动人口服务管理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674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县委政法委、县教育局、县公安局、县人社局、县卫健局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3D2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县委政法委：统筹开展流动人口服务管理。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县教育局：根据随迁人员子女入学管理办法，落实流动人口学龄儿童接受义务教育政策。</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公安局：(1）负责流动人口的居住登记、《居住证》发放和治安管理工作；(2）流动人口综合信息采集、统计和上报，依法保护流动人口的合法权益；(3）负责出租屋的治安检查工作，及时查处和打击违规出租房屋、出租房屋中相关违法犯罪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县人社局：（1）对有就业意愿的流动人口免费提供岗位招聘信息、职业指导和就业失业登记等服务；（2）负责基本养老保险政策宣传、参保登记、待遇领取资格确认、信息变更等工作。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卫健局：(1）将流动人口纳入公共卫生服务范围，统筹安排、检查督促乡镇卫生院为流动人口提供公共卫生服务，保障流动人口免费享有与常住户口居民同等的预防接种、预防传染病、妇幼保健等基本公共卫生服务项目；(2）对辖区内流动人口相对集中居住地、工作场所定期开展疾病监测；(3）做好流动人口计划生育宣传教育和计划生育技术服务工作，保障流动人口育龄夫妻享受与常住户口居民同等的计划生育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E37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（1）指导、督促村组织配合做好流动人口信息采集等服务管理工作；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（2）协助做好出租房屋管理工作；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（3）协助做好流动人口管理政策法规宣传。</w:t>
            </w:r>
          </w:p>
        </w:tc>
      </w:tr>
      <w:tr w14:paraId="2DA30F90">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FC3A">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C51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做好防范中小学生溺水工作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067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3C8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（1）制定工作方案，组织开展防范中小学生溺水专项行动，健全政府、学校、家庭、社会“四位一体”防溺水工作体系；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（2）统筹绘制辖区内危险水域地图，落实水域巡查员公益性岗位设置，开展排查和风险预警；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（3）重点时期召开防溺水会议，督促落实风险</w:t>
            </w:r>
            <w:r>
              <w:rPr>
                <w:rFonts w:hint="eastAsia" w:ascii="Times New Roman" w:hAnsi="Times New Roman" w:eastAsia="方正公文仿宋" w:cs="Times New Roman"/>
                <w:lang w:val="en-US" w:eastAsia="zh-CN" w:bidi="ar"/>
              </w:rPr>
              <w:t>防控</w:t>
            </w:r>
            <w:r>
              <w:rPr>
                <w:rFonts w:ascii="Times New Roman" w:hAnsi="Times New Roman" w:eastAsia="方正公文仿宋" w:cs="Times New Roman"/>
                <w:lang w:eastAsia="zh-CN" w:bidi="ar"/>
              </w:rPr>
              <w:t>责任及措施；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（4）重点时期召开调度会，强化过程管理，压紧压实责任；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（5）开展学校防溺水工作督查、宣传教育和隐患排查治理等工作。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1D9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（1）落实分片包村，督促指导行政村抓好危险水域网格化巡查、学生网格化管理及宣传教育等工作；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（2）动态更新汇总本辖区防范中小学生溺水风险隐患排查及</w:t>
            </w:r>
            <w:r>
              <w:rPr>
                <w:rFonts w:hint="eastAsia" w:ascii="Times New Roman" w:hAnsi="Times New Roman" w:eastAsia="方正公文仿宋" w:cs="Times New Roman"/>
                <w:lang w:val="en-US" w:eastAsia="zh-CN" w:bidi="ar"/>
              </w:rPr>
              <w:t>防控</w:t>
            </w:r>
            <w:r>
              <w:rPr>
                <w:rFonts w:ascii="Times New Roman" w:hAnsi="Times New Roman" w:eastAsia="方正公文仿宋" w:cs="Times New Roman"/>
                <w:lang w:eastAsia="zh-CN" w:bidi="ar"/>
              </w:rPr>
              <w:t>责任清单，在风险水域设置应急救援设备，配齐高、中风险水域专职巡查员，指导督促所辖村落实日常</w:t>
            </w:r>
            <w:r>
              <w:rPr>
                <w:rFonts w:hint="eastAsia" w:ascii="Times New Roman" w:hAnsi="Times New Roman" w:eastAsia="方正公文仿宋" w:cs="Times New Roman"/>
                <w:lang w:val="en-US" w:eastAsia="zh-CN" w:bidi="ar"/>
              </w:rPr>
              <w:t>防控</w:t>
            </w:r>
            <w:r>
              <w:rPr>
                <w:rFonts w:ascii="Times New Roman" w:hAnsi="Times New Roman" w:eastAsia="方正公文仿宋" w:cs="Times New Roman"/>
                <w:lang w:eastAsia="zh-CN" w:bidi="ar"/>
              </w:rPr>
              <w:t>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（3）指导督促所辖村针对性开展宣教预警工作；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（4）组织水域专职巡查员、网格员、志愿者等开展应急救护培训。</w:t>
            </w:r>
          </w:p>
        </w:tc>
      </w:tr>
      <w:tr w14:paraId="52E3D5ED">
        <w:tblPrEx>
          <w:tblCellMar>
            <w:top w:w="0" w:type="dxa"/>
            <w:left w:w="108" w:type="dxa"/>
            <w:bottom w:w="0" w:type="dxa"/>
            <w:right w:w="108" w:type="dxa"/>
          </w:tblCellMar>
        </w:tblPrEx>
        <w:trPr>
          <w:cantSplit/>
          <w:trHeight w:val="498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DD0F">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1E1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D45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5C7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（1）宣传殡葬改革相关政策；</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（2）对殡仪工作进行指导和监督；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（3）会同相关部门对硬化大墓、活人墓等进行整治；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（4）会同相关部门对制造、销售封建迷信丧葬用品等行为进行整治。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5AB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（1）宣传殡葬改革相关政策；</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（2）出具死亡的民政对象身份证明；</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（3）配合县民政局等相关部门对硬化大墓、活人墓及制造、销售封建迷信丧葬用品等行为进行整治。</w:t>
            </w:r>
          </w:p>
        </w:tc>
      </w:tr>
      <w:tr w14:paraId="786D0A2F">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1A82">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EC9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开展土地、山林、水利、水事权属争议调处工作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ED4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县司法局、县自然资源和规划局、县水利局、县林业局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76B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县司法局：组织、协调、指导开展土地、山林、水利、水事权属纠纷调处工作。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县自然资源和规划局：(1）负责按照国土调查成果调处跨乡镇土地权属纠纷；(2）排查土地权属纠纷，对可能影响社会稳定的采取有效措施；(3）跨县区级行政区域的土地权属纠纷，报市级业务主管部门处理。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水利局：(1）根据各乡镇上报的水利、水事权属纠纷情况，开展现场调查核实；(2）根据核查情况与乡镇、相关单位协调处置纠纷；(3）调处未果或特别重大的水利、水事权属纠纷，报县人民政府，由县、乡（镇）两级人民政府共同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县林业局：(1）联合相关部门调解跨乡镇林地林权纠纷；(2）对乡镇先行调解未果的个人之间、个人与单位之间的争议或特别重大的权属纠纷，报县人民政府，由县、乡（镇）两级人民政府共同处理。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13E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（1）定期排查土地、山林、水利、水事权属纠纷；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（2）个人之间、个人与单位之间发生的林木、林地权属纠纷，由镇先行调解，处理不了的上报县林业局，由县林业局指导乡镇确权；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（3）争议双方不在同一乡镇的，先受理调解的乡镇人民政府负责组织调解，相关乡镇人民政府应当予以配合，调解不成的上报县级部门，并配合县级业务主管部门开展工作；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（4）及时上报纠纷情况。</w:t>
            </w:r>
          </w:p>
        </w:tc>
      </w:tr>
      <w:tr w14:paraId="41A792E6">
        <w:tblPrEx>
          <w:tblCellMar>
            <w:top w:w="0" w:type="dxa"/>
            <w:left w:w="108" w:type="dxa"/>
            <w:bottom w:w="0" w:type="dxa"/>
            <w:right w:w="108" w:type="dxa"/>
          </w:tblCellMar>
        </w:tblPrEx>
        <w:trPr>
          <w:cantSplit/>
          <w:trHeight w:val="368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46DA">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0CD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做好行政复议工作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FA7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490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（1）办理本级行政复议案件；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（2）统计辖区内行政复议案件数据。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0F9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（1）对实施行政行为而被提起行政复议的，及时提出书面答复，并提交作出行政行为的证据、依据和其他有关材料；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（2）参加行政复议机构组织听证会；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（3）履行行政复议决定书、调解书、意见书；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（4）与复议机关作为共同被告时履行应诉职责。</w:t>
            </w:r>
          </w:p>
        </w:tc>
      </w:tr>
      <w:tr w14:paraId="5D89E62B">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0ACC">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E67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开展劳动保障和劳动人事争议调解工作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7DE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F9A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劳动人事争议调解工作的组织、协调、指导；调解劳动人事争议；提供法律咨询，宣传人力资源社会保障法律法规和政策，指导用人单位和劳动者遵纪守法；督促用人单位建立预防预警机制，预防劳动人事争议发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（2）对工伤认定相关材料进行审查，依法进行受理，不能受理的，对申请人说明理由，按程序核查工伤认定相关材料，出具工伤认定书；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（3）组织协调处理跨地区、有影响的重大劳动人事争议，负责仲裁员的管理、培训等工作。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EB1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（1）调解劳动人事争议纠纷，做好矛盾防范和化解工作，重点留意和预防可能引发群体性或突发性事件的纠纷；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（2）督促用人单位按时完成书面审查，联系相关用人单位、相关责任人，配合开展协调、调查、取证及送达等工作；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（3）联系涉及工伤认定的用人单位及相关责任人配合完成调查、取证、送达及协调工作；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（4）开展劳动法律法规宣传，提升用人单位和劳动者遵法守法意识；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（5）成立劳动人事争议调解组织，督促调解协议的履行。</w:t>
            </w:r>
          </w:p>
        </w:tc>
      </w:tr>
      <w:tr w14:paraId="5E23F402">
        <w:tblPrEx>
          <w:tblCellMar>
            <w:top w:w="0" w:type="dxa"/>
            <w:left w:w="108" w:type="dxa"/>
            <w:bottom w:w="0" w:type="dxa"/>
            <w:right w:w="108" w:type="dxa"/>
          </w:tblCellMar>
        </w:tblPrEx>
        <w:trPr>
          <w:cantSplit/>
          <w:trHeight w:val="472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01D8">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F3B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负责社会保险经办服务工作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21B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县人社局、县税务局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936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人社局：(1）为用人单位建立档案，记录参保人员信息、缴费等社会保险数据，印制并发放社会保障卡；(2）记录参保个人缴费、用人单位缴费及个人享受社会保险待遇等权益；(3）对已领取机关事业、企业、灵活就业人员养老保险的退休、供养人员。开展资格认证工作，核查其生存、服刑等状况，杜绝违规领取，开展违规领取追款工作；(4）对领取失业保险、工伤保险待遇人员开展资格认证，核查其生存、服刑、重新就业等情况，开展违规领取追款工作；(5）对已享受职业年金待遇的退休人员进行资格认证，核实其生存服刑情况，杜绝违规领取，开展违规领取追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县税务局：做好社会保险费征缴工作。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916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（1）做好参保登记、管理和社会保险政策宣传工作；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（2）协助做好领取社会保险待遇人员的资格认证工作；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（3）核查享受待遇人员的生存、服刑情况；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（4）配合对违规领取人员进行追款；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（5）开展社会保障卡数据采集、申领、宣传工作；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（6）开展社会保险费征缴争议摸排工作，发现问题及时上报；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（7）配合处理社会保险费征缴争议。</w:t>
            </w:r>
          </w:p>
        </w:tc>
      </w:tr>
      <w:tr w14:paraId="75A604D8">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C050">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D95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开展生猪屠宰的行业管理工作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08E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830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（1）加强日常监督管理与宣传；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（2）负责生猪定点屠宰厂(场）的设置规划，监督所辖区域内生猪屠宰证、章和标志牌的使用情况；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（3）打击私屠乱宰、注水、加工病害肉等违法行为，查处生猪屠宰违法案件，受理与屠宰活动相关的投诉、举报等；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严格执行生猪定点屠宰厂(场）生产的缺陷产品召回制度，监督生猪定点屠宰厂(场）定时上报病害猪无害化处理情况，对定点屠宰厂(场）和市场的生猪及生猪产品的检疫、监督，实施药物残留抽检，发布生猪禁调区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（5）对定点屠宰厂(场）的卫生状况、屠宰、检验、销售人员的健康状况及生猪产品卫生质量进行监督检查；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（6）组织对提出申请的生猪屠宰厂(场）进行定点资格审查，发放定点屠宰许可证、标志牌。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50D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（1）开展生猪定点屠宰宣传教育；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（2）协助开展监督管理，参与日常巡查；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（3）协助开展屠宰场规划选址，提供辖区内土地性质、环保红线、水源保护、养殖场分布等基础信息，参与现场踏勘及选址协调；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（4）及时上报私屠乱宰、加工病害肉、生猪屠宰等违法线索。</w:t>
            </w:r>
          </w:p>
        </w:tc>
      </w:tr>
      <w:tr w14:paraId="4E1BBAF0">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49E2">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063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做好审计监督和整改工作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294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15D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（1）开展对预算执行、经济责任、资源环保、民生资金、重大政策措施落实情况及政府投资项目等的审计工作；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（2）组织推进审计查出问题的整改工作，确保整改落实到位。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CD0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（1）按县审计局要求，提供财务、会计资料及与财政收支、财务收支相关的业务、管理等资料；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（2）为现场审计提供必要办公条件，提供办公场所，指定专人配合审计工作；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（3）落实审计反馈问题的整改工作，及时向县审计局报送审计整改情况。</w:t>
            </w:r>
          </w:p>
        </w:tc>
      </w:tr>
      <w:tr w14:paraId="35F7C85B">
        <w:tblPrEx>
          <w:tblCellMar>
            <w:top w:w="0" w:type="dxa"/>
            <w:left w:w="108" w:type="dxa"/>
            <w:bottom w:w="0" w:type="dxa"/>
            <w:right w:w="108" w:type="dxa"/>
          </w:tblCellMar>
        </w:tblPrEx>
        <w:trPr>
          <w:cantSplit/>
          <w:trHeight w:val="204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70A1">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9C1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负责行政审批事项的审核、审批及许可证、合格证的核发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544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县行政审批局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FCA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（1）负责农药经营、兽药经营、动物诊疗、草种经营、食用菌菌种生产经营、蚕种经营等许可证的核发；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（2）负责动物防疫条件合格证的核发；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（3）负责水域滩涂养殖证的审核和农村公益性墓地建设的审批。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C05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（1）配合开展实地核实地类情况；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（2）开具地类证明。</w:t>
            </w:r>
          </w:p>
        </w:tc>
      </w:tr>
      <w:tr w14:paraId="2474A278">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1EF4BF">
            <w:pPr>
              <w:numPr>
                <w:ilvl w:val="0"/>
                <w:numId w:val="0"/>
              </w:numPr>
              <w:ind w:leftChars="0"/>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五、社会保障事项类别（1</w:t>
            </w:r>
            <w:r>
              <w:rPr>
                <w:rStyle w:val="18"/>
                <w:rFonts w:hint="eastAsia" w:hAnsi="方正公文黑体" w:eastAsia="方正公文黑体"/>
                <w:color w:val="auto"/>
                <w:lang w:val="en-US" w:eastAsia="zh-CN" w:bidi="ar"/>
              </w:rPr>
              <w:t>0</w:t>
            </w:r>
            <w:r>
              <w:rPr>
                <w:rStyle w:val="18"/>
                <w:rFonts w:hint="eastAsia" w:hAnsi="方正公文黑体" w:eastAsia="方正公文黑体"/>
                <w:color w:val="auto"/>
                <w:lang w:eastAsia="zh-CN" w:bidi="ar"/>
              </w:rPr>
              <w:t>项）</w:t>
            </w:r>
          </w:p>
        </w:tc>
      </w:tr>
      <w:tr w14:paraId="60CD12DD">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27BE">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94B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开展关爱妇女服务工作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2EA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D3C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 xml:space="preserve"> （1）组建、培训县级“桂姐姐”宣讲服务队；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（2）开展妇女“两癌”救助工作，会同县卫健局、县医保局等部门对符合中央专项彩票公益金支持低收入妇女“两癌”救助工作申报的对象进行联审上报，发放救助金，开展慰问等工作。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79F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（1）开展村重点妇女群体排查工作；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（2）开展关爱女性健康政策及健康知识的宣传；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（3）开展“桂姐姐”宣讲、维权服务和“母亲邮包”项目募捐工作；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（4）配合开展妇女“两癌”救助工作，指导符合申报条件的患病妇女进行申报，收集汇总申报对象名单、人数及申报材料，并进行回访等。</w:t>
            </w:r>
          </w:p>
        </w:tc>
      </w:tr>
      <w:tr w14:paraId="171A6DF6">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4ACF">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D4A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715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C09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（1）做好认定和排查工作，确保适龄儿童、少年接受义务教育；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（2）办理适龄儿童、少年因身体状况需要延缓入学的手续；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（3）对因身体原因不能到校就读的学生实施送教上门服务。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CCA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（1）负责对适龄儿童、应读未读适龄儿童群体进行情况摸排，查明未到校就读的具体原因；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（2）开展控辍保学宣传，严格落实“双线四包”责任，了解在校生辍学原因，对特殊家庭进行精准指导，依法督促家长履行义务教育。</w:t>
            </w:r>
          </w:p>
        </w:tc>
      </w:tr>
      <w:tr w14:paraId="4099BEAB">
        <w:tblPrEx>
          <w:tblCellMar>
            <w:top w:w="0" w:type="dxa"/>
            <w:left w:w="108" w:type="dxa"/>
            <w:bottom w:w="0" w:type="dxa"/>
            <w:right w:w="108" w:type="dxa"/>
          </w:tblCellMar>
        </w:tblPrEx>
        <w:trPr>
          <w:cantSplit/>
          <w:trHeight w:val="38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66C5">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68F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开展临时救助工作（给付金额在当地城市低保年标准的0.5倍以上）</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313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F89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（1）做好临时救助资金发放、使用管理，加强业务指导和日常工作监督；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（2）负责临时救助金额在当地城市低保年标准0.5倍以上的救助事项审批工作；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（3）负责临时救助金额在当地城市低保年标准0.5倍以内(含）救助事项审批的监督指导。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BE9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（1）负责临时救助政策宣传和排查工作；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（2）负责临时救助金额在当地城市低保标准0.5倍以上救助的申请受理、入户调查，提交核查的财产情况、公示、初审意见等材料。</w:t>
            </w:r>
          </w:p>
        </w:tc>
      </w:tr>
      <w:tr w14:paraId="724A2865">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BEDE">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600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负责农村特困人员供养对象集中供养工作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A3D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328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（1）对农村特困人员供养对象异地集中供养的申请进行审核确认，符合条件的组织集中供养；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（2）管理和分配特困人员救助供养资金，对特困人员的认定和供养情况进行动态管理，及时调整供养金发放金额，并根据核查情况做出继续供养或终止供养的决定；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（3）指导乡镇加强养老机构隐患排查整治、安全生产等方面工作。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FEB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（1）负责敬老院居住环境卫生、安全等日常管理；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（2）做好敬老院重大事故隐患排查整治工作，发现问题及时整改；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（3）加强辖区内养老机构安全生产(消防、食品安全、交通）、防范一氧化碳中毒、防诈骗、防艾滋病等方面的工作。</w:t>
            </w:r>
          </w:p>
        </w:tc>
      </w:tr>
      <w:tr w14:paraId="5E46A3C4">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6CD9">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772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开展慈善和红十字会工作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62F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县民政局、县红十字会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6E0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县民政局：明确专门机构、人员，提供需求信息，及时有序引导慈善组织、志愿者等社会力量开展募捐和救助活动。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县红十字会：(1）发展基层红十字会组织，指导基层红十字会加强自身建设和开展各项工作；(2）宣传普及红十字知识，举办应急救护培训、群众性健康知识普及等活动。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EE9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（1）配合县红十字会在有条件的村建立红十字会基层组织，发展会员、志愿者；</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（2）宣传普及红十字知识，组织人员参加上级举办的应急救护培训、群众性健康知识普及等活动；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（3）开展人道主义的救助活动，做好社会救助对象信息统计、审核、上报及捐赠款物的分配、送达等工作。</w:t>
            </w:r>
          </w:p>
        </w:tc>
      </w:tr>
      <w:tr w14:paraId="0A8539D6">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0F2F">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BEF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开展追回违规领取救助金工作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D3C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476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（1）负责追回骗取社会救助资金、物资；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（2）对违法违规人员进行批评教育与警告，达到处罚条件，依法给予处罚，构成违反治安管理行为的，移交县公安局。构成犯罪的，依法追究其刑事责任。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85F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（1）对骗取社会救助资金、最低生活保障金及物资等违法人员开展信息核实；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（2）协助执行各项追讨措施。</w:t>
            </w:r>
          </w:p>
        </w:tc>
      </w:tr>
      <w:tr w14:paraId="2AFDBF65">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9866">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5D4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BE8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8A9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（1）制定特殊困难老年人家庭适老化改造工作方案并组织实施；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（2）审核乡镇报送的特殊困难老年人家庭适老化改造材料；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（3）按照政府采购有关规定，确定适老化改造实施单位，改造实施单位和工作人员需具备适老化改造相关专业资质和经验；</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（4）组织村、乡镇、专业力量等进行完工验收；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（5）加强过程监督，跟进工作进展；</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（6）积极向老年人家庭宣传适老化改造工作。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807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（1）开展政策宣传，积极排查辖区内特殊困难老年人家庭情况，配合开展入户等工作；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（2）对有改造需求和改造意愿的特殊困难老年人家庭提交的申请进行实地核实，提出初步意见并及时上报；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（3）做好回访工作，及时反馈意见。</w:t>
            </w:r>
          </w:p>
        </w:tc>
      </w:tr>
      <w:tr w14:paraId="39A385D4">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A29C">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11E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做好被征地农民参加基本养老保险工作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453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县财政局、县人社局、县自然资源和规划局、县农业农村局、县土地和房屋征收中心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230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县财政局：落实被征地农民养老保险补贴资金，加强资金监管，统筹被征地农民社会保障工作经费。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人社局：(1）负责被征地农民养老保险工作的管理和审核，出具征地项目预缴存被征地农民养老保险补贴资金审核意见书；(2）负责测算被征地农民养老保险补贴资金；(3）建立个人预存款账户和进行个人账户管理，对被征地农民参保情况进行审核；(4）按规定为被征地农民办理参保手续、代缴保险费和计发待遇；(5）负责提出信息系统经办业务需求，配合完善信息系统功能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县自然资源和规划局：审核土地征收的合法性、征收土地面积及性质类别。</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县农业农村局：负责被征地农民家庭承包土地耕地面积界定、核实，以及具有农村集体土地承包权人员资格核实。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县土地和房屋征收中心：会同乡镇负责被征地农民基本信息采集工作，提供被征地农民名单和农户被征土地面积。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261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（2）负责被征地农民基本信息采集工作；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（3）被征地农民补贴资金公示。发放《补贴告知单》送达被征地农民，收集汇总《被征地农民养老保险补贴资金使用申请表》并上报县人社局。</w:t>
            </w:r>
          </w:p>
        </w:tc>
      </w:tr>
      <w:tr w14:paraId="6B84E01D">
        <w:tblPrEx>
          <w:tblCellMar>
            <w:top w:w="0" w:type="dxa"/>
            <w:left w:w="108" w:type="dxa"/>
            <w:bottom w:w="0" w:type="dxa"/>
            <w:right w:w="108" w:type="dxa"/>
          </w:tblCellMar>
        </w:tblPrEx>
        <w:trPr>
          <w:cantSplit/>
          <w:trHeight w:val="319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28BF">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4B8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落实惠农财政补贴审批发放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0C5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县财政局、县农业农村局、县糖业发展中心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F5D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县财政局：(1）按规定标准分配、审核拨付资金；(2）负责惠农惠民“一卡通”系统管理维护。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县农业农村局：(1）负责惠农补贴审批发放；(2）组织核实资金支持对象的资格、条件。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糖业发展中心：(1）组织和协调各乡镇、制糖企业开展新植糖料蔗脱毒种苗与健康种苗差异化验收补贴工作；(2）对各乡镇上报的数据进行整理、广西大数据云平台系统对比、系统录入、系统公示、补贴资金发放工作；(3）负责全县新植面积及补贴面积的统计和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8B3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（1）开展耕地地力保护补贴、稻谷生产补贴、农机购机补贴、糖料蔗良种补贴、糖料蔗生产机械化作业补贴、实际种粮农民一次性补贴、双季稻轮作补贴等惠农政策的宣传工作；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（2）组织农户进行补贴申报，审核、公示并汇总上报；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（3）配合开展联合审核、批复公告、资金发放工作。</w:t>
            </w:r>
          </w:p>
        </w:tc>
      </w:tr>
      <w:tr w14:paraId="0363C4B0">
        <w:tblPrEx>
          <w:tblCellMar>
            <w:top w:w="0" w:type="dxa"/>
            <w:left w:w="108" w:type="dxa"/>
            <w:bottom w:w="0" w:type="dxa"/>
            <w:right w:w="108" w:type="dxa"/>
          </w:tblCellMar>
        </w:tblPrEx>
        <w:trPr>
          <w:cantSplit/>
          <w:trHeight w:val="818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433F">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A95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负责医疗救助和其他基本医保经办服务工作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930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1F8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（1）做好跨省安置退休人员、异地长期居住人员、异地工作人员备案，跨省异地急诊就医、临时就医备案，异地就医备案取消、政策解读及业务指导；</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（2）做好医疗救助对象手工(零星）报销，依申请开展医疗救助及与相关部门对接、协调解决问题等；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（3）做好单位职工医疗保险增员申报、基本医疗保险人员减员申报、医疗保险在职转退休申报和灵活就业人员医疗保险申报、政策宣传、解答、问题及业务指导等；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（4）做好企业和单位参保信息登记、职工参保信息变更登记、机关事业单位参保登记和单位注销登记、政策宣传、解答、问题及业务指导等；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（5）做好符合资助条件的救助对象申请城乡居民基本医疗保险个人缴费补贴；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（6）做好区内流动就业人员、跨省及其他流动就业人员基本医疗保险关系转移接续、转移资金拨付、对接等；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（7）做好门诊特殊慢性病定点医疗机构转诊备案及定点医疗机构变更、扩诊申请；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（8）做好门诊和住院费用报销、产前检查门诊费用报销及生育医疗费用和生育津贴支付；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（9）做好职工医保个人账户共济授权绑定(解绑）；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（10）办理参保人员个人账户一次性支取；</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（11）办理医疗保险业务并查询服务；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（12）打击欺诈骗保，保障医保基金安全；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（13）对定点医疗机构进行监督管理。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AB5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（1）做好跨省安置退休人员、异地长期居住人员、异地工作人员备案，跨省异地急诊就医、临时就医备案，异地就医备案取消等；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（2）做好医疗救助对象手工(零星）报销；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（3）做好单位职工医疗保险增员申报、基本医疗保险人员减员申报、医疗保险在职转退休申报等；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（4）做好企业和单位参保信息登记、职工参保信息变更登记、机关事业单位参保登记和单位注销登记；</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（5）协助符合资助条件的救助对象申请城乡居民基本医疗保险个人缴费补贴；</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（6）做好区内流动就业人员、跨省及其他流动就业人员基本医疗保险关系转移接续；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（7）做好门诊特殊慢性病定点医疗机构转诊备案及定点医疗机构变更、扩诊申请；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（8）做好职工医保个人账户共济授权绑定(解绑）；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（9）协助参保人员个人账户一次性支取；</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（10）协助做好医保基金监督管理工作。</w:t>
            </w:r>
          </w:p>
        </w:tc>
      </w:tr>
      <w:tr w14:paraId="0B4B2234">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612F65">
            <w:pPr>
              <w:numPr>
                <w:ilvl w:val="0"/>
                <w:numId w:val="0"/>
              </w:numPr>
              <w:ind w:leftChars="0"/>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六、自然资源事项类别（10项）</w:t>
            </w:r>
          </w:p>
        </w:tc>
      </w:tr>
      <w:tr w14:paraId="202C5C4B">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65C2">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7EA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开展土地综合整治及后期管护工作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296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F27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（1）制定实施方案并组织实施；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（2）开展日常管理维护；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（3）提升整治项目使用效率；</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（4）督促施工方做好项目建设工作；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（5）协调施工方、项目业主加快项目施工进度、拨款。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646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（1）做好群众动员工作；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（2）协调解决项目施工过程中的纠纷；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（3）发现问题及时上报县自然资源和规划局，配合做好后期管护。</w:t>
            </w:r>
          </w:p>
        </w:tc>
      </w:tr>
      <w:tr w14:paraId="5E121F70">
        <w:tblPrEx>
          <w:tblCellMar>
            <w:top w:w="0" w:type="dxa"/>
            <w:left w:w="108" w:type="dxa"/>
            <w:bottom w:w="0" w:type="dxa"/>
            <w:right w:w="108" w:type="dxa"/>
          </w:tblCellMar>
        </w:tblPrEx>
        <w:trPr>
          <w:cantSplit/>
          <w:trHeight w:val="32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992F">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D5B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开展建设用地报批工作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215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县财政局、县自然资源和规划局、县土地和房屋征收中心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D5E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县财政局：落实项目耕地开耕费和新增建设用地有偿使用费。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自然资源和规划局：(1）承办需报国务院审批、自治区人民政府、市人民政府、县人民政府批准的各类建设项目农用地转用和土地征收的审核、汇总报批工作；(2）负责各乡镇上报的农用地转用和土地征收报批材料的审核、汇总报批，指导各乡镇制作用地报批所需的征地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县土地和房屋征收中心：负责辖区内的土地征收工作，并将征地材料移交县自然资源和规划局报批。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F34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（1）涉及项目农用地转用方面，协调村委、村民提供《关于同意XX项目使用集体土地办理农用地转用手续的说明》；</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（2）涉及农村村民宅基地农转用报批方面，初步审查农村村民建房申请材料，对符合建房条件且需要办理农用地转用的，报县自然资源和规划局。</w:t>
            </w:r>
          </w:p>
        </w:tc>
      </w:tr>
      <w:tr w14:paraId="3AD75E05">
        <w:tblPrEx>
          <w:tblCellMar>
            <w:top w:w="0" w:type="dxa"/>
            <w:left w:w="108" w:type="dxa"/>
            <w:bottom w:w="0" w:type="dxa"/>
            <w:right w:w="108" w:type="dxa"/>
          </w:tblCellMar>
        </w:tblPrEx>
        <w:trPr>
          <w:cantSplit/>
          <w:trHeight w:val="322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6BD8">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8E2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开展乡镇国土空间规划和村庄规划编制工作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CA2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E7D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（1）编制县级国土空间总体规划、乡镇级控制性详细规划；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（2）指导乡镇开展村庄规划编制工作，组织规划评审。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B82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（1）参与编制县级及镇级国土空间总体规划、城镇开发边界内详细规划、村庄规划，配合开展空间用地需求调查，提出资源保护利用、空间布局方面等意见；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（2）上报镇级国土空间总体规划、村庄规划的编制计划；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（3）指导、组织协调村（居）委、设计公司完成村庄规划编制，保障农村宅基地、基础设施用地需求，落实乡村振兴产业用地等。</w:t>
            </w:r>
          </w:p>
        </w:tc>
      </w:tr>
      <w:tr w14:paraId="7B4FAFDE">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665B">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518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开展矿山地质环境治理恢复、工程验收工作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85D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C2A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（1）组织县水利局、县应急局、柳州市鹿寨生态环境局等部门开展县级矿山地质环境治理恢复工程验收；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（2）协助市级专家完成矿山地质环境治理恢复工程验收；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（3）组织乡镇对符合转型利用条件的矿山实施图斑现状调查。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67B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（1）配合县自然资源和规划局对符合转型利用条件的矿山开展图斑现状调查；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（2）收集并核实涉及图斑的土地再利用合法批准文件，或出具图斑利用情况证明文件。</w:t>
            </w:r>
          </w:p>
        </w:tc>
      </w:tr>
      <w:tr w14:paraId="4D949D36">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723E">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18D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开展矿产资源保护、监管及采矿权管理相关工作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DA7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46A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（1）维护各类矿山企业矿区范围内的正常生产秩序；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（2）对检查发现或收到的违法线索进行初步核实、劝告制止，依法处置，严厉打击污染环境、破坏生态、无证或越界勘查开采等违法行为；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（3）组织实施市自然资源和规划局委托的普通建筑材料用砂石土采矿权出让及登记工作。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377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（1）对矿产资源开发活动进行日常巡查监测；</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（2）对发现的违法线索进行初步核实、劝告制止并及时上报；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（3）配合县自然资源和规划局开展采矿权出让前的实地勘察、权属核查等基础工作。</w:t>
            </w:r>
          </w:p>
        </w:tc>
      </w:tr>
      <w:tr w14:paraId="76386E94">
        <w:tblPrEx>
          <w:tblCellMar>
            <w:top w:w="0" w:type="dxa"/>
            <w:left w:w="108" w:type="dxa"/>
            <w:bottom w:w="0" w:type="dxa"/>
            <w:right w:w="108" w:type="dxa"/>
          </w:tblCellMar>
        </w:tblPrEx>
        <w:trPr>
          <w:cantSplit/>
          <w:trHeight w:val="394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3D87">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E0F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开展新设采矿权及采矿权变更、延续、注销登记工作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962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516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（1）接收采矿权申请人提交的划定矿区范围申请报告、经评审认定的储量报告及对应地质资料、开发利用方案（附备案证明）及新设、变更、延续或注销申请登记书等相关材料；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（2）对申请材料进行审核，并进行现场考察；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（3）收到登记资料40日内作出是否同意办理采矿登记的决定；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（4）在受理申请、批准登记后，在门户网站进行公开，在矿区所在的地区进行公告，接受社会监督；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（5）督促申请人缴纳采矿登记费、采矿权使用费和采矿权价款等相关费用；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（6）发放采矿许可证。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084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（1）对拟出让采矿权矿区范围和影响范围内的土地、山场及地上附着物的权属进行调查认定并达成补偿协议；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（2）对经联合选址并经公示无异议的拟出让采矿权出让计划出具同意意见书；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（3）负责“净矿”出让前后的相关协调处理工作；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（4）处理矿区与矿区周边村屯的群众因采矿权引发的各类纠纷问题。</w:t>
            </w:r>
          </w:p>
        </w:tc>
      </w:tr>
      <w:tr w14:paraId="2216F316">
        <w:tblPrEx>
          <w:tblCellMar>
            <w:top w:w="0" w:type="dxa"/>
            <w:left w:w="108" w:type="dxa"/>
            <w:bottom w:w="0" w:type="dxa"/>
            <w:right w:w="108" w:type="dxa"/>
          </w:tblCellMar>
        </w:tblPrEx>
        <w:trPr>
          <w:cantSplit/>
          <w:trHeight w:val="20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986F">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8C6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核发乡村建设规划许可证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D75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8B3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（1）制定申报材料清单、审查标准，开展申请材料完整性核查；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（2）指导乡镇按是否符合国土空间规划、村庄规划、村庄规划设计通则等要求审查用地；</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（3）核发乡村建设规划许可证。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33B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受理企业、乡村公共设施、公益事业项目的乡村建设规划许可申请，核查申请人提交的文件、资料及图纸完整性，并形成初审意见；将初审材料提交县自然资源和规划局审核，配合完成后续发证工作。</w:t>
            </w:r>
          </w:p>
        </w:tc>
      </w:tr>
      <w:tr w14:paraId="78E9CADF">
        <w:tblPrEx>
          <w:tblCellMar>
            <w:top w:w="0" w:type="dxa"/>
            <w:left w:w="108" w:type="dxa"/>
            <w:bottom w:w="0" w:type="dxa"/>
            <w:right w:w="108" w:type="dxa"/>
          </w:tblCellMar>
        </w:tblPrEx>
        <w:trPr>
          <w:cantSplit/>
          <w:trHeight w:val="250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4C68">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63F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开展采矿权人对矿区范围争议的裁决工作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2C8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3A4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（1）对受理资料进行审查；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（2）开展实地调查；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（3）在查清事实、分清权属关系的基础上先行调解，促成当事人达成协议；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（4）根据事实和法律法规、政策提出调查处理意见，报送县人民政府决定，并向双方当事人送达裁决书。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624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（1）参与调查取证；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（2）配合县自然资源和规划局查清事实，在分清权属关系的基础上先行调解纠纷，促成当事人达成协议。</w:t>
            </w:r>
          </w:p>
        </w:tc>
      </w:tr>
      <w:tr w14:paraId="683C181D">
        <w:tblPrEx>
          <w:tblCellMar>
            <w:top w:w="0" w:type="dxa"/>
            <w:left w:w="108" w:type="dxa"/>
            <w:bottom w:w="0" w:type="dxa"/>
            <w:right w:w="108" w:type="dxa"/>
          </w:tblCellMar>
        </w:tblPrEx>
        <w:trPr>
          <w:cantSplit/>
          <w:trHeight w:val="348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6297">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D44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开展自然资源卫片执法工作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B12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县自然资源和规划局、县林业局、县综合行政执法局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B6F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县自然资源和规划局：(1）及时下发卫片执法图斑信息；(2）根据卫片违法图斑进行巡查；(3）将卫片执法图斑反映的违法行为移交县综合行政执法局；(4）为乱占耕地、林地的违法图斑整改工作提供技术支撑。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县林业局：(1）及时组织核实违法图斑信息；(2）聘请第三方对涉及林地违法图斑进行现场勘验并出具相关数据报告；(3）对涉及林地的违法案件进行立案查处。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县综合行政执法局：对经县自然资源和规划局核查认定属于违法占地并移送的案件进行立案查处。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A0B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（1）开展日常巡查，对发现的私搭乱建、乱占耕地和林地等违规行为及时劝告制止；</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（2）对调查的卫片图斑的合法性进行研判，汇总上报县自然资源和规划局；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（3）开展撂荒图斑和非粮化图斑核查、整改工作；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（4）对整改完成的卫片图斑实施日常动态监管；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（5）配合县林业局、县综合行政执法局开展立案查处工作。</w:t>
            </w:r>
          </w:p>
        </w:tc>
      </w:tr>
      <w:tr w14:paraId="1CAAC091">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4588">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485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开展湿地保护工作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CBB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3AE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（1）开展湿地保护宣传教育与科普；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（2）执行日常巡查工作，对辖区内各类湿地的建设、管理及开发利用情况实施监督；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（3）提出新建、调整各类湿地的审核建议，并按程序报批；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（4）承担各类湿地资源的动态监测、评价及结果发布工作；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（5）依法查处破坏湿地的违法行为。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D00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（1）开展湿地保护宣传，配合完成湿地开发利用及监管工作；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（2）及时制止并上报破坏湿地的违法行为，协助县林业局进行查处；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（3）参与开展湿地资源调查、普查及核查工作。</w:t>
            </w:r>
          </w:p>
        </w:tc>
      </w:tr>
      <w:tr w14:paraId="7ADF9223">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CEC4F4">
            <w:pPr>
              <w:numPr>
                <w:ilvl w:val="0"/>
                <w:numId w:val="0"/>
              </w:numPr>
              <w:ind w:leftChars="0"/>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七、生态环保事项类别（12项）</w:t>
            </w:r>
          </w:p>
        </w:tc>
      </w:tr>
      <w:tr w14:paraId="50A6C219">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8894">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BA6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落实森林生态效益补偿基金发放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E9C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5CF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（1）负责公益林保护、管理和经营情况检查；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（2）负责森林生态效益补偿基金发放。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F7E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（1）负责森林生态效益补偿基金申请初审；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（2）负责公益林保护法律法规政策宣传。</w:t>
            </w:r>
          </w:p>
        </w:tc>
      </w:tr>
      <w:tr w14:paraId="625BD43D">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0E55">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F4E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开展渔政执法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85E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C0E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（1）负责渔业安全生产、水产品质量安全监管；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（2）负责渔业水域污染事故调查处理；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（3）对电、炸、毒鱼及地笼捕鱼等违法捕捞行为进行立案、调查、处罚；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（4）组织开展全县禁渔期政策宣传。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295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（1）对辖区内的渔业相关行为进行摸底核实、日常巡查；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（2）做好禁渔期禁捕政策宣传工作；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（3）对发现的渔政线索进行初步核实、及时劝告、制止及线索移送；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（4）开展日常的渔业安全生产检查；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（5）对辖区渔业水域污染事故开展调查并上报；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（6）协助开展违法捕捞案件的调查、证据收集、文书送达等。</w:t>
            </w:r>
          </w:p>
        </w:tc>
      </w:tr>
      <w:tr w14:paraId="6ADC73D9">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D92D">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0E3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开展防治农作物病虫害及红火蚁阻截防控工作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792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605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（1）负责农业植物保护事务性和技术性工作，制定农作物病虫害防治方案，开展应急管理、综合防控技术示范推广等；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（2）负责农作物病虫害监测与防治督导，对重大病虫害发生趋势进行动态监测和预警发布工作；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（3）负责农药安全使用，农业新技术的引进、试验、推广及培训等；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（4）制定红火蚁防治方案，统计红火蚁发生面积，按照上级要求发放红火蚁防治药品。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59A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（1）开展农作物病虫害防治宣传教育，指导农民开展农作物病虫害防治；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（2）协助开展有害生物调查和防治工作；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（3）配合实施重大农作物病虫害的扑灭和预防控制工作；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（4）加强宣传教育，引导群众正确认识红火蚁，提高群众对红火蚁的防范意识，做到群防群控。</w:t>
            </w:r>
          </w:p>
        </w:tc>
      </w:tr>
      <w:tr w14:paraId="1C81C504">
        <w:tblPrEx>
          <w:tblCellMar>
            <w:top w:w="0" w:type="dxa"/>
            <w:left w:w="108" w:type="dxa"/>
            <w:bottom w:w="0" w:type="dxa"/>
            <w:right w:w="108" w:type="dxa"/>
          </w:tblCellMar>
        </w:tblPrEx>
        <w:trPr>
          <w:cantSplit/>
          <w:trHeight w:val="199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D740">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7FC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开展古树名木保护管理工作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44C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17B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（1）负责古树名木的普查、认定及保护的宣传、培训等工作；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（2）负责日常巡查，按照保护级别对古树名木养护情况进行定期检查、养护；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（3）对破坏古树名木的行为进行查处。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DD4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（1）开展古树名木保护巡查工作，发现异常或违法情况及时上报；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（2）对规定养护范围内的古树名木进行养护；</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（3）推广应用古树名木保护科研成果，宣传普及保护知识。</w:t>
            </w:r>
          </w:p>
        </w:tc>
      </w:tr>
      <w:tr w14:paraId="18346CEB">
        <w:tblPrEx>
          <w:tblCellMar>
            <w:top w:w="0" w:type="dxa"/>
            <w:left w:w="108" w:type="dxa"/>
            <w:bottom w:w="0" w:type="dxa"/>
            <w:right w:w="108" w:type="dxa"/>
          </w:tblCellMar>
        </w:tblPrEx>
        <w:trPr>
          <w:cantSplit/>
          <w:trHeight w:val="380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8258">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B8D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FBD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FAA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（1）牵头开展野生动植物保护法律法规宣传；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（2）对执法、巡查相关人员开展知识培训和业务指导；</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（3）建立巡查机制，开展定期巡查，受理投诉举报并及时查证、处理；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（4）组织开展野生动植物救助工作；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（5）对非法捕猎、收购、出售、加工、运输野生动物及制品等违法行为进行查处。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（6）对非法采集、出售、收购国家重点保护野生植物等违法行为进行查处。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A0F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（1）向辖区群众发放宣传资料，普及野生动植物保护知识；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（2）组织相关人员参加法律法规和专业知识培训；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（3）组织开展日常巡查，发现捕猎、偷盗野生动植物及时劝阻并上报县林业局；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（4）协助开展野生动植物救助工作。</w:t>
            </w:r>
          </w:p>
        </w:tc>
      </w:tr>
      <w:tr w14:paraId="29E7E2D5">
        <w:tblPrEx>
          <w:tblCellMar>
            <w:top w:w="0" w:type="dxa"/>
            <w:left w:w="108" w:type="dxa"/>
            <w:bottom w:w="0" w:type="dxa"/>
            <w:right w:w="108" w:type="dxa"/>
          </w:tblCellMar>
        </w:tblPrEx>
        <w:trPr>
          <w:cantSplit/>
          <w:trHeight w:val="409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0EC4">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ACF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97E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县农业农村局、柳州市鹿寨生态环境局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A5C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县农业农村局：(1）负责日常巡查；(2）指导和服务畜禽养殖废弃物综合利用工作；(3）组织协调畜禽养殖循环经济工作。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柳州市鹿寨生态环境局：(1）负责畜禽养殖污染防治的统一监督管理；(2）对违反畜禽养殖规定行为进行处罚和跟踪整改。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0EF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（1）协助做好规模化畜禽养殖污染防治工作。做好畜禽养殖相关宣传、处纠、污染治理及其他事项工作；配合做好辖区内养殖小区(场）环境污染监管和相关搬迁、关闭工作；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（2）督促指导散养户对畜禽粪便污水进行收集、集中处理利用；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（3）指导村制定村规民约，规范管理在村内达不到养殖场规模的养殖行为；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（4）对畜禽养殖专业户在禁养区域从事畜禽养殖的，按有关法律规定进行处罚。</w:t>
            </w:r>
          </w:p>
        </w:tc>
      </w:tr>
      <w:tr w14:paraId="1C0AA0CB">
        <w:tblPrEx>
          <w:tblCellMar>
            <w:top w:w="0" w:type="dxa"/>
            <w:left w:w="108" w:type="dxa"/>
            <w:bottom w:w="0" w:type="dxa"/>
            <w:right w:w="108" w:type="dxa"/>
          </w:tblCellMar>
        </w:tblPrEx>
        <w:trPr>
          <w:cantSplit/>
          <w:trHeight w:val="800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07E9">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828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308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县水利局、县农业农村局、柳州市鹿寨生态环境局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F54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县水利局：(1）负责水资源保护；(2）协助柳州市鹿寨生态环境局开展水污染问题整改；(3）推进河长制各项工作任务落实，明确河长工作职责，完善河长制相关制度。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农业农村局：(1）指导和推动农业面源污染防治工作，减少农药、化肥的使用量，防止农业生产过程中的污水、废水直排水体，组织实施农村人居环境整治，做好农村污水处理设施建设和运行管理；(2）开展渔业养殖水域的环境监管，防止渔业养殖污染水环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柳州市鹿寨生态环境局：(1）对疑似水污染行为进行监测，组织县水利局、县农业农村局等部门进行处置；(2）负责调查评估、责任认定和督促整改；(3）在饮用水水源保护区或者保护范围的边界设立明确的地理界标、护栏围网和明显的警示标志、宣传标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524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（1）协助开展水污染防治工作，组织开展入河排污口巡查工作，发现问题排污口或水污染事件，及时上报，并根据排查出的问题配合完成相应整治工作。推进中央水污染防治专项资金项目实施；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（2）协助开展畜禽养殖污染防治工作，发现畜禽养殖环境污染行为及时制止和报告；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（3）配合开展农业面源污染防治工作。</w:t>
            </w:r>
          </w:p>
        </w:tc>
      </w:tr>
      <w:tr w14:paraId="04DAD5C0">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3022">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792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C3E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县发改局、县公安局、县住建局、县交通局、县农业农村局、县市场监管局、县综合行政执法局、县糖业发展中心、县气象局、柳州市鹿寨生态环境局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6C0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县发改局：配合行业主管部门组织监督有关国有企业落实重污染天气应急减排措施。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县公安局：负责大气污染防治工作。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县住建局：负责建筑工地扬尘污染防治。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县交通局：负责所管辖的公路水运工程项目工地扬尘防范。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县农业农村局、县糖业发展中心：负责做好全县秸秆综合利用相关工作。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县市场监管局：会同柳州市鹿寨生态环境局对锅炉生产、进口、销售和使用环节执行环境保护标准或要求的情况进行监督检查。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县综合行政执法局：负责道路扬尘、露天烧烤和露天焚烧行为的查处工作。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县气象局：提供气象监测预报信息，与柳州市鹿寨生态环境局进行空气质量预报预警会商；密切跟踪气象变化，适时开展人工影响天气作业。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柳州市鹿寨生态环境局：制定年度大气污染防治计划、重污染天气的应对预案，统筹推进全县大气污染防治工作。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376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（1）负责加强大气环境保护宣传，普及大气污染防治法律法规和科学知识；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（2）及时制止、处置环境污染和生态破坏行为，上报涉嫌环境违法情况；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（3）根据工作实际，配合开展大气污染防治相应工作。</w:t>
            </w:r>
          </w:p>
        </w:tc>
      </w:tr>
      <w:tr w14:paraId="2DFFDD86">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F864">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3EA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1EC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县自然资源和规划局、县农业农村局、柳州市鹿寨生态环境局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29E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县自然资源和规划局：根据土壤污染程度和相关标准，对土地实施分类管理。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县农业农村局：(1）开展政策宣传、培训和引导；(2）组织、协调、督促有关部门依法履行土壤污染防治监督管理职责；(3）分类</w:t>
            </w:r>
            <w:r>
              <w:rPr>
                <w:rFonts w:hint="eastAsia" w:ascii="Times New Roman" w:hAnsi="Times New Roman" w:eastAsia="方正公文仿宋" w:cs="Times New Roman"/>
                <w:lang w:val="en-US" w:eastAsia="zh-CN" w:bidi="ar"/>
              </w:rPr>
              <w:t>管理</w:t>
            </w:r>
            <w:r>
              <w:rPr>
                <w:rFonts w:ascii="Times New Roman" w:hAnsi="Times New Roman" w:eastAsia="方正公文仿宋" w:cs="Times New Roman"/>
                <w:lang w:eastAsia="zh-CN" w:bidi="ar"/>
              </w:rPr>
              <w:t>受污染耕地，调整种植结构。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柳州市鹿寨生态环境局：(1）对全县土壤污染防治工作实施统一监督管理；(2）监管建设用地土壤污染风险</w:t>
            </w:r>
            <w:r>
              <w:rPr>
                <w:rFonts w:hint="eastAsia" w:ascii="Times New Roman" w:hAnsi="Times New Roman" w:eastAsia="方正公文仿宋" w:cs="Times New Roman"/>
                <w:lang w:val="en-US" w:eastAsia="zh-CN" w:bidi="ar"/>
              </w:rPr>
              <w:t>防控</w:t>
            </w:r>
            <w:r>
              <w:rPr>
                <w:rFonts w:ascii="Times New Roman" w:hAnsi="Times New Roman" w:eastAsia="方正公文仿宋" w:cs="Times New Roman"/>
                <w:lang w:eastAsia="zh-CN" w:bidi="ar"/>
              </w:rPr>
              <w:t>和修复名录中的地块；(3）监管土壤污染重点监管单位。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479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（1）开展土壤污染防治环境宣传，引导公众参与土壤污染防治工作；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（2）开展土壤污染防治非专业性排查，对排查发现的土壤污染情况及时劝阻，劝阻无效及时上报县级业务主管部门。</w:t>
            </w:r>
          </w:p>
        </w:tc>
      </w:tr>
      <w:tr w14:paraId="55C03314">
        <w:tblPrEx>
          <w:tblCellMar>
            <w:top w:w="0" w:type="dxa"/>
            <w:left w:w="108" w:type="dxa"/>
            <w:bottom w:w="0" w:type="dxa"/>
            <w:right w:w="108" w:type="dxa"/>
          </w:tblCellMar>
        </w:tblPrEx>
        <w:trPr>
          <w:cantSplit/>
          <w:trHeight w:val="31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883D">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D0C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95D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县公安局、县住建局、县交通局、柳州市鹿寨生态环境局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225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县公安局：对产生社会生活噪声的违法违规行为依法予以查处。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县住建局：对建筑等产生噪音的行为进行认定，对属于噪声污染扰民的违法违规行为依法予以查处。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县交通局：对交通运输部门许可的道路工程建设单位的违法违规行为造成的噪声污染，视具体违法类型依法予以查处。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柳州市鹿寨生态环境局：负责噪声污染防治宣传教育，对工业噪声污染防治实施监督管理。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745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（1）开展噪声污染防治宣传教育；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（2）统筹网格监管力量，开展日常巡查，发现或收到辖区内群众举报噪声扰民问题及时劝告制止并上报；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（3）在县级业务主管部门指导下开展噪声污染防治工作。</w:t>
            </w:r>
          </w:p>
        </w:tc>
      </w:tr>
      <w:tr w14:paraId="371617D3">
        <w:tblPrEx>
          <w:tblCellMar>
            <w:top w:w="0" w:type="dxa"/>
            <w:left w:w="108" w:type="dxa"/>
            <w:bottom w:w="0" w:type="dxa"/>
            <w:right w:w="108" w:type="dxa"/>
          </w:tblCellMar>
        </w:tblPrEx>
        <w:trPr>
          <w:cantSplit/>
          <w:trHeight w:val="191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16F6">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14A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做好固体废物污染防治工作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179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柳州市鹿寨生态环境局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6A8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（1）制定固体废物污染防治宣传方案；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（2）拟订固体废弃物及化学品的污染防治规划，并组织实施；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（3）对固体废物污染环境行为实施统一监督管理，对违法行为依法进行立案查处。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98E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（1）开展固体废物污染防治宣传工作；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（2）协助指导企业完成新化学污染物、一般固废(危废）等的系统填报及申报备案；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（3）开展非专业性巡查，发现固体废物污染环境违法行为及时上报。</w:t>
            </w:r>
          </w:p>
        </w:tc>
      </w:tr>
      <w:tr w14:paraId="485C389C">
        <w:tblPrEx>
          <w:tblCellMar>
            <w:top w:w="0" w:type="dxa"/>
            <w:left w:w="108" w:type="dxa"/>
            <w:bottom w:w="0" w:type="dxa"/>
            <w:right w:w="108" w:type="dxa"/>
          </w:tblCellMar>
        </w:tblPrEx>
        <w:trPr>
          <w:cantSplit/>
          <w:trHeight w:val="291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5AB0">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813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负责突发环境事件的处理工作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CB4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柳州市鹿寨生态环境局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1B2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（1）牵头调查处理环境污染事故和生态破坏事件；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（2）组织相关部门开展对应急事件的处置和生态破坏事件的调查处理工作。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B3D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（1）协助柳州市鹿寨生态环境局妥善处置突发环境事件；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（2）妥善处理辖区内环境污染纠纷和环境信访舆情；</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（3）制止环境违法行为并上报。</w:t>
            </w:r>
          </w:p>
        </w:tc>
      </w:tr>
      <w:tr w14:paraId="4A5C5B63">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B67FF3">
            <w:pPr>
              <w:numPr>
                <w:ilvl w:val="0"/>
                <w:numId w:val="0"/>
              </w:numPr>
              <w:ind w:leftChars="0"/>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八、城乡建设事项类别（12项）</w:t>
            </w:r>
          </w:p>
        </w:tc>
      </w:tr>
      <w:tr w14:paraId="67D501E4">
        <w:tblPrEx>
          <w:tblCellMar>
            <w:top w:w="0" w:type="dxa"/>
            <w:left w:w="108" w:type="dxa"/>
            <w:bottom w:w="0" w:type="dxa"/>
            <w:right w:w="108" w:type="dxa"/>
          </w:tblCellMar>
        </w:tblPrEx>
        <w:trPr>
          <w:cantSplit/>
          <w:trHeight w:val="734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4188">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C8C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预防非职业性一氧化碳中毒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263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县教育局、县公安局、县住建局、县文体广旅局、县卫健局、县应急管理局、县市场监管局、县综合行政执法局、县融媒体中心、县气象局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097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县教育局：指导学校做好相关教育和防范工作。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县公安局：协助有关部门做好相关处置工作。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县住建局：开展对使用燃煤取暖的建筑施工工地、民工宿舍等场所燃气安全隐患的排查整治，开展燃气安全的监督检查。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县文体广旅局、县融媒体中心：利用广播电视等媒体积极开展科普宣传和警示教育工作。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县卫健局：开展非职业性一氧化碳中毒事件的救治和信息报告工作，并会同有关部门开展科普宣教工作。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县应急管理局：开展对有关生产经营单位的监管和统筹协调工作，做好事后的应急救助。</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县市场监管局：开展燃气热水器、燃气灶、管、阀的产品质量安全检查，对生产、销售不合格的燃气器具行为按有关规定进行查处。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县综合行政执法局：在职权范围内，依法对违反燃气安全的行为进行查处。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县气象局：做好易引发非职业性一氧化碳中毒天气的预测预警，通过手机短信、气象大喇叭等开展冬春一氧化碳中毒防范宣传。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516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（1）负责居民防范非职业性一氧化碳中毒的科普宣传教育；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（2）开展隐患排查，接到事件后，及时通知医疗机构，赶赴现场进行前期救援，并上报县住建局。</w:t>
            </w:r>
          </w:p>
        </w:tc>
      </w:tr>
      <w:tr w14:paraId="5D228CD7">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F680">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B63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办理农用地转用审批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E82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县自然资源和规划局、县综合行政执法局、县林业局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FDF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自然资源和规划局：(1）依法受理农用地转用审批及规划许可相关事项，对乡镇上报材料予以审查，材料齐全、合法合规地组织开展报建工作；(2）受理群众农用地转用的举报与投诉，制止并处置违法违规行为，杜绝违法用地情况发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县综合行政执法局：负责违法用地、违法建设等行为的处罚工作。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县林业局：对农用地转用占用林地情况进行审核，出具审核意见。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F70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（1）收集农户办理农用地转用所需材料，并初步审核地类；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（2）组织完善用地报批材料，报送县自然资源和规划局审查；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（3）做好用地建设的跟踪服务工作。</w:t>
            </w:r>
          </w:p>
        </w:tc>
      </w:tr>
      <w:tr w14:paraId="2153168D">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9B1D">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554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开展自建房安全管理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A0D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81A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（1）常态化开展自建房安全隐患排查；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（2）对存在安全隐患的房屋，聘请专业机构进行安全鉴定；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（3）组织开展专项整治工作；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（4）负责建设城镇、农村房屋管理信息平台，推进信息共享，建立健全全链条监管机制。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24B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（1）协助县住建局宣传动员房屋产权人和使用人配合摸排、整治工作；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（2）配合县住建局完成风险隐患整治，加强本辖区日常巡查。</w:t>
            </w:r>
          </w:p>
        </w:tc>
      </w:tr>
      <w:tr w14:paraId="43BAB6DE">
        <w:tblPrEx>
          <w:tblCellMar>
            <w:top w:w="0" w:type="dxa"/>
            <w:left w:w="108" w:type="dxa"/>
            <w:bottom w:w="0" w:type="dxa"/>
            <w:right w:w="108" w:type="dxa"/>
          </w:tblCellMar>
        </w:tblPrEx>
        <w:trPr>
          <w:cantSplit/>
          <w:trHeight w:val="180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A4E1">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228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负责公共租赁住房补贴资格的审核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A4F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026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（1）审核申请资料，材料不齐全的一次性告知，不符合法定条件的退回；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（2）作出同意或不同意的决定，不同意的依法告知不予申请的理由，按时办结；</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（3）加强后续监督检查。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A87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（1）受理住房租赁补贴申请，并告知申请人办理申请的相关事项；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（2）初步审核申请资料，材料不齐全的一次性告知，不符合法定条件的退回。</w:t>
            </w:r>
          </w:p>
        </w:tc>
      </w:tr>
      <w:tr w14:paraId="3E9B0BED">
        <w:tblPrEx>
          <w:tblCellMar>
            <w:top w:w="0" w:type="dxa"/>
            <w:left w:w="108" w:type="dxa"/>
            <w:bottom w:w="0" w:type="dxa"/>
            <w:right w:w="108" w:type="dxa"/>
          </w:tblCellMar>
        </w:tblPrEx>
        <w:trPr>
          <w:cantSplit/>
          <w:trHeight w:val="246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7B2D">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199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抓好房屋市政在建项目安全监督检查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C1D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B1B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（1）对落户各乡镇建设项目的证照监督和检查，确保其合法合规；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（2）对在建工程建设全过程的质量安全和验收监督；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（3）履行在建工程建设的安全生产监管和检查职能；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（4）负责建设项目的竣工验收和备案。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FA4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（1）加强在建的房屋市政项目安全生产宣传、监督；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（2）配合开展建设项目的安全生产排查和检查工作；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（3）配合开展安全生产的排查和检查工作，协助监督存在安全隐患项目的整改。</w:t>
            </w:r>
          </w:p>
        </w:tc>
      </w:tr>
      <w:tr w14:paraId="6B006A62">
        <w:tblPrEx>
          <w:tblCellMar>
            <w:top w:w="0" w:type="dxa"/>
            <w:left w:w="108" w:type="dxa"/>
            <w:bottom w:w="0" w:type="dxa"/>
            <w:right w:w="108" w:type="dxa"/>
          </w:tblCellMar>
        </w:tblPrEx>
        <w:trPr>
          <w:cantSplit/>
          <w:trHeight w:val="189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F11B">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717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做好村屯亮化工程工作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626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FE9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负责亮化工程政府购买服务合同拟定、亮化服务采购、项目实施管理和验收、上级资金争取等工作。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C5B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（1）负责确定村屯亮化工程的具体选点；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（2）协调群众积极配合中标企业施工；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（3）抓好工程建设的监管和验收；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（4）教育引导群众共同做好路灯设施的管护。</w:t>
            </w:r>
          </w:p>
        </w:tc>
      </w:tr>
      <w:tr w14:paraId="6F19CF5B">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F7D4">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375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实施水利工程建设管理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958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县水利局、县农业农村局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BF2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县水利局：(1）开展水利工程法律法规宣传工作；(2）负责水利工程项目前期规划及报批工作；(3）负责水利工程建设管理及移交工作。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农业农村局：(1）编制全县农田水利建设规划，全面统筹管理农田水利建设事务；(2）制定农田水利工程建设年度实施计划，统筹安排的农田水利相关工程建设项目；(3）组织推进农田水利工程建设工作，强化对农田水利建设全过程的监督管理；(4）依法查处破坏农田水利建设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ACB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（1）做好水利工程相关法律宣传工作；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（2）协助做好农田水利工程建设验收、运行、维护，指导村级组织做好所属农田水利设施管护，发现破坏农田水利设施的问题及时上报；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（3）配合做好其他水利工程项目建设、移交工作。</w:t>
            </w:r>
          </w:p>
        </w:tc>
      </w:tr>
      <w:tr w14:paraId="4D8E2073">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2B4E">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B5E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开展农村厕所革命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E97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4DE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（1）负责农村无害化卫生户厕建设、改造和复核验收；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（2）负责奖补对象审核、资金发放；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（3）负责业务指导、督导落实、抽查复核。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EDC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（1）做好农村厕所革命政策宣传；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（2）开展农村厕所实地入户摸排登记、数据录入建库、问题梳理分类、台账建立完善等；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（3）开展农村户厕改造奖补申请与验收。</w:t>
            </w:r>
          </w:p>
        </w:tc>
      </w:tr>
      <w:tr w14:paraId="18DD4B67">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1552">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25B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开展对水事违法行为的行政执法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8CF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B6C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（1）接到水事违法行为的线索举报或移交案件后，组织执法人员开展调查、取证，作出行政处罚决定；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（2）违法行为逾期不进行整改的向县人民法院申请强制执行，涉嫌犯罪的移交县公安局依法追究刑事责任。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700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（1）开展日常水事巡查工作；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（2）发现违法线索进行初步核实；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（3）对发现的水事违法行为及时制止并上报；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（4）协助开展调查、证据收集、文书送达等；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（5）配合做好执法相关现场确认、秩序维护等工作。</w:t>
            </w:r>
          </w:p>
        </w:tc>
      </w:tr>
      <w:tr w14:paraId="3BEFA308">
        <w:tblPrEx>
          <w:tblCellMar>
            <w:top w:w="0" w:type="dxa"/>
            <w:left w:w="108" w:type="dxa"/>
            <w:bottom w:w="0" w:type="dxa"/>
            <w:right w:w="108" w:type="dxa"/>
          </w:tblCellMar>
        </w:tblPrEx>
        <w:trPr>
          <w:cantSplit/>
          <w:trHeight w:val="328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411B">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29B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对违反市容环境卫生行为的处罚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B47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365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（1）接到违法行为线索举报或移交案件后，迅速组织执法人员开展立案调查与取证工作；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（2）依据调查结果对案件进行全面审查，严格履行告知程序，依法作出处罚决定；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（3）针对逾期不履行执法决定的情况，进行催告，必要时向县人民法院申请强制执行；</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（4）对发现涉嫌犯罪的行为，及时移交县公安局，依法追究刑事责任。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484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（1）负责区域内市容环境卫生的日常监督管理工作；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（2）积极收集并提供违法线索，协助县综合行政执法局开展违法行为的查处工作。</w:t>
            </w:r>
          </w:p>
        </w:tc>
      </w:tr>
      <w:tr w14:paraId="0E052778">
        <w:tblPrEx>
          <w:tblCellMar>
            <w:top w:w="0" w:type="dxa"/>
            <w:left w:w="108" w:type="dxa"/>
            <w:bottom w:w="0" w:type="dxa"/>
            <w:right w:w="108" w:type="dxa"/>
          </w:tblCellMar>
        </w:tblPrEx>
        <w:trPr>
          <w:cantSplit/>
          <w:trHeight w:val="444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1333">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2CD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开展行政区划、界线、地名管理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BB7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567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（1）承担行政区划管理工作，负责乡级行政区划调整，以及乡镇人民政府驻地迁移和变更的组织申报；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（2）做好行政区域界线的勘定和管理，指导乡级行政区域界线联检；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（3）负责地名管理工作，依法加强对地名的命名、更名、使用、文化保护的监督检查；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（4）对未使用或未规范使用标准地名，擅自设置、拆除、移动、涂改、遮挡、损毁地名标志，故意损毁或者擅自移动界桩或者其他行政区域界线标志物等行为进行查处。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E6A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（1）协助做好行政区划、行政区域界线和地名管理的有关政策落实；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（2）配合做好界桩管护、变更、镇驻地迁移及镇的设立和调处行政界线争议；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（3）定期对行政区域界线、界桩进行巡查，发现问题及时上报。</w:t>
            </w:r>
          </w:p>
        </w:tc>
      </w:tr>
      <w:tr w14:paraId="09D27510">
        <w:tblPrEx>
          <w:tblCellMar>
            <w:top w:w="0" w:type="dxa"/>
            <w:left w:w="108" w:type="dxa"/>
            <w:bottom w:w="0" w:type="dxa"/>
            <w:right w:w="108" w:type="dxa"/>
          </w:tblCellMar>
        </w:tblPrEx>
        <w:trPr>
          <w:cantSplit/>
          <w:trHeight w:val="370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9371">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1EA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209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县民政局、县财政局、县住建局、县农业农村局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A1A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县民政局：负责认定农村低保户、农村分散供养特困人员、农村低保边缘家庭、农村刚性支出困难家庭。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县财政局：安排农村危房改造补助资金，加强资金使用监管。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县住建局：统筹推进农村危房改造工作，组织开展房屋安全性鉴定、农房建设管理和培训等工作，组织开展危房改造项目验收。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县农业农村局：负责认定因病因灾因意外事故等刚性支出较大或收入大幅缩减导致基本生活出现严重困难家庭，认定易返贫致贫户(即防止返贫监测对象）和符合条件的其他脱贫户。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578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（1）开展农村危房政策宣传，做好危房排查；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（2）负责农村危房改造项目申请初审；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（3）指导、监督农村危房改造项目建设；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（4）参与农村危房改造项目验收。</w:t>
            </w:r>
          </w:p>
        </w:tc>
      </w:tr>
      <w:tr w14:paraId="07CBAA19">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6ED272">
            <w:pPr>
              <w:numPr>
                <w:ilvl w:val="0"/>
                <w:numId w:val="0"/>
              </w:numPr>
              <w:ind w:leftChars="0"/>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九、交通运输事项类别（1项）</w:t>
            </w:r>
          </w:p>
        </w:tc>
      </w:tr>
      <w:tr w14:paraId="2A8E914D">
        <w:tblPrEx>
          <w:tblCellMar>
            <w:top w:w="0" w:type="dxa"/>
            <w:left w:w="108" w:type="dxa"/>
            <w:bottom w:w="0" w:type="dxa"/>
            <w:right w:w="108" w:type="dxa"/>
          </w:tblCellMar>
        </w:tblPrEx>
        <w:trPr>
          <w:cantSplit/>
          <w:trHeight w:val="39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F9A5">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999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开展道路交通安全管理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C00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县公安局、县交通局、县农业农村局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9DC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县公安局：(1）负责路面执法管理，优化执法措施；(2）开展道路交通安全宣传教育，对道路交通安全违法行为进行劝导；(3）纠正和处罚交通违法行为。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县交通局：(1）组织开展道路交通相关基础数据摸排；(2）开展安全隐患消除和保障道路安全等相关工作。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县农业农村局：(1）按照有关安全技术标准或检验技术规范，在规定期限对农业机械进行安全技术检验；(2）负责农业机械事故现场责任认定、调解工作等善后处理。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D1D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（1）组织并推进道路交通安全宣传教育活动；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（2）对道路交通安全违法行为进行劝导，并负责排查和上报各类道路交通安全隐患；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（3）协助执行安全隐患的消除措施，并参与保障道路安全的相关工作。</w:t>
            </w:r>
          </w:p>
        </w:tc>
      </w:tr>
      <w:tr w14:paraId="11EF26F6">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BDCCA2">
            <w:pPr>
              <w:numPr>
                <w:ilvl w:val="0"/>
                <w:numId w:val="0"/>
              </w:numPr>
              <w:ind w:leftChars="0"/>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十、商贸流通事项类别（3项）</w:t>
            </w:r>
          </w:p>
        </w:tc>
      </w:tr>
      <w:tr w14:paraId="15E95C2B">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0CD2">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11B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支持基层商会建设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008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县工商联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852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（1）加强基层商会组织建设；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（2）指导基层商会规范化管理；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（3）指导商会发挥作用，助力乡村振兴。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36E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（1）支持商会完善办公场所等基础设施的建设；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（2）推动商会实现规范化管理；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（3）支持商会发挥职能作用，促进会员经济发展。</w:t>
            </w:r>
          </w:p>
        </w:tc>
      </w:tr>
      <w:tr w14:paraId="2399B884">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7FA9">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7BA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促进农村电子商务发展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2AC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县科工贸局、县交通局、县农业农村局、县供销联社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115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县科工贸局：(1）负责全县农村电子商务服务体系建设工作；(2）开展电子商务培训、节庆推广活动；(3）统筹建设电子商务体系。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县交通局：(1）提升冷链物流数字化智能化水平；(2）推进农村客货邮融合发展。</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县农业农村局：(1）建设县级冷链物流集配中心；(2）建设产地保鲜仓和移动冷库；(3）提升冷链物流数字化智能化水平、农产品产地商品化处理能力；(4）加强对特色农产品的推广、线上销售。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供销联社：(1）负责建设县、乡、村、网点于一体的物流配送中心、开展“县—乡—村—农户”配送；(2）建设冷链物流集配中心、产地保鲜仓和移动冷库；(3）提升冷链物流数字化智能化水平，搭建农村物流信息服务平台，壮大农村物流市场主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B7E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（1）开展辖区内电商消费产品资源调查；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（2）协助开展农村电商服务站点建设；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（3）动员群众参加培训，组织开展产销对接、节庆推广等活动。</w:t>
            </w:r>
          </w:p>
        </w:tc>
      </w:tr>
      <w:tr w14:paraId="20184B83">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A24F">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ADC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负责政策性粮食收购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CC5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D63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（1）制定粮食收购计划及粮食收购有关实施方案；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（2）协调有关部门做好稻谷补贴工作；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（3）指导和检查粮食收购工作和计划的落实。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957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（1）负责动员稻谷生产者积极售粮；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（2）督促各村核实稻谷生产者种植情况；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（3）及时向稻谷生产者支付补贴款。</w:t>
            </w:r>
          </w:p>
        </w:tc>
      </w:tr>
      <w:tr w14:paraId="7E0D0FF2">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914794">
            <w:pPr>
              <w:numPr>
                <w:ilvl w:val="0"/>
                <w:numId w:val="0"/>
              </w:numPr>
              <w:ind w:leftChars="0"/>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十一、文化和旅游事项类别（5项）</w:t>
            </w:r>
          </w:p>
        </w:tc>
      </w:tr>
      <w:tr w14:paraId="3973D286">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D476">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A0C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负责非物质文化遗产的保护、保存工作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6DD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县文体广旅局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E3A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（1）统筹推进非物质文化遗产的保护、传承及系统性管理工作；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（2）开展非物质文化遗产普查工作，完整记录并规范建立档案资料；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（3）落实非物质文化遗产代表作名录及传承人申报认定工作。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E7B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（1）开展非物质文化遗产保护法律法规及政策宣传普及；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（2）组织实施全国文化和自然遗产日非遗主题宣传活动；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（3）配合开展非物质文化遗产资源调查、申报材料收集及日常保护工作。</w:t>
            </w:r>
          </w:p>
        </w:tc>
      </w:tr>
      <w:tr w14:paraId="0665CF17">
        <w:tblPrEx>
          <w:tblCellMar>
            <w:top w:w="0" w:type="dxa"/>
            <w:left w:w="108" w:type="dxa"/>
            <w:bottom w:w="0" w:type="dxa"/>
            <w:right w:w="108" w:type="dxa"/>
          </w:tblCellMar>
        </w:tblPrEx>
        <w:trPr>
          <w:cantSplit/>
          <w:trHeight w:val="227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8C74">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2D6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开展互联网上网服务及娱乐场所监管工作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B50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县文体广旅局、县行政审批局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7ED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县文体广旅局：(1）开展网吧经营场所日常巡查，依法查处无证经营行为；(2）对营业性演出活动进行监督管理；(3）依法查处擅自从事娱乐场所经营活动的行为。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县行政审批局：(1）实施互联网上网服务营业场所的设立审批工作；(2）负责营业性演出、娱乐场所设立申请的受理及审批工作。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60D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（1）开展网吧经营场所日常巡查；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（2）及时上报未经许可擅自从事互联网上网服务、娱乐经营或营业性演出活动的行为；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（3）配合对违法违规经营行为开展现场核查及取证。</w:t>
            </w:r>
          </w:p>
        </w:tc>
      </w:tr>
      <w:tr w14:paraId="0142392E">
        <w:tblPrEx>
          <w:tblCellMar>
            <w:top w:w="0" w:type="dxa"/>
            <w:left w:w="108" w:type="dxa"/>
            <w:bottom w:w="0" w:type="dxa"/>
            <w:right w:w="108" w:type="dxa"/>
          </w:tblCellMar>
        </w:tblPrEx>
        <w:trPr>
          <w:cantSplit/>
          <w:trHeight w:val="276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FDA3">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AA3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开展文物保护监督管理工作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9E4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县文体广旅局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426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（1）开展文物保护的宣传教育；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（2）统筹指导文物的抢救、考古调查、勘探发掘、文物修复、征集、鉴定、登编、收藏、保管和安全等工作；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（3）统筹指导推进文物普查工作，协调解决普查中的重大问题；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（4）履行文物行政执法督察职责，依法查处本行政区域内的文物违法行为。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068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（1）协助开展文物保护法律法规宣传普及工作；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（2）实施文物保护单位周边环境整治工作；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（3）配合开展文物普查现场调查及基础数据收集工作。</w:t>
            </w:r>
          </w:p>
        </w:tc>
      </w:tr>
      <w:tr w14:paraId="01271084">
        <w:tblPrEx>
          <w:tblCellMar>
            <w:top w:w="0" w:type="dxa"/>
            <w:left w:w="108" w:type="dxa"/>
            <w:bottom w:w="0" w:type="dxa"/>
            <w:right w:w="108" w:type="dxa"/>
          </w:tblCellMar>
        </w:tblPrEx>
        <w:trPr>
          <w:cantSplit/>
          <w:trHeight w:val="27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5008">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A47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做好旅游业发展和监督管理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A65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县文体广旅局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F0C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（1）统筹协调本行政区域的旅游业发展和监督管理；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（2）监督管理酒店、旅行社经营与服务行为；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（3）开展本行政区域内的旅游资源普查、评估，建立旅游资源数据库，实行动态管理，协调旅游资源开发和保护工作。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3E5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（1）开展辖区内文化旅游市场政策宣传；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（2）协助开展旅游资源摸底、开发、保护工作；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（3）开展辖区内旅行社、酒店日常巡查，发现问题督促整改，并及时报告县文体广旅局。</w:t>
            </w:r>
          </w:p>
        </w:tc>
      </w:tr>
      <w:tr w14:paraId="431905BE">
        <w:tblPrEx>
          <w:tblCellMar>
            <w:top w:w="0" w:type="dxa"/>
            <w:left w:w="108" w:type="dxa"/>
            <w:bottom w:w="0" w:type="dxa"/>
            <w:right w:w="108" w:type="dxa"/>
          </w:tblCellMar>
        </w:tblPrEx>
        <w:trPr>
          <w:cantSplit/>
          <w:trHeight w:val="274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C790">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D3C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BD3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县委宣传部、县教育局、县公安局、县文体广旅局、县市场监管局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97C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县委宣传部：统筹协调“扫黄打非”工作。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县教育局：组织开展校园内“扫黄打非”宣传教育工作。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县公安局：查处、收缴非法出版物，打击非法出版等违法犯罪行为。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县文体广旅局：对文化场所进行日常监管，发现违规经营行为及时处理。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县市场监管局：监管市场主体，严厉打击无照经营、违法广告等违规行为。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886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（1）开展“扫黄打非”政策知识普及和主题宣传活动；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（2）开展排查，发现相关线索及时上报；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（3）开展“扫黄打非”群防群治，鼓励群众举报相关违法违规行为。</w:t>
            </w:r>
          </w:p>
        </w:tc>
      </w:tr>
      <w:tr w14:paraId="378AA544">
        <w:tblPrEx>
          <w:tblCellMar>
            <w:top w:w="0" w:type="dxa"/>
            <w:left w:w="108" w:type="dxa"/>
            <w:bottom w:w="0" w:type="dxa"/>
            <w:right w:w="108" w:type="dxa"/>
          </w:tblCellMar>
        </w:tblPrEx>
        <w:trPr>
          <w:cantSplit/>
          <w:trHeight w:val="92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2E1B3B">
            <w:pPr>
              <w:numPr>
                <w:ilvl w:val="0"/>
                <w:numId w:val="0"/>
              </w:numPr>
              <w:ind w:leftChars="0"/>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十二、卫生健康事项类别（2项）</w:t>
            </w:r>
          </w:p>
        </w:tc>
      </w:tr>
      <w:tr w14:paraId="5C5DFD95">
        <w:tblPrEx>
          <w:tblCellMar>
            <w:top w:w="0" w:type="dxa"/>
            <w:left w:w="108" w:type="dxa"/>
            <w:bottom w:w="0" w:type="dxa"/>
            <w:right w:w="108" w:type="dxa"/>
          </w:tblCellMar>
        </w:tblPrEx>
        <w:trPr>
          <w:cantSplit/>
          <w:trHeight w:val="421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F4BF">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E8F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处置突发公共卫生事件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106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B01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（1）建立突发公共卫生事件应急处置机制，制定突发事件应急预案，开展处置演练；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（2）开展预防突发公共卫生事件知识宣传，加强突发事件应急处理专业队伍的建设和培训；</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（3）开展突发公共卫生事件的日常监测，应对突发公共卫生事件组织开展医疗卫生救治；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（4）对突发公共卫生事件开展原因调查。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A49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（1）开展预防突发公共卫生事件知识宣传，制定本辖区突发事件应急预案，结合实际组织开展演练；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（2）接到县卫健局发出的突发公共卫生事件预警后，按要求采取相应的预防控制措施；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（3）配合做好突发公共卫生事件信息的收集和报告、人员分散隔离和公共卫生措施的落实；</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（4）配合开展突发事件的前期应对、排查、上报</w:t>
            </w:r>
            <w:r>
              <w:rPr>
                <w:rFonts w:hint="eastAsia" w:ascii="Times New Roman" w:hAnsi="Times New Roman" w:eastAsia="方正公文仿宋" w:cs="Times New Roman"/>
                <w:lang w:val="en-US" w:eastAsia="zh-CN" w:bidi="ar"/>
              </w:rPr>
              <w:t>等</w:t>
            </w:r>
            <w:r>
              <w:rPr>
                <w:rFonts w:ascii="Times New Roman" w:hAnsi="Times New Roman" w:eastAsia="方正公文仿宋" w:cs="Times New Roman"/>
                <w:lang w:eastAsia="zh-CN" w:bidi="ar"/>
              </w:rPr>
              <w:t>工作。</w:t>
            </w:r>
          </w:p>
        </w:tc>
      </w:tr>
      <w:tr w14:paraId="4CCBA9B4">
        <w:tblPrEx>
          <w:tblCellMar>
            <w:top w:w="0" w:type="dxa"/>
            <w:left w:w="108" w:type="dxa"/>
            <w:bottom w:w="0" w:type="dxa"/>
            <w:right w:w="108" w:type="dxa"/>
          </w:tblCellMar>
        </w:tblPrEx>
        <w:trPr>
          <w:cantSplit/>
          <w:trHeight w:val="374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75CD">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F5F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开展疾病预防及传染病防控工作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6C7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A53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（1）制定传染病防治规划并组织实施，建立健全传染病防治的疾病预防控制、医疗救治和监督管理体系；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（2）负责职业病防治的监督管理工作，定期开展职业病预防和检测；</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（3）开展突发事件应急知识宣传教育，做好传染病预防和其他公共卫生工作，防范突发事件的发生；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（4）制定并组织实施艾滋病防治行动计划，定期对艾滋病防治工作进行监督。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B41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（1）开展职业病、传染病等疾病预防知识宣传工作；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（2）向县卫健局提供本辖区用人单位、用人规模、单位地址等涉及职业病、传染病预防的相关信息；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（3）发现突发疾病、疫情及时上报县卫健局，做好防控工作；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（4）公共卫生事件解除后，帮助群众恢复正常的生产生活秩序。</w:t>
            </w:r>
          </w:p>
        </w:tc>
      </w:tr>
      <w:tr w14:paraId="466F3711">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87D4C8">
            <w:pPr>
              <w:numPr>
                <w:ilvl w:val="0"/>
                <w:numId w:val="0"/>
              </w:numPr>
              <w:ind w:leftChars="0"/>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十三、应急管理及消防事项类别（5项）</w:t>
            </w:r>
          </w:p>
        </w:tc>
      </w:tr>
      <w:tr w14:paraId="22158DAB">
        <w:tblPrEx>
          <w:tblCellMar>
            <w:top w:w="0" w:type="dxa"/>
            <w:left w:w="108" w:type="dxa"/>
            <w:bottom w:w="0" w:type="dxa"/>
            <w:right w:w="108" w:type="dxa"/>
          </w:tblCellMar>
        </w:tblPrEx>
        <w:trPr>
          <w:cantSplit/>
          <w:trHeight w:val="391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52B4">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F93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负责燃气安全综合整治工作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AD6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C3B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（1）制定年度燃气安全宣传计划，开展燃气安全宣传工作；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（2）建立健全燃气管理工作机制；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（3）编制燃气加气站点专项规划；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（4）指导督促乡镇对燃气配送网点的经营安全监督管理、餐饮行业、群众使用燃气安全的隐患排查整改等；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（5）开展联合执法，打击非法运输、经营、储存黑气等违法违规行为。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8A1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（1）协助开展燃气安全宣传工作；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（2）建立入户安检协调机制，开展重点用户安全检查，建立问题整改台账；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（3）发现燃气安全事故隐患的线索及时提醒并上报；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（4）配合开展打击非法存储、充装、运输、经营燃气等各类专项整治行动。</w:t>
            </w:r>
          </w:p>
        </w:tc>
      </w:tr>
      <w:tr w14:paraId="6C42D864">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7805">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610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开展防汛抗旱、防台、防震、防雨雪冰冻、防地质灾害等自然灾害防范处置工作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A6E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县民政局、县财政局、县自然资源和规划局、县住建局、县交通局、县水利局、县农业农村局、县卫健局、县应急管理局、县气象局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6EA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县民政局：对县应急管理局救助后仍有困难的启动临时救助。</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县财政局：(1）启动救灾资金核拨机制，预拨救灾资金；(2）会同有关部门对灾情情况进行分析，核算保障经费，下达灾后恢复重建补助资金。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县自然资源和规划局：负责地质灾害防治的组织、协调、指导和监督工作。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县住建局：(1）负责建筑工地防御预警发布；(2）负责自建房屋隐患整治监测，督促检查物业小区防涝。</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县交通局：开展救灾物资、人员运输与重要通道快速修复。</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县水利局：(1）负责水位监测、工程调度，组织力量对河湖堤坝进行巡查；(2）负责抗旱应急水源、应急设施和基础设施建设。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农业农村局：(1）及时掌握农业洪涝、干旱受灾情况，对农作物受灾面积、产量损失、畜牧业受灾情况等进行评估；(2）指导农业生产经营者采取防灾减灾措施，协调和发放农业救灾生产资料，帮助灾区农民尽快恢复生产。</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县卫健局：负责灾害发生地区疾病预防控制、医疗救护和卫生监督执法。</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应急管理局：(1）建立县委、县人民政府指挥协调灾害事故抢险救援工作机制和防汛防台抗旱组织指挥体系，及时启动自然灾害防范处置应急预案；(2）统筹做好隐患排查整治、灾害应急处置、受灾人员转移安置等灾害救助工作；(3）负责灾情信息统计报送及经费物资保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县气象局：(1）做好气象监测和预报工作；(2）负责实施人工增雨作业。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45A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（1）开展宣传教育，提升群众自救能力，制定应急预案和调度方案，建立辖区风险隐患点清单；</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（2）组建抢险救援力量，组织开展日常演练，做好人防、物防等准备工作；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（3）开展辖区内低洼易涝点、江河堤防、山塘水库、山洪和地质灾害危险区等风险隐患点巡查巡护、隐患排查；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（4）做好值班值守、信息报送、灾情统计、转发气象预警信息；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（5）出现险情时，及时组织受灾害威胁的居民及其他人员转移到安全地带；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（6）发生灾情时，组织转移安置受灾群众，做好受灾群众生活安排，及时发放救助经费和物资；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（7）组织开展灾后受灾群众的生产生活恢复工作。</w:t>
            </w:r>
          </w:p>
        </w:tc>
      </w:tr>
      <w:tr w14:paraId="2E1B8C8D">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5ECF">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34F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4FC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A04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（1）编制突发事件应急处置预案；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（2）负责教育、培训、规划、安全生产综合监管工作；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（3）负责辖区各行业生产经营事故的统计上报工作；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（4）负责安全生产信用体系建设、安全生产隐患举报投诉查处工作；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（5）做好应急值守和信息报送工作。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28D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（1）开展安全生产知识宣传普及，制定相应的安全生产事故应急救援预案，组织开展演练，协助开展安全生产事故应急救援工作；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（2）配合相关部门定期开展重点检查，着重开展“九小场所”、农家乐、经营性自建房等风险隐患排查，推动落实生产经营单位主动自查等制度，发现安全隐患及时上报并督促整改；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（3）安全生产事故发生后，迅速启动应急预案，并组织群众疏散撤离；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（4）指导村民委员会开展安全生产相关工作。</w:t>
            </w:r>
          </w:p>
        </w:tc>
      </w:tr>
      <w:tr w14:paraId="2C5EF5C2">
        <w:tblPrEx>
          <w:tblCellMar>
            <w:top w:w="0" w:type="dxa"/>
            <w:left w:w="108" w:type="dxa"/>
            <w:bottom w:w="0" w:type="dxa"/>
            <w:right w:w="108" w:type="dxa"/>
          </w:tblCellMar>
        </w:tblPrEx>
        <w:trPr>
          <w:cantSplit/>
          <w:trHeight w:val="513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0605">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EE6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开展森林防火灭火工作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FF6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县公安局、县民政局、县财政局、县应急管理局、县林业局、县气象局、县消防救援大队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F40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县公安局：负责火场警戒、交通疏导、治安维护工作，侦破火灾案件。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县民政局：(1）引导文明祭祀，加强殡葬服务机构火源管理；(2）对经应急救助后仍困难的受灾群众提供对应救助。</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县财政局：保障森林火灾预防、扑救及能力增强所需经费。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县应急管理局：(1）综合指导火灾防控，牵头预警监测与信息发布；(2）组织协调火灾扑救。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县林业局：预防火灾，管理火源，巡护检查，宣传教育，建设防火设施，处理火情早期事件。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县气象局：组织人工影响天气作业，降低森林火险等级。</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县消防救援大队：在森林火灾发生威胁周边建筑时迅速出动，参与火灾扑救，控制火势蔓延，与县应急管理局、县林业局等部门协作，形成灭火合力。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4E5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（1）负责森林防火的宣传，组织参加防火救火培训，执行森林防火巡查；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（2）制定森林防灭火应急预案，开展演练，做好值班值守；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（3）组织干部、群众参与预防，划分网格，组建护林员队伍和防火灭火力量，储备必要的灭火物资；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（4）发现火情，组织群众疏散撤离，立即上报火灾地点、火势大小及是否有人员被困等信息；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（5）在火势较小、保证安全的前提下，组织开展初期火灾扑救；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（6）清理余火，看守火场，落实分级响应、快速处置机制。</w:t>
            </w:r>
          </w:p>
        </w:tc>
      </w:tr>
      <w:tr w14:paraId="6C03916C">
        <w:tblPrEx>
          <w:tblCellMar>
            <w:top w:w="0" w:type="dxa"/>
            <w:left w:w="108" w:type="dxa"/>
            <w:bottom w:w="0" w:type="dxa"/>
            <w:right w:w="108" w:type="dxa"/>
          </w:tblCellMar>
        </w:tblPrEx>
        <w:trPr>
          <w:cantSplit/>
          <w:trHeight w:val="324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C675">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7C0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AFC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38D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（1）组织火灾隐患排查、宣传教育，实施消防安全检查和专项治理；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（2）协调有关部门制定整改措施，监督限期消除隐患；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（3）组织指挥灭火救援行动；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（4）管理微型消防站日常运作。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29B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（1）开展有针对性的消防宣传教育，预防火灾发生，发现问题及时上报；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（2）按照综合应急预案开展消防演练；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（3）开展消防安全专项治理和消防安全检查，督促消除火灾隐患；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（4）发生火灾事故时，组织群众疏散，协助灭火救援相关工作；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（5）明确专员开展消防安全管理工作；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（6）指导村(居）民委员会开展群众性的消防工作。</w:t>
            </w:r>
          </w:p>
        </w:tc>
      </w:tr>
      <w:tr w14:paraId="061BF56D">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7F782A">
            <w:pPr>
              <w:numPr>
                <w:ilvl w:val="0"/>
                <w:numId w:val="0"/>
              </w:numPr>
              <w:ind w:leftChars="0"/>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十四、市场监管事项类别（</w:t>
            </w:r>
            <w:r>
              <w:rPr>
                <w:rStyle w:val="18"/>
                <w:rFonts w:hint="eastAsia" w:hAnsi="方正公文黑体" w:eastAsia="方正公文黑体"/>
                <w:color w:val="auto"/>
                <w:lang w:val="en-US" w:eastAsia="zh-CN" w:bidi="ar"/>
              </w:rPr>
              <w:t>7</w:t>
            </w:r>
            <w:r>
              <w:rPr>
                <w:rStyle w:val="18"/>
                <w:rFonts w:hint="eastAsia" w:hAnsi="方正公文黑体" w:eastAsia="方正公文黑体"/>
                <w:color w:val="auto"/>
                <w:lang w:eastAsia="zh-CN" w:bidi="ar"/>
              </w:rPr>
              <w:t>项）</w:t>
            </w:r>
          </w:p>
        </w:tc>
      </w:tr>
      <w:tr w14:paraId="36927CC7">
        <w:tblPrEx>
          <w:tblCellMar>
            <w:top w:w="0" w:type="dxa"/>
            <w:left w:w="108" w:type="dxa"/>
            <w:bottom w:w="0" w:type="dxa"/>
            <w:right w:w="108" w:type="dxa"/>
          </w:tblCellMar>
        </w:tblPrEx>
        <w:trPr>
          <w:cantSplit/>
          <w:trHeight w:val="404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433F">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189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开展农贸市场监督管理工作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FC7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县科工贸局、县市场监管局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FA2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县科工贸局：（1）负责组织编制农贸市场专项规划，制定农贸市场建设规范，指导督促农贸市场建设和升级改造工作；（2）监督管理商品交易市场商品流通。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县市场监管局：(1）保障商品交易市场开办者、经营者和消费者的合法权益；(2）打击制售假冒伪劣商品和其他扰乱市场交易秩序的行为，保护消费者的合法权益。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3BB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（1）协调农贸市场的规划、建设和管理工作；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（2）配合维护市场秩序。</w:t>
            </w:r>
          </w:p>
        </w:tc>
      </w:tr>
      <w:tr w14:paraId="10986224">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2534">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E14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93C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县农业农村局、县市场监管局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1C3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农业农村局：(1）负责农产品质量安全监督管理；(2）监督农产品生产企业、农民专业合作社、农业社会化服务建立农产品生产记录，做好指导、服务工作；(3）为农产品生产经营者提供农产品检测技术服务；(4）鼓励和支持农户、农产品生产企业、农民专业合作社、家庭农场销售农产品时开具承诺达标合格证等，指导乡镇做好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县市场监管局：(1）对农产品进入批发、零售市场或生产加工企业后的生产经营活动进行监督检查；(2）对农产品进入批发、零售市场或生产加工企业后的违法行为进行查处。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C6C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（1）开展农产品质量安全知识宣传、快速检测和日常巡查监管工作，发现问题及时上报处理；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（2）配合开展农产品种植养殖环节监管；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（3）对发生农产品安全事故进行初步处置并上报；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（4）配合开展农村假冒伪劣食品线索追查、综合治理等，在日常业务检查工作中发现涉嫌假冒伪劣食品线索及时上报。</w:t>
            </w:r>
          </w:p>
        </w:tc>
      </w:tr>
      <w:tr w14:paraId="5A9B0BC3">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C2EC">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2FE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开展农药、种子、肥料监督管理工作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B9E5">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县农业农村局、县市场监管局、县林业局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951C">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农业农村局：(1）建立健全农药安全、合理使用制度；(2）组织推广农药科学使用技术；(3）对辖区内肥料生产、经营和使用单位的肥料进行监督检查，对质量不合格的产品，指导其限期整改；(4）负责农作物种子质量监督检查，严厉打击违法生产经营行为，依法查处违法违规问题；(5）开展现场调查取证，对种子进行取样测试、试验或检验，并出具相关的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县市场监管局：协同县农业农村局、县林业局依法查处生产经营种子、肥料、农药的过程中违反市场监管法律法规及规章的行为。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林业局：(1）组织推广林木种苗培育、栽培技术，规范林木种苗培育、栽培行为；(2）对辖区内的林木种苗生产、经营和使用单位进行监督、检查，对质量不合格的产品，督促其限期整改；(3）规范林木种苗市场行为，严厉打击违法生产经营行为，依法查处违法违规问题；(4）负责林木种苗质量监督管理，对种苗进行取样测试、试验或者检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D3E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（1）配合排查相关企业、店铺、摊点疑似问题，做好巡查记录、保护现场等工作，并及时上报；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（2）协调抽检工作中需要驻地其他单位配合事项；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（3）受理农作物(林木）种子、肥料等假劣农资投诉举报并及时上报；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（4）发放宣传材料，定期组织农户参加县农业农村局安排的种植技术培训与讲座，邀请农业专家或技术人员进行现场指导，做好果树种苗信息宣传工作。</w:t>
            </w:r>
          </w:p>
        </w:tc>
      </w:tr>
      <w:tr w14:paraId="3258DF61">
        <w:tblPrEx>
          <w:tblCellMar>
            <w:top w:w="0" w:type="dxa"/>
            <w:left w:w="108" w:type="dxa"/>
            <w:bottom w:w="0" w:type="dxa"/>
            <w:right w:w="108" w:type="dxa"/>
          </w:tblCellMar>
        </w:tblPrEx>
        <w:trPr>
          <w:cantSplit/>
          <w:trHeight w:val="429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9B03">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D3C3">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E38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015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（1）加强监督，预防危害消费者人身、财产安全行为的发生，及时制止危害消费者人身、财产安全的行为；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（2）受理消费者对经营者交易行为、商品和服务质量问题的投诉，及时调查处理；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（3）定期或者不定期对经营者提供的商品和服务进行抽查检验，并向社会公布抽查检验结果；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（4）依法查处经营者在提供商品和服务中侵害消费者合法权益的违法行为。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364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（1）开展消费者权益保护相关的法律法规和政策宣传工作；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（2）发现危害消费者权益情况及时上报，并协助县市场监管局化解纠纷；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（3）协助处置市场监督领域投诉举报案件。</w:t>
            </w:r>
          </w:p>
        </w:tc>
      </w:tr>
      <w:tr w14:paraId="3D7FB4DB">
        <w:tblPrEx>
          <w:tblCellMar>
            <w:top w:w="0" w:type="dxa"/>
            <w:left w:w="108" w:type="dxa"/>
            <w:bottom w:w="0" w:type="dxa"/>
            <w:right w:w="108" w:type="dxa"/>
          </w:tblCellMar>
        </w:tblPrEx>
        <w:trPr>
          <w:cantSplit/>
          <w:trHeight w:val="381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79DA">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DF7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开展对食品、药品、医疗器械及疫苗安全突发事件应急处置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63B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ABA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（1）开展宣传教育，每年组织一次预案演练；</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（2）依法封存可能导致安全事故的食品、药品、医疗器械、疫苗及其原料、被污染的工具；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（3）对确认受到有毒有害物质污染的食品及原料，依法责令生产经营者召回、停止经营及进出口并销毁。检验后确认未被污染的应当予以解封；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（4）做好其他善后处置工作。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888B">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（1）开展宣传教育；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（2）发现应急突发事件，落实人员第一时间到达事发地现场，维护现场秩序，做好群众心理安抚工作；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（3）做好首报工作，并就后期的进展和结案按时限要求做好信息续报工作。</w:t>
            </w:r>
          </w:p>
        </w:tc>
      </w:tr>
      <w:tr w14:paraId="4C8A19C4">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605D">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171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65F0">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4A8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对食品生产经营企业、食品小作坊、小餐饮及食品摊贩实施监督管理，组织开展日常监督检查、专项检查与抽查，指导并督促上述主体落实食品安全主体责任。承担市市场监管局委托的抽检监测、核查处置及风险排查等任务，依法查处各类违法违规问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联合相关部门按照职责分工，做好学校、幼儿园、校外培训机构、养老机构、建筑工地等集中用餐单位及集体用餐配送单位的食品安全监督管理工作。指导并督促学校、幼儿园等单位落实食品安全主体责任，强化食品监督抽检，发现食品安全隐患，立即督促整改，依法依规查处违法违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（3）开展农村聚餐(50人以上）现场卫生、菜肴、厨师健康状况、原料等方面的检查工作；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（4）负责食品小作坊、小餐饮和食品摊贩的登记备案事宜；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（5）开展《中华人民共和国反食品浪费法》的宣传工作，向餐饮单位发放宣传资料，普及反食品浪费法律知识，对食品浪费的违法行为依法查处。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406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（1）加强食品安全、反食品浪费宣传教育；</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（2）协助开展食品安全监督管理相关工作；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（3）协助实施农村集体聚餐(50人以上）现场卫生等检查工作；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（4）开展食品摊贩集中经营区域(路段）及时段的规划工作；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（5）发现有食品浪费或其他违法行为，收集相关材料报送县市场监管局；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（6）对C级主体开展包保工作，督促村对D级主体开展包保工作。</w:t>
            </w:r>
          </w:p>
        </w:tc>
      </w:tr>
      <w:tr w14:paraId="2EE639DE">
        <w:tblPrEx>
          <w:tblCellMar>
            <w:top w:w="0" w:type="dxa"/>
            <w:left w:w="108" w:type="dxa"/>
            <w:bottom w:w="0" w:type="dxa"/>
            <w:right w:w="108" w:type="dxa"/>
          </w:tblCellMar>
        </w:tblPrEx>
        <w:trPr>
          <w:cantSplit/>
          <w:trHeight w:val="295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EEE2">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DDA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开展对商铺和流动摊点占道经营行为的监管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46A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县市场监管局、县综合行政执法局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227D">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县市场监管局：依法依规查处商铺的无证无照经营及户外公共场所食品销售无证经营等行为。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县综合行政执法局：(1）指导乡镇在非主要街道合理规划设置临时便民摊点，满足群众生活需求；(2）指导乡镇完善摊点经营管理工作，保障摊点经营有序；(3）承担流动摊点占道经营的行政处罚工作。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A69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（1）配合开展辖区内商铺和流动摊点经营情况的日常巡查工作，及时掌握经营动态；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（2）劝告制止占道经营等非法经营行为并上报。</w:t>
            </w:r>
          </w:p>
        </w:tc>
      </w:tr>
      <w:tr w14:paraId="65EF30CC">
        <w:tblPrEx>
          <w:tblCellMar>
            <w:top w:w="0" w:type="dxa"/>
            <w:left w:w="108" w:type="dxa"/>
            <w:bottom w:w="0" w:type="dxa"/>
            <w:right w:w="108" w:type="dxa"/>
          </w:tblCellMar>
        </w:tblPrEx>
        <w:trPr>
          <w:cantSplit/>
          <w:trHeight w:val="482"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2D50DE">
            <w:pPr>
              <w:numPr>
                <w:ilvl w:val="0"/>
                <w:numId w:val="0"/>
              </w:numPr>
              <w:ind w:leftChars="0"/>
              <w:textAlignment w:val="center"/>
              <w:rPr>
                <w:rFonts w:ascii="Times New Roman" w:hAnsi="Times New Roman" w:eastAsia="方正公文黑体"/>
                <w:color w:val="auto"/>
                <w:lang w:eastAsia="zh-CN" w:bidi="ar"/>
              </w:rPr>
            </w:pPr>
            <w:r>
              <w:rPr>
                <w:rStyle w:val="18"/>
                <w:rFonts w:hint="eastAsia" w:hAnsi="方正公文黑体" w:eastAsia="方正公文黑体"/>
                <w:color w:val="auto"/>
                <w:lang w:eastAsia="zh-CN" w:bidi="ar"/>
              </w:rPr>
              <w:t>十五、投资促进事项类别（4项）</w:t>
            </w:r>
          </w:p>
        </w:tc>
      </w:tr>
      <w:tr w14:paraId="50D452C9">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6938">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DC7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推动工业企业及“三产”企业规模提升上规入统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D9E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县科工贸局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7FB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（1）制定年度目标、计划及任务目标，指导、监督各部门完成目标，推动工业企业、“三产”企业上规入统工作；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（2）牵头协调县统计局等相关单位对临规企业开展摸排工作，调研走访企业了解经济数据情况，完成企业上规入统。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A4D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（1）加强乡村集体企业的培育与扶持工作；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（2）参与企业规模提升与统计入库材料的审核，并推动相关工作落实。</w:t>
            </w:r>
          </w:p>
        </w:tc>
      </w:tr>
      <w:tr w14:paraId="6791A3B7">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F796">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404F">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负责政府投资项目工程预（结）算审查管理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566A">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3D2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（1）对纳入县级财政投资评审范围的项目开展工程预(结）算评审工作；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（2）对项目建设(代建）单位负责评审项目(即未纳入县级财政投资评审范围的项目）的工程预(结）算评审工作的委托程序、备案情况、审核质量进行监督检查。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9B17">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（1）对未纳入县级财政投资评审范围且需报财政评审中心备案的项目，通过县财政投资评审信息系统将拟选定的工程造价咨询机构报评审中心审批通过后再进行委托业务；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（2）在备案项目审核完成后，7个工作日内通过县财政投资评审信息系统提交项目审核成果备案申请；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（3）协助开展项目监督检查工作，确保审核过程规范透明。</w:t>
            </w:r>
          </w:p>
        </w:tc>
      </w:tr>
      <w:tr w14:paraId="1B679C89">
        <w:tblPrEx>
          <w:tblCellMar>
            <w:top w:w="0" w:type="dxa"/>
            <w:left w:w="108" w:type="dxa"/>
            <w:bottom w:w="0" w:type="dxa"/>
            <w:right w:w="108" w:type="dxa"/>
          </w:tblCellMar>
        </w:tblPrEx>
        <w:trPr>
          <w:cantSplit/>
          <w:trHeight w:val="20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1511">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2176">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6C02">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县投促中心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5E34">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（1）统筹协调和组织推进招商引资工作，收集、整理、汇总招商引资工作信息，完成招商引资工作目标；</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（2）指导做好招商引资项目洽谈与对接工作；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（3）做好招商引资项目联合审查工作；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（4）负责招商引资项目动态管理。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35D8">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（1）负责本辖区招商引资的宣传工作；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（2）参与涉及本辖区的招商引资项目洽谈与对接；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（3）做好招商引资项目落地后的跟踪服务与协调工作。</w:t>
            </w:r>
          </w:p>
        </w:tc>
      </w:tr>
      <w:tr w14:paraId="26FA62BA">
        <w:tblPrEx>
          <w:tblCellMar>
            <w:top w:w="0" w:type="dxa"/>
            <w:left w:w="108" w:type="dxa"/>
            <w:bottom w:w="0" w:type="dxa"/>
            <w:right w:w="108" w:type="dxa"/>
          </w:tblCellMar>
        </w:tblPrEx>
        <w:trPr>
          <w:cantSplit/>
          <w:trHeight w:val="6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93C1">
            <w:pPr>
              <w:numPr>
                <w:ilvl w:val="0"/>
                <w:numId w:val="3"/>
              </w:numPr>
              <w:ind w:left="0" w:leftChars="0" w:firstLine="0" w:firstLineChars="0"/>
              <w:jc w:val="center"/>
              <w:textAlignment w:val="center"/>
              <w:rPr>
                <w:rFonts w:hint="default" w:ascii="Times New Roman" w:hAnsi="Times New Roman" w:eastAsia="方正公文黑体"/>
                <w:color w:val="auto"/>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112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做好水稻高产攻关示范片项目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6261">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196E">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（1）制定实施方案，采购第三方服务，组织各乡镇申报水稻高产攻关示范片；</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（2）对水稻高产攻关示范片进行技术指导、测产验收。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C55D9">
            <w:pPr>
              <w:textAlignment w:val="center"/>
              <w:rPr>
                <w:rFonts w:ascii="方正公文仿宋" w:hAnsi="Times New Roman" w:eastAsia="方正公文仿宋"/>
                <w:color w:val="auto"/>
                <w:lang w:eastAsia="zh-CN" w:bidi="ar"/>
              </w:rPr>
            </w:pPr>
            <w:r>
              <w:rPr>
                <w:rFonts w:ascii="Times New Roman" w:hAnsi="Times New Roman" w:eastAsia="方正公文仿宋" w:cs="Times New Roman"/>
                <w:lang w:eastAsia="zh-CN" w:bidi="ar"/>
              </w:rPr>
              <w:t>（1）选择相对集中连片、生产基础好的区域作为水稻高产攻关项目的核心示范区；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（2）对水稻高产攻关示范片进行技术指导；</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（3）组成测产验收组，对核心区水稻进行测产验收，并将验收报告报县农业农村局。</w:t>
            </w:r>
          </w:p>
        </w:tc>
      </w:tr>
    </w:tbl>
    <w:p w14:paraId="5E382DDA">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2077418"/>
      <w:bookmarkStart w:id="11" w:name="_Toc13720"/>
      <w:r>
        <w:rPr>
          <w:rFonts w:hint="eastAsia" w:ascii="方正小标宋简体" w:hAnsi="方正小标宋简体" w:eastAsia="方正小标宋简体" w:cs="方正小标宋简体"/>
          <w:b w:val="0"/>
          <w:lang w:eastAsia="zh-CN"/>
        </w:rPr>
        <w:t>上级部门收回事项清单</w:t>
      </w:r>
      <w:bookmarkEnd w:id="8"/>
      <w:bookmarkEnd w:id="9"/>
      <w:bookmarkEnd w:id="10"/>
      <w:bookmarkEnd w:id="11"/>
    </w:p>
    <w:tbl>
      <w:tblPr>
        <w:tblStyle w:val="10"/>
        <w:tblW w:w="14045" w:type="dxa"/>
        <w:tblInd w:w="0" w:type="dxa"/>
        <w:tblLayout w:type="autofit"/>
        <w:tblCellMar>
          <w:top w:w="0" w:type="dxa"/>
          <w:left w:w="108" w:type="dxa"/>
          <w:bottom w:w="0" w:type="dxa"/>
          <w:right w:w="108" w:type="dxa"/>
        </w:tblCellMar>
      </w:tblPr>
      <w:tblGrid>
        <w:gridCol w:w="726"/>
        <w:gridCol w:w="4990"/>
        <w:gridCol w:w="8329"/>
      </w:tblGrid>
      <w:tr w14:paraId="293C86D8">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B613">
            <w:pPr>
              <w:keepNext w:val="0"/>
              <w:keepLines w:val="0"/>
              <w:widowControl/>
              <w:numPr>
                <w:ilvl w:val="0"/>
                <w:numId w:val="0"/>
              </w:numPr>
              <w:suppressLineNumbers w:val="0"/>
              <w:ind w:leftChars="0"/>
              <w:jc w:val="center"/>
              <w:textAlignment w:val="center"/>
              <w:rPr>
                <w:rFonts w:ascii="Times New Roman" w:hAnsi="Times New Roman" w:eastAsia="方正公文黑体"/>
                <w:lang w:eastAsia="zh-CN"/>
              </w:rPr>
            </w:pPr>
            <w:r>
              <w:rPr>
                <w:rFonts w:hint="default" w:ascii="方正公文黑体" w:hAnsi="方正公文黑体" w:eastAsia="方正公文黑体" w:cs="方正公文黑体"/>
                <w:i w:val="0"/>
                <w:iCs w:val="0"/>
                <w:snapToGrid w:val="0"/>
                <w:color w:val="000000"/>
                <w:kern w:val="0"/>
                <w:sz w:val="21"/>
                <w:szCs w:val="21"/>
                <w:u w:val="none"/>
                <w:lang w:val="en-US"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CAF6">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D95E">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1EBF131">
        <w:tblPrEx>
          <w:tblCellMar>
            <w:top w:w="0" w:type="dxa"/>
            <w:left w:w="108" w:type="dxa"/>
            <w:bottom w:w="0" w:type="dxa"/>
            <w:right w:w="108" w:type="dxa"/>
          </w:tblCellMar>
        </w:tblPrEx>
        <w:trPr>
          <w:cantSplit/>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4506CF">
            <w:pPr>
              <w:keepNext w:val="0"/>
              <w:keepLines w:val="0"/>
              <w:widowControl/>
              <w:numPr>
                <w:ilvl w:val="0"/>
                <w:numId w:val="0"/>
              </w:numPr>
              <w:suppressLineNumbers w:val="0"/>
              <w:ind w:leftChars="0"/>
              <w:jc w:val="left"/>
              <w:textAlignment w:val="center"/>
            </w:pPr>
            <w:r>
              <w:rPr>
                <w:rFonts w:hint="default" w:ascii="方正公文黑体" w:hAnsi="方正公文黑体" w:eastAsia="方正公文黑体" w:cs="方正公文黑体"/>
                <w:i w:val="0"/>
                <w:iCs w:val="0"/>
                <w:snapToGrid w:val="0"/>
                <w:color w:val="000000"/>
                <w:kern w:val="0"/>
                <w:sz w:val="24"/>
                <w:szCs w:val="24"/>
                <w:u w:val="none"/>
                <w:lang w:val="en-US" w:eastAsia="zh-CN" w:bidi="ar"/>
              </w:rPr>
              <w:t>一、民生服务事项类别（</w:t>
            </w:r>
            <w:r>
              <w:rPr>
                <w:rStyle w:val="23"/>
                <w:rFonts w:eastAsia="方正公文黑体"/>
                <w:snapToGrid w:val="0"/>
                <w:color w:val="000000"/>
                <w:lang w:val="en-US" w:eastAsia="zh-CN" w:bidi="ar"/>
              </w:rPr>
              <w:t>11</w:t>
            </w:r>
            <w:r>
              <w:rPr>
                <w:rFonts w:hint="default" w:ascii="方正公文黑体" w:hAnsi="方正公文黑体" w:eastAsia="方正公文黑体" w:cs="方正公文黑体"/>
                <w:i w:val="0"/>
                <w:iCs w:val="0"/>
                <w:snapToGrid w:val="0"/>
                <w:color w:val="000000"/>
                <w:kern w:val="0"/>
                <w:sz w:val="24"/>
                <w:szCs w:val="24"/>
                <w:u w:val="none"/>
                <w:lang w:val="en-US" w:eastAsia="zh-CN" w:bidi="ar"/>
              </w:rPr>
              <w:t>项）</w:t>
            </w:r>
          </w:p>
        </w:tc>
      </w:tr>
      <w:tr w14:paraId="0968192C">
        <w:tblPrEx>
          <w:tblCellMar>
            <w:top w:w="0" w:type="dxa"/>
            <w:left w:w="108" w:type="dxa"/>
            <w:bottom w:w="0" w:type="dxa"/>
            <w:right w:w="108" w:type="dxa"/>
          </w:tblCellMar>
        </w:tblPrEx>
        <w:trPr>
          <w:cantSplit/>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5316">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622B">
            <w:pPr>
              <w:rPr>
                <w:rFonts w:ascii="方正公文仿宋" w:hAnsi="Times New Roman" w:eastAsia="方正公文仿宋"/>
                <w:lang w:eastAsia="zh-CN" w:bidi="ar"/>
              </w:rPr>
            </w:pPr>
            <w:r>
              <w:rPr>
                <w:rFonts w:hint="eastAsia" w:ascii="方正公文仿宋" w:hAnsi="Times New Roman" w:eastAsia="方正公文仿宋"/>
                <w:lang w:eastAsia="zh-CN" w:bidi="ar"/>
              </w:rPr>
              <w:t>开展女性“四癌”保险宣传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A69D">
            <w:pPr>
              <w:rPr>
                <w:rFonts w:ascii="方正公文仿宋" w:hAnsi="Times New Roman" w:eastAsia="方正公文仿宋"/>
                <w:lang w:eastAsia="zh-CN" w:bidi="ar"/>
              </w:rPr>
            </w:pPr>
            <w:r>
              <w:rPr>
                <w:rFonts w:hint="eastAsia" w:ascii="方正公文仿宋" w:hAnsi="Times New Roman" w:eastAsia="方正公文仿宋"/>
                <w:lang w:eastAsia="zh-CN" w:bidi="ar"/>
              </w:rPr>
              <w:t>承接部门：县妇联</w:t>
            </w:r>
            <w:r>
              <w:rPr>
                <w:rFonts w:hint="eastAsia" w:ascii="方正公文仿宋" w:hAnsi="Times New Roman" w:eastAsia="方正公文仿宋"/>
                <w:lang w:eastAsia="zh-CN" w:bidi="ar"/>
              </w:rPr>
              <w:br w:type="textWrapping"/>
            </w:r>
            <w:r>
              <w:rPr>
                <w:rFonts w:hint="eastAsia" w:ascii="方正公文仿宋" w:hAnsi="Times New Roman" w:eastAsia="方正公文仿宋"/>
                <w:lang w:eastAsia="zh-CN" w:bidi="ar"/>
              </w:rPr>
              <w:t>履职方式：多渠道宣传，扩大群众知晓率和参保率。</w:t>
            </w:r>
          </w:p>
        </w:tc>
      </w:tr>
      <w:tr w14:paraId="2079BEF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03AD">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84BD">
            <w:pPr>
              <w:rPr>
                <w:rFonts w:ascii="方正公文仿宋" w:hAnsi="Times New Roman" w:eastAsia="方正公文仿宋"/>
                <w:lang w:eastAsia="zh-CN" w:bidi="ar"/>
              </w:rPr>
            </w:pPr>
            <w:r>
              <w:rPr>
                <w:rFonts w:ascii="Times New Roman" w:hAnsi="Times New Roman" w:eastAsia="方正公文仿宋" w:cs="Times New Roman"/>
                <w:lang w:eastAsia="zh-CN"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406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（1）定期开展享受城乡居民最低生活保障待遇对象动态监测；</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（2）加强大数据比对结果运用，发现有采取虚报、隐瞒、伪造等手段，骗取享受城乡居民最低生活保障待遇等情形的进行处罚。</w:t>
            </w:r>
          </w:p>
        </w:tc>
      </w:tr>
      <w:tr w14:paraId="2FAB044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D506">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8D60">
            <w:pPr>
              <w:rPr>
                <w:rFonts w:ascii="方正公文仿宋" w:hAnsi="Times New Roman" w:eastAsia="方正公文仿宋"/>
                <w:lang w:eastAsia="zh-CN" w:bidi="ar"/>
              </w:rPr>
            </w:pPr>
            <w:r>
              <w:rPr>
                <w:rFonts w:ascii="Times New Roman" w:hAnsi="Times New Roman" w:eastAsia="方正公文仿宋" w:cs="Times New Roman"/>
                <w:lang w:eastAsia="zh-CN"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D54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承接部门：县人社局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 xml:space="preserve">（1）开展创业实体信息的信息汇总和整理，建立实名数据库； </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（2）发布务工和求职信息。</w:t>
            </w:r>
          </w:p>
        </w:tc>
      </w:tr>
      <w:tr w14:paraId="021B98A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BB83">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A8B1">
            <w:pPr>
              <w:rPr>
                <w:rFonts w:ascii="方正公文仿宋" w:hAnsi="Times New Roman" w:eastAsia="方正公文仿宋"/>
                <w:lang w:eastAsia="zh-CN" w:bidi="ar"/>
              </w:rPr>
            </w:pPr>
            <w:r>
              <w:rPr>
                <w:rFonts w:ascii="Times New Roman" w:hAnsi="Times New Roman" w:eastAsia="方正公文仿宋" w:cs="Times New Roman"/>
                <w:lang w:eastAsia="zh-CN"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78BF">
            <w:pPr>
              <w:rPr>
                <w:rFonts w:ascii="方正公文仿宋" w:hAnsi="Times New Roman" w:eastAsia="方正公文仿宋"/>
                <w:lang w:eastAsia="zh-CN" w:bidi="ar"/>
              </w:rPr>
            </w:pPr>
          </w:p>
        </w:tc>
      </w:tr>
      <w:tr w14:paraId="2455621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D329">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DDCF">
            <w:pPr>
              <w:rPr>
                <w:rFonts w:ascii="方正公文仿宋" w:hAnsi="Times New Roman" w:eastAsia="方正公文仿宋"/>
                <w:lang w:eastAsia="zh-CN" w:bidi="ar"/>
              </w:rPr>
            </w:pPr>
            <w:r>
              <w:rPr>
                <w:rFonts w:ascii="Times New Roman" w:hAnsi="Times New Roman" w:eastAsia="方正公文仿宋" w:cs="Times New Roman"/>
                <w:lang w:eastAsia="zh-CN"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F96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承接部门：县人社局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履职方式：审核工伤认定申请材料，根据工作需要对有关单位事故现场进行调查核实，收集相关证据，依法作出认定决定。</w:t>
            </w:r>
          </w:p>
        </w:tc>
      </w:tr>
      <w:tr w14:paraId="76683AA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8258">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A293">
            <w:pPr>
              <w:rPr>
                <w:rFonts w:ascii="方正公文仿宋" w:hAnsi="Times New Roman" w:eastAsia="方正公文仿宋"/>
                <w:lang w:eastAsia="zh-CN" w:bidi="ar"/>
              </w:rPr>
            </w:pPr>
            <w:r>
              <w:rPr>
                <w:rFonts w:ascii="Times New Roman" w:hAnsi="Times New Roman" w:eastAsia="方正公文仿宋" w:cs="Times New Roman"/>
                <w:lang w:eastAsia="zh-CN"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68C4">
            <w:pPr>
              <w:rPr>
                <w:rFonts w:ascii="方正公文仿宋" w:hAnsi="Times New Roman" w:eastAsia="方正公文仿宋"/>
                <w:lang w:eastAsia="zh-CN" w:bidi="ar"/>
              </w:rPr>
            </w:pPr>
          </w:p>
        </w:tc>
      </w:tr>
      <w:tr w14:paraId="05E87E30">
        <w:tblPrEx>
          <w:tblCellMar>
            <w:top w:w="0" w:type="dxa"/>
            <w:left w:w="108" w:type="dxa"/>
            <w:bottom w:w="0" w:type="dxa"/>
            <w:right w:w="108" w:type="dxa"/>
          </w:tblCellMar>
        </w:tblPrEx>
        <w:trPr>
          <w:trHeight w:val="14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37DC">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43CA">
            <w:pPr>
              <w:rPr>
                <w:rFonts w:ascii="方正公文仿宋" w:hAnsi="Times New Roman" w:eastAsia="方正公文仿宋"/>
                <w:lang w:eastAsia="zh-CN" w:bidi="ar"/>
              </w:rPr>
            </w:pPr>
            <w:r>
              <w:rPr>
                <w:rFonts w:ascii="Times New Roman" w:hAnsi="Times New Roman" w:eastAsia="方正公文仿宋" w:cs="Times New Roman"/>
                <w:lang w:eastAsia="zh-CN"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5BB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承接部门：县教育局、县行政审批局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履职方式：审核幼儿园举办条件，颁发或注销办学许可证，加强日常监管，规范办学行为。</w:t>
            </w:r>
          </w:p>
        </w:tc>
      </w:tr>
      <w:tr w14:paraId="16BB50F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5819">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E859">
            <w:pPr>
              <w:rPr>
                <w:rFonts w:ascii="方正公文仿宋" w:hAnsi="Times New Roman" w:eastAsia="方正公文仿宋"/>
                <w:lang w:eastAsia="zh-CN" w:bidi="ar"/>
              </w:rPr>
            </w:pPr>
            <w:r>
              <w:rPr>
                <w:rFonts w:ascii="Times New Roman" w:hAnsi="Times New Roman" w:eastAsia="方正公文仿宋" w:cs="Times New Roman"/>
                <w:lang w:eastAsia="zh-CN"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712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（1）开展收养法律法规宣传；</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（2）受理申请材料，审核收养条件；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（3）办理收养登记，发放收养登记证，管理收养档案。</w:t>
            </w:r>
          </w:p>
        </w:tc>
      </w:tr>
      <w:tr w14:paraId="7BB4239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F985">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C011">
            <w:pPr>
              <w:rPr>
                <w:rFonts w:ascii="方正公文仿宋" w:hAnsi="Times New Roman" w:eastAsia="方正公文仿宋"/>
                <w:lang w:eastAsia="zh-CN" w:bidi="ar"/>
              </w:rPr>
            </w:pPr>
            <w:r>
              <w:rPr>
                <w:rFonts w:ascii="Times New Roman" w:hAnsi="Times New Roman" w:eastAsia="方正公文仿宋" w:cs="Times New Roman"/>
                <w:lang w:eastAsia="zh-CN"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9A7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承接部门：县人社局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履职方式：统筹全县各单位开展就业帮扶培训工作。</w:t>
            </w:r>
          </w:p>
        </w:tc>
      </w:tr>
      <w:tr w14:paraId="1A8C7AB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10E9">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C5B0">
            <w:pPr>
              <w:rPr>
                <w:rFonts w:ascii="方正公文仿宋" w:hAnsi="Times New Roman" w:eastAsia="方正公文仿宋"/>
                <w:lang w:eastAsia="zh-CN" w:bidi="ar"/>
              </w:rPr>
            </w:pPr>
            <w:r>
              <w:rPr>
                <w:rFonts w:ascii="Times New Roman" w:hAnsi="Times New Roman" w:eastAsia="方正公文仿宋" w:cs="Times New Roman"/>
                <w:lang w:eastAsia="zh-CN"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695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履职方式：加强监督管理，对违规领取80岁以上高龄津贴进行追缴。</w:t>
            </w:r>
          </w:p>
        </w:tc>
      </w:tr>
      <w:tr w14:paraId="43EBF1D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41625">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316B">
            <w:pPr>
              <w:rPr>
                <w:rFonts w:ascii="方正公文仿宋" w:hAnsi="Times New Roman" w:eastAsia="方正公文仿宋"/>
                <w:lang w:eastAsia="zh-CN" w:bidi="ar"/>
              </w:rPr>
            </w:pPr>
            <w:r>
              <w:rPr>
                <w:rFonts w:ascii="Times New Roman" w:hAnsi="Times New Roman" w:eastAsia="方正公文仿宋" w:cs="Times New Roman"/>
                <w:lang w:eastAsia="zh-CN"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6EF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承接部门：县人社局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履职方式：负责保障农民工工资支付工作的组织协调、管理指导和农民工工资支付情况的监督检查，查处有关拖欠农民工工资案件。</w:t>
            </w:r>
          </w:p>
        </w:tc>
      </w:tr>
      <w:tr w14:paraId="2BFD54EA">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FE0290">
            <w:pPr>
              <w:keepNext w:val="0"/>
              <w:keepLines w:val="0"/>
              <w:widowControl/>
              <w:numPr>
                <w:ilvl w:val="0"/>
                <w:numId w:val="0"/>
              </w:numPr>
              <w:suppressLineNumbers w:val="0"/>
              <w:ind w:leftChars="0"/>
              <w:jc w:val="left"/>
              <w:textAlignment w:val="center"/>
            </w:pPr>
            <w:r>
              <w:rPr>
                <w:rFonts w:hint="default" w:ascii="方正公文黑体" w:hAnsi="方正公文黑体" w:eastAsia="方正公文黑体" w:cs="方正公文黑体"/>
                <w:i w:val="0"/>
                <w:iCs w:val="0"/>
                <w:snapToGrid w:val="0"/>
                <w:color w:val="000000"/>
                <w:kern w:val="0"/>
                <w:sz w:val="24"/>
                <w:szCs w:val="24"/>
                <w:u w:val="none"/>
                <w:lang w:val="en-US" w:eastAsia="zh-CN" w:bidi="ar"/>
              </w:rPr>
              <w:t>二、平安法治事项类别（</w:t>
            </w:r>
            <w:r>
              <w:rPr>
                <w:rStyle w:val="23"/>
                <w:rFonts w:eastAsia="方正公文黑体"/>
                <w:snapToGrid w:val="0"/>
                <w:color w:val="000000"/>
                <w:lang w:val="en-US" w:eastAsia="zh-CN" w:bidi="ar"/>
              </w:rPr>
              <w:t>5</w:t>
            </w:r>
            <w:r>
              <w:rPr>
                <w:rFonts w:hint="default" w:ascii="方正公文黑体" w:hAnsi="方正公文黑体" w:eastAsia="方正公文黑体" w:cs="方正公文黑体"/>
                <w:i w:val="0"/>
                <w:iCs w:val="0"/>
                <w:snapToGrid w:val="0"/>
                <w:color w:val="000000"/>
                <w:kern w:val="0"/>
                <w:sz w:val="24"/>
                <w:szCs w:val="24"/>
                <w:u w:val="none"/>
                <w:lang w:val="en-US" w:eastAsia="zh-CN" w:bidi="ar"/>
              </w:rPr>
              <w:t>项）</w:t>
            </w:r>
          </w:p>
        </w:tc>
      </w:tr>
      <w:tr w14:paraId="0FBA3F1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2ECF">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05AF">
            <w:pPr>
              <w:rPr>
                <w:rFonts w:ascii="方正公文仿宋" w:hAnsi="Times New Roman" w:eastAsia="方正公文仿宋"/>
                <w:lang w:eastAsia="zh-CN" w:bidi="ar"/>
              </w:rPr>
            </w:pPr>
            <w:r>
              <w:rPr>
                <w:rFonts w:ascii="Times New Roman" w:hAnsi="Times New Roman" w:eastAsia="方正公文仿宋" w:cs="Times New Roman"/>
                <w:lang w:eastAsia="zh-CN" w:bidi="ar"/>
              </w:rPr>
              <w:t>对戒断三年未复吸人员进行检测</w:t>
            </w:r>
            <w:bookmarkStart w:id="12" w:name="_GoBack"/>
            <w:bookmarkEnd w:id="12"/>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CBFF">
            <w:pPr>
              <w:rPr>
                <w:rFonts w:ascii="方正公文仿宋" w:hAnsi="Times New Roman" w:eastAsia="方正公文仿宋"/>
                <w:lang w:eastAsia="zh-CN" w:bidi="ar"/>
              </w:rPr>
            </w:pPr>
          </w:p>
        </w:tc>
      </w:tr>
      <w:tr w14:paraId="794EF250">
        <w:tblPrEx>
          <w:tblCellMar>
            <w:top w:w="0" w:type="dxa"/>
            <w:left w:w="108" w:type="dxa"/>
            <w:bottom w:w="0" w:type="dxa"/>
            <w:right w:w="108" w:type="dxa"/>
          </w:tblCellMar>
        </w:tblPrEx>
        <w:trPr>
          <w:trHeight w:val="144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6CED">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0BFB">
            <w:pPr>
              <w:rPr>
                <w:rFonts w:ascii="方正公文仿宋" w:hAnsi="Times New Roman" w:eastAsia="方正公文仿宋"/>
                <w:lang w:eastAsia="zh-CN" w:bidi="ar"/>
              </w:rPr>
            </w:pPr>
            <w:r>
              <w:rPr>
                <w:rFonts w:ascii="Times New Roman" w:hAnsi="Times New Roman" w:eastAsia="方正公文仿宋" w:cs="Times New Roman"/>
                <w:lang w:eastAsia="zh-CN" w:bidi="ar"/>
              </w:rPr>
              <w:t>负责社会面吸毒人员毛发采集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753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承接部门：县公安局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（1）开展吸毒人员毛发检测；</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（2）将社区戒毒人员送达社区报到。</w:t>
            </w:r>
          </w:p>
        </w:tc>
      </w:tr>
      <w:tr w14:paraId="4469CE9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3FCA">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371D">
            <w:pPr>
              <w:rPr>
                <w:rFonts w:ascii="方正公文仿宋" w:hAnsi="Times New Roman" w:eastAsia="方正公文仿宋"/>
                <w:lang w:eastAsia="zh-CN" w:bidi="ar"/>
              </w:rPr>
            </w:pPr>
            <w:r>
              <w:rPr>
                <w:rFonts w:ascii="Times New Roman" w:hAnsi="Times New Roman" w:eastAsia="方正公文仿宋" w:cs="Times New Roman"/>
                <w:lang w:eastAsia="zh-CN"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8D6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承接部门：县司法局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（1）指导监督法律援助工作；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（2）组织实施法律援助项目；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（3）审核援助申请；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（4）指派法律服务人员；</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（5）管理援助经费。</w:t>
            </w:r>
          </w:p>
        </w:tc>
      </w:tr>
      <w:tr w14:paraId="7C7A75C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6CA9">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4C2A">
            <w:pPr>
              <w:rPr>
                <w:rFonts w:ascii="方正公文仿宋" w:hAnsi="Times New Roman" w:eastAsia="方正公文仿宋"/>
                <w:lang w:eastAsia="zh-CN" w:bidi="ar"/>
              </w:rPr>
            </w:pPr>
            <w:r>
              <w:rPr>
                <w:rFonts w:ascii="Times New Roman" w:hAnsi="Times New Roman" w:eastAsia="方正公文仿宋" w:cs="Times New Roman"/>
                <w:lang w:eastAsia="zh-CN"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1FF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承接部门：县司法局、县自然资源和规划局、县林业局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（1）县自然资源和规划局负责调处土地权属争议，提出处理意见；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（2）县林业局负责调处林木、林地权属争议，提出处理意见；负责林权合同纠纷及承包经营权纠纷调处；</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（3）县司法局负责统筹组织、协调、指导相关部门开展土地、山林权属纠纷调处工作。</w:t>
            </w:r>
          </w:p>
        </w:tc>
      </w:tr>
      <w:tr w14:paraId="405D0F6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94FB">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BB07">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AA0B">
            <w:pPr>
              <w:rPr>
                <w:rFonts w:ascii="方正公文仿宋" w:hAnsi="Times New Roman" w:eastAsia="方正公文仿宋"/>
                <w:lang w:eastAsia="zh-CN" w:bidi="ar"/>
              </w:rPr>
            </w:pPr>
          </w:p>
        </w:tc>
      </w:tr>
      <w:tr w14:paraId="45671E48">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B0A801">
            <w:pPr>
              <w:keepNext w:val="0"/>
              <w:keepLines w:val="0"/>
              <w:widowControl/>
              <w:numPr>
                <w:ilvl w:val="0"/>
                <w:numId w:val="0"/>
              </w:numPr>
              <w:suppressLineNumbers w:val="0"/>
              <w:ind w:leftChars="0"/>
              <w:jc w:val="left"/>
              <w:textAlignment w:val="center"/>
            </w:pPr>
            <w:r>
              <w:rPr>
                <w:rFonts w:hint="default" w:ascii="方正公文黑体" w:hAnsi="方正公文黑体" w:eastAsia="方正公文黑体" w:cs="方正公文黑体"/>
                <w:i w:val="0"/>
                <w:iCs w:val="0"/>
                <w:snapToGrid w:val="0"/>
                <w:color w:val="000000"/>
                <w:kern w:val="0"/>
                <w:sz w:val="24"/>
                <w:szCs w:val="24"/>
                <w:u w:val="none"/>
                <w:lang w:val="en-US" w:eastAsia="zh-CN" w:bidi="ar"/>
              </w:rPr>
              <w:t>三、乡村振兴事项类别（</w:t>
            </w:r>
            <w:r>
              <w:rPr>
                <w:rStyle w:val="23"/>
                <w:rFonts w:eastAsia="方正公文黑体"/>
                <w:snapToGrid w:val="0"/>
                <w:color w:val="000000"/>
                <w:lang w:val="en-US" w:eastAsia="zh-CN" w:bidi="ar"/>
              </w:rPr>
              <w:t>20</w:t>
            </w:r>
            <w:r>
              <w:rPr>
                <w:rFonts w:hint="default" w:ascii="方正公文黑体" w:hAnsi="方正公文黑体" w:eastAsia="方正公文黑体" w:cs="方正公文黑体"/>
                <w:i w:val="0"/>
                <w:iCs w:val="0"/>
                <w:snapToGrid w:val="0"/>
                <w:color w:val="000000"/>
                <w:kern w:val="0"/>
                <w:sz w:val="24"/>
                <w:szCs w:val="24"/>
                <w:u w:val="none"/>
                <w:lang w:val="en-US" w:eastAsia="zh-CN" w:bidi="ar"/>
              </w:rPr>
              <w:t>项）</w:t>
            </w:r>
          </w:p>
        </w:tc>
      </w:tr>
      <w:tr w14:paraId="2499E39E">
        <w:tblPrEx>
          <w:tblCellMar>
            <w:top w:w="0" w:type="dxa"/>
            <w:left w:w="108" w:type="dxa"/>
            <w:bottom w:w="0" w:type="dxa"/>
            <w:right w:w="108" w:type="dxa"/>
          </w:tblCellMar>
        </w:tblPrEx>
        <w:trPr>
          <w:trHeight w:val="12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14ED">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987F">
            <w:pPr>
              <w:rPr>
                <w:rFonts w:ascii="方正公文仿宋" w:hAnsi="Times New Roman" w:eastAsia="方正公文仿宋"/>
                <w:lang w:eastAsia="zh-CN" w:bidi="ar"/>
              </w:rPr>
            </w:pPr>
            <w:r>
              <w:rPr>
                <w:rFonts w:ascii="Times New Roman" w:hAnsi="Times New Roman" w:eastAsia="方正公文仿宋" w:cs="Times New Roman"/>
                <w:lang w:eastAsia="zh-CN"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C5B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履职方式：根据“富民贷”工作要求，开展动员贷款工作，并且在还款期前提醒催促贷款的群众还贷。</w:t>
            </w:r>
          </w:p>
        </w:tc>
      </w:tr>
      <w:tr w14:paraId="109273BA">
        <w:tblPrEx>
          <w:tblCellMar>
            <w:top w:w="0" w:type="dxa"/>
            <w:left w:w="108" w:type="dxa"/>
            <w:bottom w:w="0" w:type="dxa"/>
            <w:right w:w="108" w:type="dxa"/>
          </w:tblCellMar>
        </w:tblPrEx>
        <w:trPr>
          <w:trHeight w:val="186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FAF8">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3DEF">
            <w:pPr>
              <w:rPr>
                <w:rFonts w:ascii="方正公文仿宋" w:hAnsi="Times New Roman" w:eastAsia="方正公文仿宋"/>
                <w:lang w:eastAsia="zh-CN" w:bidi="ar"/>
              </w:rPr>
            </w:pPr>
            <w:r>
              <w:rPr>
                <w:rFonts w:ascii="Times New Roman" w:hAnsi="Times New Roman" w:eastAsia="方正公文仿宋" w:cs="Times New Roman"/>
                <w:lang w:eastAsia="zh-CN"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B54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（1）严格按照技术标准对畜牧品种进行实验，控制实验条件，记录实验数据，分析实验结果，制作可行性推广分析报告；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（2）多种方式推广优良品种。</w:t>
            </w:r>
          </w:p>
        </w:tc>
      </w:tr>
      <w:tr w14:paraId="6F154B1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5E3C">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3157">
            <w:pPr>
              <w:rPr>
                <w:rFonts w:ascii="方正公文仿宋" w:hAnsi="Times New Roman" w:eastAsia="方正公文仿宋"/>
                <w:lang w:eastAsia="zh-CN" w:bidi="ar"/>
              </w:rPr>
            </w:pPr>
            <w:r>
              <w:rPr>
                <w:rFonts w:ascii="Times New Roman" w:hAnsi="Times New Roman" w:eastAsia="方正公文仿宋" w:cs="Times New Roman"/>
                <w:lang w:eastAsia="zh-CN"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EAB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（1）做好动物检疫宣传工作；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（2）开展动物、动物产品检疫检查；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（3）落实动物检疫专项整治行动；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（4）对检疫不合格的动物、动物产品，监督畜（货）主进行防疫消毒、无害化处理或予以销毁。</w:t>
            </w:r>
          </w:p>
        </w:tc>
      </w:tr>
      <w:tr w14:paraId="1F07289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6BA4">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FFA8">
            <w:pPr>
              <w:rPr>
                <w:rFonts w:ascii="方正公文仿宋" w:hAnsi="Times New Roman" w:eastAsia="方正公文仿宋"/>
                <w:lang w:eastAsia="zh-CN" w:bidi="ar"/>
              </w:rPr>
            </w:pPr>
            <w:r>
              <w:rPr>
                <w:rFonts w:ascii="Times New Roman" w:hAnsi="Times New Roman" w:eastAsia="方正公文仿宋" w:cs="Times New Roman"/>
                <w:lang w:eastAsia="zh-CN"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439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履职方式：负责动物疫情信息采集。</w:t>
            </w:r>
          </w:p>
        </w:tc>
      </w:tr>
      <w:tr w14:paraId="28A336F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F3FC">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FE41">
            <w:pPr>
              <w:rPr>
                <w:rFonts w:ascii="方正公文仿宋" w:hAnsi="Times New Roman" w:eastAsia="方正公文仿宋"/>
                <w:lang w:eastAsia="zh-CN" w:bidi="ar"/>
              </w:rPr>
            </w:pPr>
            <w:r>
              <w:rPr>
                <w:rFonts w:ascii="Times New Roman" w:hAnsi="Times New Roman" w:eastAsia="方正公文仿宋" w:cs="Times New Roman"/>
                <w:lang w:eastAsia="zh-CN"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4A1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履职方式：指派有资质的兽医对屠宰的生猪实施检疫，检疫合格的，出具检疫证明，加施检疫标志；检疫不合格的，按照国家有关规定处理。</w:t>
            </w:r>
          </w:p>
        </w:tc>
      </w:tr>
      <w:tr w14:paraId="5C965DF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D8CF">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125B">
            <w:pPr>
              <w:rPr>
                <w:rFonts w:ascii="方正公文仿宋" w:hAnsi="Times New Roman" w:eastAsia="方正公文仿宋"/>
                <w:lang w:eastAsia="zh-CN" w:bidi="ar"/>
              </w:rPr>
            </w:pPr>
            <w:r>
              <w:rPr>
                <w:rFonts w:ascii="Times New Roman" w:hAnsi="Times New Roman" w:eastAsia="方正公文仿宋" w:cs="Times New Roman"/>
                <w:lang w:eastAsia="zh-CN" w:bidi="ar"/>
              </w:rPr>
              <w:t>对未经定点从事生猪屠宰活动的处罚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4DD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（1）责令关闭，没收生猪、生猪产品、屠宰工具和设备以及违法所得；</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（2）依法处以罚款。</w:t>
            </w:r>
          </w:p>
        </w:tc>
      </w:tr>
      <w:tr w14:paraId="048DC4F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E124">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D786">
            <w:pPr>
              <w:rPr>
                <w:rFonts w:ascii="方正公文仿宋" w:hAnsi="Times New Roman" w:eastAsia="方正公文仿宋"/>
                <w:lang w:eastAsia="zh-CN" w:bidi="ar"/>
              </w:rPr>
            </w:pPr>
            <w:r>
              <w:rPr>
                <w:rFonts w:ascii="Times New Roman" w:hAnsi="Times New Roman" w:eastAsia="方正公文仿宋" w:cs="Times New Roman"/>
                <w:lang w:eastAsia="zh-CN"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14A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（1）负责农业机械的安全监理和执法工作；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（2）受理农机产品质量投诉和对农机安全方面违法违规行为的投诉、举报；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（3）开展农业机械安全技术检验；</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（4）处理道路外发生的农机事故，依法参与农机重、特大事故的处理和责任认定。</w:t>
            </w:r>
          </w:p>
        </w:tc>
      </w:tr>
      <w:tr w14:paraId="15F8FCD2">
        <w:tblPrEx>
          <w:tblCellMar>
            <w:top w:w="0" w:type="dxa"/>
            <w:left w:w="108" w:type="dxa"/>
            <w:bottom w:w="0" w:type="dxa"/>
            <w:right w:w="108" w:type="dxa"/>
          </w:tblCellMar>
        </w:tblPrEx>
        <w:trPr>
          <w:trHeight w:val="57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093F">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DD0E">
            <w:pPr>
              <w:rPr>
                <w:rFonts w:ascii="方正公文仿宋" w:hAnsi="Times New Roman" w:eastAsia="方正公文仿宋"/>
                <w:lang w:eastAsia="zh-CN" w:bidi="ar"/>
              </w:rPr>
            </w:pPr>
            <w:r>
              <w:rPr>
                <w:rFonts w:ascii="Times New Roman" w:hAnsi="Times New Roman" w:eastAsia="方正公文仿宋" w:cs="Times New Roman"/>
                <w:lang w:eastAsia="zh-CN" w:bidi="ar"/>
              </w:rPr>
              <w:t>对畜禽血清免疫抗体检测防疫示范点建设的考核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50DE">
            <w:pPr>
              <w:rPr>
                <w:rFonts w:ascii="方正公文仿宋" w:hAnsi="Times New Roman" w:eastAsia="方正公文仿宋"/>
                <w:lang w:eastAsia="zh-CN" w:bidi="ar"/>
              </w:rPr>
            </w:pPr>
          </w:p>
        </w:tc>
      </w:tr>
      <w:tr w14:paraId="39171443">
        <w:tblPrEx>
          <w:tblCellMar>
            <w:top w:w="0" w:type="dxa"/>
            <w:left w:w="108" w:type="dxa"/>
            <w:bottom w:w="0" w:type="dxa"/>
            <w:right w:w="108" w:type="dxa"/>
          </w:tblCellMar>
        </w:tblPrEx>
        <w:trPr>
          <w:trHeight w:val="97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E362">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CBCD">
            <w:pPr>
              <w:rPr>
                <w:rFonts w:ascii="方正公文仿宋" w:hAnsi="Times New Roman" w:eastAsia="方正公文仿宋"/>
                <w:lang w:eastAsia="zh-CN" w:bidi="ar"/>
              </w:rPr>
            </w:pPr>
            <w:r>
              <w:rPr>
                <w:rFonts w:ascii="Times New Roman" w:hAnsi="Times New Roman" w:eastAsia="方正公文仿宋" w:cs="Times New Roman"/>
                <w:lang w:eastAsia="zh-CN"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E16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履职方式：负责关于水产公共信息的收集和水产技术的宣传报道，并对相关人员进行培训。</w:t>
            </w:r>
          </w:p>
        </w:tc>
      </w:tr>
      <w:tr w14:paraId="0A66C31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9CE7">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58F7">
            <w:pPr>
              <w:rPr>
                <w:rFonts w:ascii="方正公文仿宋" w:hAnsi="Times New Roman" w:eastAsia="方正公文仿宋"/>
                <w:lang w:eastAsia="zh-CN" w:bidi="ar"/>
              </w:rPr>
            </w:pPr>
            <w:r>
              <w:rPr>
                <w:rFonts w:ascii="Times New Roman" w:hAnsi="Times New Roman" w:eastAsia="方正公文仿宋" w:cs="Times New Roman"/>
                <w:lang w:eastAsia="zh-CN" w:bidi="ar"/>
              </w:rPr>
              <w:t>占用农业灌溉水源、灌排工程设施审批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658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承接部门：县水利局、县行政审批局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履职方式：受理申请、审查材料、现场查勘、征求相关部门意见、提出审查意见、作出审批决定等，并对审批后的项目进行监督检查。</w:t>
            </w:r>
          </w:p>
        </w:tc>
      </w:tr>
      <w:tr w14:paraId="1F1F7FD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56BB">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2A2A">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对生产、销售未取得登记证的肥料产品，假冒、伪造肥料登记证、登记证号，生产、销售的肥料产品有效成分或含量与登记批准的内容不符的处罚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C3A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履职方式：依据相关法律法规，对违法行为进行调查、立案、行政处罚。</w:t>
            </w:r>
          </w:p>
        </w:tc>
      </w:tr>
      <w:tr w14:paraId="3C66FDE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C90C">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8DCB">
            <w:pPr>
              <w:rPr>
                <w:rFonts w:ascii="方正公文仿宋" w:hAnsi="Times New Roman" w:eastAsia="方正公文仿宋"/>
                <w:lang w:eastAsia="zh-CN" w:bidi="ar"/>
              </w:rPr>
            </w:pPr>
            <w:r>
              <w:rPr>
                <w:rFonts w:ascii="Times New Roman" w:hAnsi="Times New Roman" w:eastAsia="方正公文仿宋" w:cs="Times New Roman"/>
                <w:lang w:eastAsia="zh-CN" w:bidi="ar"/>
              </w:rPr>
              <w:t>种畜禽生产经营许可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022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承接部门：县农业农村局、县行政审批局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履职方式：受理申请、审核条件、现场检查、发放许可证及后续监督管理，确保生产经营活动符合法律法规。</w:t>
            </w:r>
          </w:p>
        </w:tc>
      </w:tr>
      <w:tr w14:paraId="153C224E">
        <w:tblPrEx>
          <w:tblCellMar>
            <w:top w:w="0" w:type="dxa"/>
            <w:left w:w="108" w:type="dxa"/>
            <w:bottom w:w="0" w:type="dxa"/>
            <w:right w:w="108" w:type="dxa"/>
          </w:tblCellMar>
        </w:tblPrEx>
        <w:trPr>
          <w:trHeight w:val="13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3E4D">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A805">
            <w:pPr>
              <w:rPr>
                <w:rFonts w:ascii="方正公文仿宋" w:hAnsi="Times New Roman" w:eastAsia="方正公文仿宋"/>
                <w:lang w:eastAsia="zh-CN" w:bidi="ar"/>
              </w:rPr>
            </w:pPr>
            <w:r>
              <w:rPr>
                <w:rFonts w:ascii="Times New Roman" w:hAnsi="Times New Roman" w:eastAsia="方正公文仿宋" w:cs="Times New Roman"/>
                <w:lang w:eastAsia="zh-CN" w:bidi="ar"/>
              </w:rPr>
              <w:t>水产苗种生产经营审批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9FD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承接部门：县农业农村局、县行政审批局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（1）受理水产苗种生产申请，审核生产场地、水源、亲本来源、技术人员等条件；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（2）符合条件的发放生产许可证。</w:t>
            </w:r>
          </w:p>
        </w:tc>
      </w:tr>
      <w:tr w14:paraId="4D0EE74F">
        <w:tblPrEx>
          <w:tblCellMar>
            <w:top w:w="0" w:type="dxa"/>
            <w:left w:w="108" w:type="dxa"/>
            <w:bottom w:w="0" w:type="dxa"/>
            <w:right w:w="108" w:type="dxa"/>
          </w:tblCellMar>
        </w:tblPrEx>
        <w:trPr>
          <w:trHeight w:val="9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AC7E">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C974">
            <w:pPr>
              <w:rPr>
                <w:rFonts w:ascii="方正公文仿宋" w:hAnsi="Times New Roman" w:eastAsia="方正公文仿宋"/>
                <w:lang w:eastAsia="zh-CN" w:bidi="ar"/>
              </w:rPr>
            </w:pPr>
            <w:r>
              <w:rPr>
                <w:rFonts w:ascii="Times New Roman" w:hAnsi="Times New Roman" w:eastAsia="方正公文仿宋" w:cs="Times New Roman"/>
                <w:lang w:eastAsia="zh-CN"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600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履职方式：聘请专业讲师，组织收割机、拖拉机等农机技能操作培训。</w:t>
            </w:r>
          </w:p>
        </w:tc>
      </w:tr>
      <w:tr w14:paraId="29806D9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5F64">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592A">
            <w:pPr>
              <w:rPr>
                <w:rFonts w:ascii="方正公文仿宋" w:hAnsi="Times New Roman" w:eastAsia="方正公文仿宋"/>
                <w:lang w:eastAsia="zh-CN" w:bidi="ar"/>
              </w:rPr>
            </w:pPr>
            <w:r>
              <w:rPr>
                <w:rFonts w:ascii="Times New Roman" w:hAnsi="Times New Roman" w:eastAsia="方正公文仿宋" w:cs="Times New Roman"/>
                <w:lang w:eastAsia="zh-CN" w:bidi="ar"/>
              </w:rPr>
              <w:t>对推广惠农类APP的考核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29FA">
            <w:pPr>
              <w:rPr>
                <w:rFonts w:ascii="方正公文仿宋" w:hAnsi="Times New Roman" w:eastAsia="方正公文仿宋"/>
                <w:lang w:eastAsia="zh-CN" w:bidi="ar"/>
              </w:rPr>
            </w:pPr>
          </w:p>
        </w:tc>
      </w:tr>
      <w:tr w14:paraId="3E06123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CC5A">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13F1">
            <w:pPr>
              <w:rPr>
                <w:rFonts w:ascii="方正公文仿宋" w:hAnsi="Times New Roman" w:eastAsia="方正公文仿宋"/>
                <w:lang w:eastAsia="zh-CN" w:bidi="ar"/>
              </w:rPr>
            </w:pPr>
            <w:r>
              <w:rPr>
                <w:rFonts w:ascii="Times New Roman" w:hAnsi="Times New Roman" w:eastAsia="方正公文仿宋" w:cs="Times New Roman"/>
                <w:lang w:eastAsia="zh-CN"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BE5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履职方式：受理申请、审核材料、查验机具，核发登记证书、号牌和行驶证等。</w:t>
            </w:r>
          </w:p>
        </w:tc>
      </w:tr>
      <w:tr w14:paraId="593BEE8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5610">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B77E">
            <w:pPr>
              <w:rPr>
                <w:rFonts w:ascii="方正公文仿宋" w:hAnsi="Times New Roman" w:eastAsia="方正公文仿宋"/>
                <w:lang w:eastAsia="zh-CN" w:bidi="ar"/>
              </w:rPr>
            </w:pPr>
            <w:r>
              <w:rPr>
                <w:rFonts w:ascii="Times New Roman" w:hAnsi="Times New Roman" w:eastAsia="方正公文仿宋" w:cs="Times New Roman"/>
                <w:lang w:eastAsia="zh-CN"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9D2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承接部门：县农业农村局、县行政审批局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（1）负责监测动物免疫情况，评估免疫效果；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（2）检测药物残留，保障动物产品安全。</w:t>
            </w:r>
          </w:p>
        </w:tc>
      </w:tr>
      <w:tr w14:paraId="2A2B3789">
        <w:tblPrEx>
          <w:tblCellMar>
            <w:top w:w="0" w:type="dxa"/>
            <w:left w:w="108" w:type="dxa"/>
            <w:bottom w:w="0" w:type="dxa"/>
            <w:right w:w="108" w:type="dxa"/>
          </w:tblCellMar>
        </w:tblPrEx>
        <w:trPr>
          <w:trHeight w:val="8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63F0">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0064">
            <w:pPr>
              <w:rPr>
                <w:rFonts w:ascii="方正公文仿宋" w:hAnsi="Times New Roman" w:eastAsia="方正公文仿宋"/>
                <w:lang w:eastAsia="zh-CN" w:bidi="ar"/>
              </w:rPr>
            </w:pPr>
            <w:r>
              <w:rPr>
                <w:rFonts w:ascii="Times New Roman" w:hAnsi="Times New Roman" w:eastAsia="方正公文仿宋" w:cs="Times New Roman"/>
                <w:lang w:eastAsia="zh-CN"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435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履职方式：负责水生动物疫病及渔业灾害病害的监测、预报和预防。</w:t>
            </w:r>
          </w:p>
        </w:tc>
      </w:tr>
      <w:tr w14:paraId="15330D6D">
        <w:tblPrEx>
          <w:tblCellMar>
            <w:top w:w="0" w:type="dxa"/>
            <w:left w:w="108" w:type="dxa"/>
            <w:bottom w:w="0" w:type="dxa"/>
            <w:right w:w="108" w:type="dxa"/>
          </w:tblCellMar>
        </w:tblPrEx>
        <w:trPr>
          <w:trHeight w:val="81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9667">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32F3">
            <w:pPr>
              <w:rPr>
                <w:rFonts w:ascii="方正公文仿宋" w:hAnsi="Times New Roman" w:eastAsia="方正公文仿宋"/>
                <w:lang w:eastAsia="zh-CN" w:bidi="ar"/>
              </w:rPr>
            </w:pPr>
            <w:r>
              <w:rPr>
                <w:rFonts w:ascii="Times New Roman" w:hAnsi="Times New Roman" w:eastAsia="方正公文仿宋" w:cs="Times New Roman"/>
                <w:lang w:eastAsia="zh-CN"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48D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履职方式：负责畜禽养殖废弃物综合利用的指导和服务。</w:t>
            </w:r>
          </w:p>
        </w:tc>
      </w:tr>
      <w:tr w14:paraId="04B12AB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99E6">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C3E2">
            <w:pPr>
              <w:rPr>
                <w:rFonts w:ascii="方正公文仿宋" w:hAnsi="Times New Roman" w:eastAsia="方正公文仿宋"/>
                <w:lang w:eastAsia="zh-CN" w:bidi="ar"/>
              </w:rPr>
            </w:pPr>
            <w:r>
              <w:rPr>
                <w:rFonts w:ascii="Times New Roman" w:hAnsi="Times New Roman" w:eastAsia="方正公文仿宋" w:cs="Times New Roman"/>
                <w:lang w:eastAsia="zh-CN" w:bidi="ar"/>
              </w:rPr>
              <w:t>兽药经营许可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E80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承接部门：县农业农村局、县行政审批局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（1）建立兽药经营许可评审专家库和动物防疫条件许可评审专家库；</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（2）核收动物饲养场、动物隔离场所、动物屠宰加工场所及动物和动物产品无害化处理场所；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（3）进行事后监管。</w:t>
            </w:r>
          </w:p>
        </w:tc>
      </w:tr>
      <w:tr w14:paraId="0DC29F39">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B64093">
            <w:pPr>
              <w:keepNext w:val="0"/>
              <w:keepLines w:val="0"/>
              <w:widowControl/>
              <w:numPr>
                <w:ilvl w:val="0"/>
                <w:numId w:val="0"/>
              </w:numPr>
              <w:suppressLineNumbers w:val="0"/>
              <w:ind w:leftChars="0"/>
              <w:jc w:val="left"/>
              <w:textAlignment w:val="center"/>
            </w:pPr>
            <w:r>
              <w:rPr>
                <w:rFonts w:hint="default" w:ascii="方正公文黑体" w:hAnsi="方正公文黑体" w:eastAsia="方正公文黑体" w:cs="方正公文黑体"/>
                <w:i w:val="0"/>
                <w:iCs w:val="0"/>
                <w:snapToGrid w:val="0"/>
                <w:color w:val="000000"/>
                <w:kern w:val="0"/>
                <w:sz w:val="24"/>
                <w:szCs w:val="24"/>
                <w:u w:val="none"/>
                <w:lang w:val="en-US" w:eastAsia="zh-CN" w:bidi="ar"/>
              </w:rPr>
              <w:t>四、社会管理事项类别（</w:t>
            </w:r>
            <w:r>
              <w:rPr>
                <w:rStyle w:val="23"/>
                <w:rFonts w:eastAsia="方正公文黑体"/>
                <w:snapToGrid w:val="0"/>
                <w:color w:val="000000"/>
                <w:lang w:val="en-US" w:eastAsia="zh-CN" w:bidi="ar"/>
              </w:rPr>
              <w:t>6</w:t>
            </w:r>
            <w:r>
              <w:rPr>
                <w:rFonts w:hint="default" w:ascii="方正公文黑体" w:hAnsi="方正公文黑体" w:eastAsia="方正公文黑体" w:cs="方正公文黑体"/>
                <w:i w:val="0"/>
                <w:iCs w:val="0"/>
                <w:snapToGrid w:val="0"/>
                <w:color w:val="000000"/>
                <w:kern w:val="0"/>
                <w:sz w:val="24"/>
                <w:szCs w:val="24"/>
                <w:u w:val="none"/>
                <w:lang w:val="en-US" w:eastAsia="zh-CN" w:bidi="ar"/>
              </w:rPr>
              <w:t>项）</w:t>
            </w:r>
          </w:p>
        </w:tc>
      </w:tr>
      <w:tr w14:paraId="29E37F3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970E">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DB8F">
            <w:pPr>
              <w:rPr>
                <w:rFonts w:ascii="方正公文仿宋" w:hAnsi="Times New Roman" w:eastAsia="方正公文仿宋"/>
                <w:lang w:eastAsia="zh-CN" w:bidi="ar"/>
              </w:rPr>
            </w:pPr>
            <w:r>
              <w:rPr>
                <w:rFonts w:ascii="Times New Roman" w:hAnsi="Times New Roman" w:eastAsia="方正公文仿宋" w:cs="Times New Roman"/>
                <w:lang w:eastAsia="zh-CN"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A6E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承接部门：县民政局、县行政审批局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履职方式：负责社会团体成立、变更、注销登记及修改章程核准，依法审查申请材料，核实发起人、业务范围等信息，作出准予或不予许可决定，加强日常监管，规范社会团体运行。</w:t>
            </w:r>
          </w:p>
        </w:tc>
      </w:tr>
      <w:tr w14:paraId="5786950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3DA1">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857C">
            <w:pPr>
              <w:rPr>
                <w:rFonts w:ascii="方正公文仿宋" w:hAnsi="Times New Roman" w:eastAsia="方正公文仿宋"/>
                <w:lang w:eastAsia="zh-CN" w:bidi="ar"/>
              </w:rPr>
            </w:pPr>
            <w:r>
              <w:rPr>
                <w:rFonts w:ascii="Times New Roman" w:hAnsi="Times New Roman" w:eastAsia="方正公文仿宋" w:cs="Times New Roman"/>
                <w:lang w:eastAsia="zh-CN" w:bidi="ar"/>
              </w:rPr>
              <w:t>民办非企业单位成立、变更、注销登记及修改章程核准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DEB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承接部门：县行政审批局、县民政局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履职方式：负责民办非企业单位成立、变更、注销登记及修改章程核准，依法审查申请材料，核实发起人、业务范围等信息，作出许可或不予许可决定，加强日常监管，规范单位运行。</w:t>
            </w:r>
          </w:p>
        </w:tc>
      </w:tr>
      <w:tr w14:paraId="36354E1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6B38">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84F9">
            <w:pPr>
              <w:rPr>
                <w:rFonts w:ascii="方正公文仿宋" w:hAnsi="Times New Roman" w:eastAsia="方正公文仿宋"/>
                <w:lang w:eastAsia="zh-CN" w:bidi="ar"/>
              </w:rPr>
            </w:pPr>
            <w:r>
              <w:rPr>
                <w:rFonts w:ascii="Times New Roman" w:hAnsi="Times New Roman" w:eastAsia="方正公文仿宋" w:cs="Times New Roman"/>
                <w:lang w:eastAsia="zh-CN" w:bidi="ar"/>
              </w:rPr>
              <w:t>对故意损毁或者擅自移动界桩或者其他行政区域界线标志物的处罚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151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履职方式：对违法行为进行调查核实，责令违法者支付修复费用，并依法处以罚款。</w:t>
            </w:r>
          </w:p>
        </w:tc>
      </w:tr>
      <w:tr w14:paraId="58A18CA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7B37">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6140">
            <w:pPr>
              <w:rPr>
                <w:rFonts w:ascii="方正公文仿宋" w:hAnsi="Times New Roman" w:eastAsia="方正公文仿宋"/>
                <w:lang w:eastAsia="zh-CN" w:bidi="ar"/>
              </w:rPr>
            </w:pPr>
            <w:r>
              <w:rPr>
                <w:rFonts w:ascii="Times New Roman" w:hAnsi="Times New Roman" w:eastAsia="方正公文仿宋" w:cs="Times New Roman"/>
                <w:lang w:eastAsia="zh-CN" w:bidi="ar"/>
              </w:rPr>
              <w:t>旅游纠纷行政调解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09D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承接部门：县文体广旅局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（1）受理旅游者损害其合法权益的投诉；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（2）制止或纠正被投诉人损害旅游者合法权益的行为；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（3）依法调解旅游者与旅游经营者的纠纷。</w:t>
            </w:r>
          </w:p>
        </w:tc>
      </w:tr>
      <w:tr w14:paraId="5473869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3F70">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7EBF">
            <w:pPr>
              <w:rPr>
                <w:rFonts w:ascii="方正公文仿宋" w:hAnsi="Times New Roman" w:eastAsia="方正公文仿宋"/>
                <w:lang w:eastAsia="zh-CN" w:bidi="ar"/>
              </w:rPr>
            </w:pPr>
            <w:r>
              <w:rPr>
                <w:rFonts w:ascii="Times New Roman" w:hAnsi="Times New Roman" w:eastAsia="方正公文仿宋" w:cs="Times New Roman"/>
                <w:lang w:eastAsia="zh-CN"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DFB9">
            <w:pPr>
              <w:rPr>
                <w:rFonts w:ascii="方正公文仿宋" w:hAnsi="Times New Roman" w:eastAsia="方正公文仿宋"/>
                <w:lang w:eastAsia="zh-CN" w:bidi="ar"/>
              </w:rPr>
            </w:pPr>
          </w:p>
        </w:tc>
      </w:tr>
      <w:tr w14:paraId="46EA19C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BCC6">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AE92">
            <w:pPr>
              <w:rPr>
                <w:rFonts w:ascii="方正公文仿宋" w:hAnsi="Times New Roman" w:eastAsia="方正公文仿宋"/>
                <w:lang w:eastAsia="zh-CN" w:bidi="ar"/>
              </w:rPr>
            </w:pPr>
            <w:r>
              <w:rPr>
                <w:rFonts w:ascii="Times New Roman" w:hAnsi="Times New Roman" w:eastAsia="方正公文仿宋" w:cs="Times New Roman"/>
                <w:lang w:eastAsia="zh-CN"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667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承接部门：县民政局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（1）组织开展不规范地名清理整治；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（2）加强对不规范地名使用行为的巡查和处置。</w:t>
            </w:r>
          </w:p>
        </w:tc>
      </w:tr>
      <w:tr w14:paraId="408463BF">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42CB80">
            <w:pPr>
              <w:keepNext w:val="0"/>
              <w:keepLines w:val="0"/>
              <w:widowControl/>
              <w:numPr>
                <w:ilvl w:val="0"/>
                <w:numId w:val="0"/>
              </w:numPr>
              <w:suppressLineNumbers w:val="0"/>
              <w:ind w:leftChars="0"/>
              <w:jc w:val="left"/>
              <w:textAlignment w:val="center"/>
            </w:pPr>
            <w:r>
              <w:rPr>
                <w:rFonts w:hint="default" w:ascii="方正公文黑体" w:hAnsi="方正公文黑体" w:eastAsia="方正公文黑体" w:cs="方正公文黑体"/>
                <w:i w:val="0"/>
                <w:iCs w:val="0"/>
                <w:snapToGrid w:val="0"/>
                <w:color w:val="000000"/>
                <w:kern w:val="0"/>
                <w:sz w:val="24"/>
                <w:szCs w:val="24"/>
                <w:u w:val="none"/>
                <w:lang w:val="en-US" w:eastAsia="zh-CN" w:bidi="ar"/>
              </w:rPr>
              <w:t>五、社会保障事项类别（</w:t>
            </w:r>
            <w:r>
              <w:rPr>
                <w:rStyle w:val="23"/>
                <w:rFonts w:eastAsia="方正公文黑体"/>
                <w:snapToGrid w:val="0"/>
                <w:color w:val="000000"/>
                <w:lang w:val="en-US" w:eastAsia="zh-CN" w:bidi="ar"/>
              </w:rPr>
              <w:t>9</w:t>
            </w:r>
            <w:r>
              <w:rPr>
                <w:rFonts w:hint="default" w:ascii="方正公文黑体" w:hAnsi="方正公文黑体" w:eastAsia="方正公文黑体" w:cs="方正公文黑体"/>
                <w:i w:val="0"/>
                <w:iCs w:val="0"/>
                <w:snapToGrid w:val="0"/>
                <w:color w:val="000000"/>
                <w:kern w:val="0"/>
                <w:sz w:val="24"/>
                <w:szCs w:val="24"/>
                <w:u w:val="none"/>
                <w:lang w:val="en-US" w:eastAsia="zh-CN" w:bidi="ar"/>
              </w:rPr>
              <w:t>项）</w:t>
            </w:r>
          </w:p>
        </w:tc>
      </w:tr>
      <w:tr w14:paraId="7D1F03B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F814">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520E">
            <w:pPr>
              <w:rPr>
                <w:rFonts w:ascii="方正公文仿宋" w:hAnsi="Times New Roman" w:eastAsia="方正公文仿宋"/>
                <w:lang w:eastAsia="zh-CN" w:bidi="ar"/>
              </w:rPr>
            </w:pPr>
            <w:r>
              <w:rPr>
                <w:rFonts w:ascii="Times New Roman" w:hAnsi="Times New Roman" w:eastAsia="方正公文仿宋" w:cs="Times New Roman"/>
                <w:lang w:eastAsia="zh-CN"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3CE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承接部门：县医保局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履职方式：负责门诊费用报销审核和办理工作。</w:t>
            </w:r>
          </w:p>
        </w:tc>
      </w:tr>
      <w:tr w14:paraId="40C3549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10B0">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974F">
            <w:pPr>
              <w:rPr>
                <w:rFonts w:ascii="方正公文仿宋" w:hAnsi="Times New Roman" w:eastAsia="方正公文仿宋"/>
                <w:lang w:eastAsia="zh-CN" w:bidi="ar"/>
              </w:rPr>
            </w:pPr>
            <w:r>
              <w:rPr>
                <w:rFonts w:ascii="Times New Roman" w:hAnsi="Times New Roman" w:eastAsia="方正公文仿宋" w:cs="Times New Roman"/>
                <w:lang w:eastAsia="zh-CN"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795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承接部门：县医保局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履职方式：负责住院费用报销审核和办理工作。</w:t>
            </w:r>
          </w:p>
        </w:tc>
      </w:tr>
      <w:tr w14:paraId="6A9C139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687D">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3E60">
            <w:pPr>
              <w:rPr>
                <w:rFonts w:ascii="方正公文仿宋" w:hAnsi="Times New Roman" w:eastAsia="方正公文仿宋"/>
                <w:lang w:eastAsia="zh-CN" w:bidi="ar"/>
              </w:rPr>
            </w:pPr>
            <w:r>
              <w:rPr>
                <w:rFonts w:ascii="Times New Roman" w:hAnsi="Times New Roman" w:eastAsia="方正公文仿宋" w:cs="Times New Roman"/>
                <w:lang w:eastAsia="zh-CN"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ED4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承接部门：县医保局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履职方式：负责医疗救助待遇审批工作。</w:t>
            </w:r>
          </w:p>
        </w:tc>
      </w:tr>
      <w:tr w14:paraId="1EEB783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B2B6">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4009">
            <w:pPr>
              <w:rPr>
                <w:rFonts w:ascii="方正公文仿宋" w:hAnsi="Times New Roman" w:eastAsia="方正公文仿宋"/>
                <w:lang w:eastAsia="zh-CN" w:bidi="ar"/>
              </w:rPr>
            </w:pPr>
            <w:r>
              <w:rPr>
                <w:rFonts w:ascii="Times New Roman" w:hAnsi="Times New Roman" w:eastAsia="方正公文仿宋" w:cs="Times New Roman"/>
                <w:lang w:eastAsia="zh-CN"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ABF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承接部门：县医保局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履职方式：利用大数据系统，开展城乡居民基本医疗保险已缴费人员统计。</w:t>
            </w:r>
          </w:p>
        </w:tc>
      </w:tr>
      <w:tr w14:paraId="7DDBF13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E985">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FFB8">
            <w:pPr>
              <w:rPr>
                <w:rFonts w:ascii="方正公文仿宋" w:hAnsi="Times New Roman" w:eastAsia="方正公文仿宋"/>
                <w:lang w:eastAsia="zh-CN" w:bidi="ar"/>
              </w:rPr>
            </w:pPr>
            <w:r>
              <w:rPr>
                <w:rFonts w:ascii="Times New Roman" w:hAnsi="Times New Roman" w:eastAsia="方正公文仿宋" w:cs="Times New Roman"/>
                <w:lang w:eastAsia="zh-CN"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DF31">
            <w:pPr>
              <w:rPr>
                <w:rFonts w:ascii="方正公文仿宋" w:hAnsi="Times New Roman" w:eastAsia="方正公文仿宋"/>
                <w:lang w:eastAsia="zh-CN" w:bidi="ar"/>
              </w:rPr>
            </w:pPr>
          </w:p>
        </w:tc>
      </w:tr>
      <w:tr w14:paraId="62B5DB2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530B">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7DAB">
            <w:pPr>
              <w:rPr>
                <w:rFonts w:ascii="方正公文仿宋" w:hAnsi="Times New Roman" w:eastAsia="方正公文仿宋"/>
                <w:lang w:eastAsia="zh-CN" w:bidi="ar"/>
              </w:rPr>
            </w:pPr>
            <w:r>
              <w:rPr>
                <w:rFonts w:ascii="Times New Roman" w:hAnsi="Times New Roman" w:eastAsia="方正公文仿宋" w:cs="Times New Roman"/>
                <w:lang w:eastAsia="zh-CN" w:bidi="ar"/>
              </w:rPr>
              <w:t>对骗取社会保险待遇或基金支出的处罚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AF0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承接部门：县人社局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履职方式：调查核实违法事实，责令退回骗取资金，依法处罚。</w:t>
            </w:r>
          </w:p>
        </w:tc>
      </w:tr>
      <w:tr w14:paraId="0DDACA5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9561">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1269">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ABC0">
            <w:pPr>
              <w:rPr>
                <w:rFonts w:ascii="方正公文仿宋" w:hAnsi="Times New Roman" w:eastAsia="方正公文仿宋"/>
                <w:lang w:eastAsia="zh-CN" w:bidi="ar"/>
              </w:rPr>
            </w:pPr>
          </w:p>
        </w:tc>
      </w:tr>
      <w:tr w14:paraId="42911D2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4986">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86C7">
            <w:pPr>
              <w:rPr>
                <w:rFonts w:ascii="方正公文仿宋" w:hAnsi="Times New Roman" w:eastAsia="方正公文仿宋"/>
                <w:lang w:eastAsia="zh-CN" w:bidi="ar"/>
              </w:rPr>
            </w:pPr>
            <w:r>
              <w:rPr>
                <w:rFonts w:ascii="Times New Roman" w:hAnsi="Times New Roman" w:eastAsia="方正公文仿宋" w:cs="Times New Roman"/>
                <w:lang w:eastAsia="zh-CN" w:bidi="ar"/>
              </w:rPr>
              <w:t>基本医疗保险参保人员享受门诊慢特病病种待遇认定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7C6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承接部门：县医保局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履职方式：受理申请，审核病历、诊断证明等材料，组织专家进行认定，对符合条件的参保人员进行备案并录入医保信息系统，确保按规定享受待遇。</w:t>
            </w:r>
          </w:p>
        </w:tc>
      </w:tr>
      <w:tr w14:paraId="122E5A4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3BFE">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AC56">
            <w:pPr>
              <w:rPr>
                <w:rFonts w:ascii="方正公文仿宋" w:hAnsi="Times New Roman" w:eastAsia="方正公文仿宋"/>
                <w:lang w:eastAsia="zh-CN" w:bidi="ar"/>
              </w:rPr>
            </w:pPr>
            <w:r>
              <w:rPr>
                <w:rFonts w:ascii="Times New Roman" w:hAnsi="Times New Roman" w:eastAsia="方正公文仿宋" w:cs="Times New Roman"/>
                <w:lang w:eastAsia="zh-CN"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070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承接部门：县人社局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（1）对乡镇录入系统中符合《中华人民共和国就业促进法》规定的就业困难人员和高校毕业生社会保险补贴申领信息进行审核；</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（2）对符合申请条件的人员进行公示；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（3）向县财政局请款并按要求发放。</w:t>
            </w:r>
          </w:p>
        </w:tc>
      </w:tr>
      <w:tr w14:paraId="765A5330">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B74C0F">
            <w:pPr>
              <w:keepNext w:val="0"/>
              <w:keepLines w:val="0"/>
              <w:widowControl/>
              <w:numPr>
                <w:ilvl w:val="0"/>
                <w:numId w:val="0"/>
              </w:numPr>
              <w:suppressLineNumbers w:val="0"/>
              <w:ind w:leftChars="0"/>
              <w:jc w:val="left"/>
              <w:textAlignment w:val="center"/>
            </w:pPr>
            <w:r>
              <w:rPr>
                <w:rFonts w:hint="default" w:ascii="方正公文黑体" w:hAnsi="方正公文黑体" w:eastAsia="方正公文黑体" w:cs="方正公文黑体"/>
                <w:i w:val="0"/>
                <w:iCs w:val="0"/>
                <w:snapToGrid w:val="0"/>
                <w:color w:val="000000"/>
                <w:kern w:val="0"/>
                <w:sz w:val="24"/>
                <w:szCs w:val="24"/>
                <w:u w:val="none"/>
                <w:lang w:val="en-US" w:eastAsia="zh-CN" w:bidi="ar"/>
              </w:rPr>
              <w:t>六、自然资源事项类别（</w:t>
            </w:r>
            <w:r>
              <w:rPr>
                <w:rStyle w:val="23"/>
                <w:rFonts w:eastAsia="方正公文黑体"/>
                <w:snapToGrid w:val="0"/>
                <w:color w:val="000000"/>
                <w:lang w:val="en-US" w:eastAsia="zh-CN" w:bidi="ar"/>
              </w:rPr>
              <w:t>21</w:t>
            </w:r>
            <w:r>
              <w:rPr>
                <w:rFonts w:hint="default" w:ascii="方正公文黑体" w:hAnsi="方正公文黑体" w:eastAsia="方正公文黑体" w:cs="方正公文黑体"/>
                <w:i w:val="0"/>
                <w:iCs w:val="0"/>
                <w:snapToGrid w:val="0"/>
                <w:color w:val="000000"/>
                <w:kern w:val="0"/>
                <w:sz w:val="24"/>
                <w:szCs w:val="24"/>
                <w:u w:val="none"/>
                <w:lang w:val="en-US" w:eastAsia="zh-CN" w:bidi="ar"/>
              </w:rPr>
              <w:t>项）</w:t>
            </w:r>
          </w:p>
        </w:tc>
      </w:tr>
      <w:tr w14:paraId="6818AAD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F9B6">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9464">
            <w:pPr>
              <w:rPr>
                <w:rFonts w:ascii="方正公文仿宋" w:hAnsi="Times New Roman" w:eastAsia="方正公文仿宋"/>
                <w:lang w:eastAsia="zh-CN" w:bidi="ar"/>
              </w:rPr>
            </w:pPr>
            <w:r>
              <w:rPr>
                <w:rFonts w:ascii="Times New Roman" w:hAnsi="Times New Roman" w:eastAsia="方正公文仿宋" w:cs="Times New Roman"/>
                <w:lang w:eastAsia="zh-CN"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CD6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承接部门：县林业局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（1）加强巡查，及时发现违法行为；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（2）责令违法者限期在原地或异地补种，逾期不改正的，依法处罚。</w:t>
            </w:r>
          </w:p>
        </w:tc>
      </w:tr>
      <w:tr w14:paraId="6426641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524D">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B5AA">
            <w:pPr>
              <w:rPr>
                <w:rFonts w:ascii="方正公文仿宋" w:hAnsi="Times New Roman" w:eastAsia="方正公文仿宋"/>
                <w:lang w:eastAsia="zh-CN" w:bidi="ar"/>
              </w:rPr>
            </w:pPr>
            <w:r>
              <w:rPr>
                <w:rFonts w:ascii="Times New Roman" w:hAnsi="Times New Roman" w:eastAsia="方正公文仿宋" w:cs="Times New Roman"/>
                <w:lang w:eastAsia="zh-CN" w:bidi="ar"/>
              </w:rPr>
              <w:t>对无木材运输证运输木材的处罚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ECB3">
            <w:pPr>
              <w:rPr>
                <w:rFonts w:ascii="方正公文仿宋" w:hAnsi="Times New Roman" w:eastAsia="方正公文仿宋"/>
                <w:lang w:eastAsia="zh-CN" w:bidi="ar"/>
              </w:rPr>
            </w:pPr>
          </w:p>
        </w:tc>
      </w:tr>
      <w:tr w14:paraId="191094B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BEE8">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7C79">
            <w:pPr>
              <w:rPr>
                <w:rFonts w:ascii="方正公文仿宋" w:hAnsi="Times New Roman" w:eastAsia="方正公文仿宋"/>
                <w:lang w:eastAsia="zh-CN" w:bidi="ar"/>
              </w:rPr>
            </w:pPr>
            <w:r>
              <w:rPr>
                <w:rFonts w:ascii="Times New Roman" w:hAnsi="Times New Roman" w:eastAsia="方正公文仿宋" w:cs="Times New Roman"/>
                <w:lang w:eastAsia="zh-CN"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119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承接部门：县林业局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（1）做好受理工作；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（2）对申请材料进行审批；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（3）送达审批决定，公开许可结果；</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（4）建立监督检查的工作机制，并按照规定开展检查，依法采取相关处置措施。</w:t>
            </w:r>
          </w:p>
        </w:tc>
      </w:tr>
      <w:tr w14:paraId="747E13D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CEB7">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0899">
            <w:pPr>
              <w:rPr>
                <w:rFonts w:ascii="方正公文仿宋" w:hAnsi="Times New Roman" w:eastAsia="方正公文仿宋"/>
                <w:lang w:eastAsia="zh-CN" w:bidi="ar"/>
              </w:rPr>
            </w:pPr>
            <w:r>
              <w:rPr>
                <w:rFonts w:ascii="Times New Roman" w:hAnsi="Times New Roman" w:eastAsia="方正公文仿宋" w:cs="Times New Roman"/>
                <w:lang w:eastAsia="zh-CN"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365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承接部门：县自然资源和规划局、县综合行政执法局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履职方式：对拒不履行土地复垦义务的行为责令限期改正，逾期不改正的，责令缴纳复垦费，专项用于土地复垦，并依法处罚。</w:t>
            </w:r>
          </w:p>
        </w:tc>
      </w:tr>
      <w:tr w14:paraId="3C47D42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7FE4">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4B59">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24E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履职方式：受理申请，审核权属来源、地籍调查成果、建设工程符合规划及竣工材料等，办理首次、变更、转移登记，核发不动产权证书。</w:t>
            </w:r>
          </w:p>
        </w:tc>
      </w:tr>
      <w:tr w14:paraId="59B065E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6E83">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9930">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2E6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履职方式：受理申请，审核申请人身份证明、权属来源、房屋规划或建设相关材料及地籍调查成果等，办理首次、变更、转移登记，核发不动产权证书。</w:t>
            </w:r>
          </w:p>
        </w:tc>
      </w:tr>
      <w:tr w14:paraId="71F1804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2500">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5BEC">
            <w:pPr>
              <w:rPr>
                <w:rFonts w:ascii="方正公文仿宋" w:hAnsi="Times New Roman" w:eastAsia="方正公文仿宋"/>
                <w:lang w:eastAsia="zh-CN" w:bidi="ar"/>
              </w:rPr>
            </w:pPr>
            <w:r>
              <w:rPr>
                <w:rFonts w:ascii="Times New Roman" w:hAnsi="Times New Roman" w:eastAsia="方正公文仿宋" w:cs="Times New Roman"/>
                <w:lang w:eastAsia="zh-CN"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C0D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（1）组织对储备土地进行清理整治，清除垃圾杂物、杂草及违法堆放物品；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（2）对裸露土地进行覆盖、洒水降尘等防尘处理；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（3）监督储备土地租赁单位或个人履行环境卫生责任，对违规行为进行督促整改。</w:t>
            </w:r>
          </w:p>
        </w:tc>
      </w:tr>
      <w:tr w14:paraId="508ED3D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07E4">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6BA8">
            <w:pPr>
              <w:rPr>
                <w:rFonts w:ascii="方正公文仿宋" w:hAnsi="Times New Roman" w:eastAsia="方正公文仿宋"/>
                <w:lang w:eastAsia="zh-CN" w:bidi="ar"/>
              </w:rPr>
            </w:pPr>
            <w:r>
              <w:rPr>
                <w:rFonts w:ascii="Times New Roman" w:hAnsi="Times New Roman" w:eastAsia="方正公文仿宋" w:cs="Times New Roman"/>
                <w:lang w:eastAsia="zh-CN" w:bidi="ar"/>
              </w:rPr>
              <w:t>对在生态保护红线区域、永久基本农田集中区域和其他需要特别保护的区域内，建设工业固体废物、危险废物集中贮存、利用、处置的设施、场所和生活垃圾填埋场的处罚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F94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承接部门：柳州市鹿寨生态环境局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履职方式：对违法行为进行调查核实，责令停止、限期拆除并恢复原状、处以罚款，情节严重的依法移送县人民法院。</w:t>
            </w:r>
          </w:p>
        </w:tc>
      </w:tr>
      <w:tr w14:paraId="650CA8C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2B65">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0818">
            <w:pPr>
              <w:rPr>
                <w:rFonts w:ascii="方正公文仿宋" w:hAnsi="Times New Roman" w:eastAsia="方正公文仿宋"/>
                <w:lang w:eastAsia="zh-CN" w:bidi="ar"/>
              </w:rPr>
            </w:pPr>
            <w:r>
              <w:rPr>
                <w:rFonts w:ascii="Times New Roman" w:hAnsi="Times New Roman" w:eastAsia="方正公文仿宋" w:cs="Times New Roman"/>
                <w:lang w:eastAsia="zh-CN"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39F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承接部门：县林业局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履职方式：受理申请，审查必要性、防火措施及活动范围；作出许可或不予许可决定；对获准进入的活动进行监督管理。</w:t>
            </w:r>
          </w:p>
        </w:tc>
      </w:tr>
      <w:tr w14:paraId="16071CE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0E29">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66DB">
            <w:pPr>
              <w:rPr>
                <w:rFonts w:ascii="方正公文仿宋" w:hAnsi="Times New Roman" w:eastAsia="方正公文仿宋"/>
                <w:lang w:eastAsia="zh-CN" w:bidi="ar"/>
              </w:rPr>
            </w:pPr>
            <w:r>
              <w:rPr>
                <w:rFonts w:ascii="Times New Roman" w:hAnsi="Times New Roman" w:eastAsia="方正公文仿宋" w:cs="Times New Roman"/>
                <w:lang w:eastAsia="zh-CN"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BC5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承接部门：县林业局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履职方式：组织开展森林资源动态监测与评价，监督执行森林采伐限额，指导森林经营和利用，监督管理林地保护利用，依法查处破坏森林资源的行为。</w:t>
            </w:r>
          </w:p>
        </w:tc>
      </w:tr>
      <w:tr w14:paraId="22CE00E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8A14">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A846">
            <w:pPr>
              <w:rPr>
                <w:rFonts w:ascii="方正公文仿宋" w:hAnsi="Times New Roman" w:eastAsia="方正公文仿宋"/>
                <w:lang w:eastAsia="zh-CN" w:bidi="ar"/>
              </w:rPr>
            </w:pPr>
            <w:r>
              <w:rPr>
                <w:rFonts w:ascii="Times New Roman" w:hAnsi="Times New Roman" w:eastAsia="方正公文仿宋" w:cs="Times New Roman"/>
                <w:lang w:eastAsia="zh-CN"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34D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（1）组织地质灾害隐患排查，对违法建设引发的地质灾害隐患进行监测和治理；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（2）依法查处违法审批行为，督促相关责任人落实地质灾害防治措施。</w:t>
            </w:r>
          </w:p>
        </w:tc>
      </w:tr>
      <w:tr w14:paraId="7B37715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096A">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C618">
            <w:pPr>
              <w:rPr>
                <w:rFonts w:ascii="方正公文仿宋" w:hAnsi="Times New Roman" w:eastAsia="方正公文仿宋"/>
                <w:lang w:eastAsia="zh-CN" w:bidi="ar"/>
              </w:rPr>
            </w:pPr>
            <w:r>
              <w:rPr>
                <w:rFonts w:ascii="Times New Roman" w:hAnsi="Times New Roman" w:eastAsia="方正公文仿宋" w:cs="Times New Roman"/>
                <w:lang w:eastAsia="zh-CN"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ECC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承接部门：县林业局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按要求组织开展代为恢复植被和林业生产条件或代为补种树木工作，及时组织验收，对验收合格的出具验收合格确认书；对验收不合格的，应当出具书面意见并责令限期整改，或者采取代履行方式实施恢复和补种。</w:t>
            </w:r>
          </w:p>
        </w:tc>
      </w:tr>
      <w:tr w14:paraId="0457A7E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A72E">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15F7">
            <w:pPr>
              <w:rPr>
                <w:rFonts w:ascii="方正公文仿宋" w:hAnsi="Times New Roman" w:eastAsia="方正公文仿宋"/>
                <w:lang w:eastAsia="zh-CN" w:bidi="ar"/>
              </w:rPr>
            </w:pPr>
            <w:r>
              <w:rPr>
                <w:rFonts w:ascii="Times New Roman" w:hAnsi="Times New Roman" w:eastAsia="方正公文仿宋" w:cs="Times New Roman"/>
                <w:lang w:eastAsia="zh-CN"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321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承接部门：县自然资源和规划局、县农业农村局、县综合行政执法局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（1）加强巡查，及时发现违法行为；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（2）发放整改告知书，责令限期整改，逾期不改的，依法进行查处。</w:t>
            </w:r>
          </w:p>
        </w:tc>
      </w:tr>
      <w:tr w14:paraId="5430913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A0B1">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C53E">
            <w:pPr>
              <w:rPr>
                <w:rFonts w:ascii="方正公文仿宋" w:hAnsi="Times New Roman" w:eastAsia="方正公文仿宋"/>
                <w:lang w:eastAsia="zh-CN" w:bidi="ar"/>
              </w:rPr>
            </w:pPr>
            <w:r>
              <w:rPr>
                <w:rFonts w:ascii="Times New Roman" w:hAnsi="Times New Roman" w:eastAsia="方正公文仿宋" w:cs="Times New Roman"/>
                <w:lang w:eastAsia="zh-CN"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1B3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承接部门：县自然资源和规划局、县农业农村局、县综合行政执法局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（1）加强巡查，及时发现违法行为；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（2）发放整改告知书，责令限期整改，逾期不改的，依法进行处罚；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（3）在执法过程中发现涉嫌犯罪的移交县公安局依法追究刑事责任。</w:t>
            </w:r>
          </w:p>
        </w:tc>
      </w:tr>
      <w:tr w14:paraId="400B820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F116">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8EB2">
            <w:pPr>
              <w:rPr>
                <w:rFonts w:ascii="方正公文仿宋" w:hAnsi="Times New Roman" w:eastAsia="方正公文仿宋"/>
                <w:lang w:eastAsia="zh-CN" w:bidi="ar"/>
              </w:rPr>
            </w:pPr>
            <w:r>
              <w:rPr>
                <w:rFonts w:ascii="Times New Roman" w:hAnsi="Times New Roman" w:eastAsia="方正公文仿宋" w:cs="Times New Roman"/>
                <w:lang w:eastAsia="zh-CN" w:bidi="ar"/>
              </w:rPr>
              <w:t>对买卖、出租或者以其他形式转让矿产资源的处罚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44D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承接部门：县自然资源和规划局、县综合行政执法局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（1）组织执法人员对相关线索进行立案调查取证；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（2）根据调查情况对案件进行审查，履行告知程序，作出相应处罚决定；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（3）逾期不履行执法决定的，催告履行，申请县人民法院强制执行；</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（4）在执法过程中发现涉嫌犯罪的移交县公安局依法追究刑事责任。</w:t>
            </w:r>
          </w:p>
        </w:tc>
      </w:tr>
      <w:tr w14:paraId="39AD502D">
        <w:tblPrEx>
          <w:tblCellMar>
            <w:top w:w="0" w:type="dxa"/>
            <w:left w:w="108" w:type="dxa"/>
            <w:bottom w:w="0" w:type="dxa"/>
            <w:right w:w="108" w:type="dxa"/>
          </w:tblCellMar>
        </w:tblPrEx>
        <w:trPr>
          <w:trHeight w:val="132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C688">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F96C">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B8A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履职方式：负责统筹做好历史遗留矿山生态环境修复工作，加强对在建和运行中矿山的监督管理，督促采矿权人切实履行矿山污染防治和生态环境修复责任。</w:t>
            </w:r>
          </w:p>
        </w:tc>
      </w:tr>
      <w:tr w14:paraId="5AD466BC">
        <w:tblPrEx>
          <w:tblCellMar>
            <w:top w:w="0" w:type="dxa"/>
            <w:left w:w="108" w:type="dxa"/>
            <w:bottom w:w="0" w:type="dxa"/>
            <w:right w:w="108" w:type="dxa"/>
          </w:tblCellMar>
        </w:tblPrEx>
        <w:trPr>
          <w:trHeight w:val="181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72CE">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4203">
            <w:pPr>
              <w:rPr>
                <w:rFonts w:ascii="方正公文仿宋" w:hAnsi="Times New Roman" w:eastAsia="方正公文仿宋"/>
                <w:lang w:eastAsia="zh-CN" w:bidi="ar"/>
              </w:rPr>
            </w:pPr>
            <w:r>
              <w:rPr>
                <w:rFonts w:ascii="Times New Roman" w:hAnsi="Times New Roman" w:eastAsia="方正公文仿宋" w:cs="Times New Roman"/>
                <w:lang w:eastAsia="zh-CN"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600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承接部门：县林业局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（1）审核采伐申请、林木权属证明、伐区调查设计等材料；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（2）核实采伐地点、树种、面积、蓄积等内容，符合规定的及时核发许可证；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（3）对采伐行为进行监管。</w:t>
            </w:r>
          </w:p>
        </w:tc>
      </w:tr>
      <w:tr w14:paraId="3CBCD339">
        <w:tblPrEx>
          <w:tblCellMar>
            <w:top w:w="0" w:type="dxa"/>
            <w:left w:w="108" w:type="dxa"/>
            <w:bottom w:w="0" w:type="dxa"/>
            <w:right w:w="108" w:type="dxa"/>
          </w:tblCellMar>
        </w:tblPrEx>
        <w:trPr>
          <w:trHeight w:val="196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D5A3">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3DB3">
            <w:pPr>
              <w:rPr>
                <w:rFonts w:ascii="方正公文仿宋" w:hAnsi="Times New Roman" w:eastAsia="方正公文仿宋"/>
                <w:lang w:eastAsia="zh-CN" w:bidi="ar"/>
              </w:rPr>
            </w:pPr>
            <w:r>
              <w:rPr>
                <w:rFonts w:ascii="Times New Roman" w:hAnsi="Times New Roman" w:eastAsia="方正公文仿宋" w:cs="Times New Roman"/>
                <w:lang w:eastAsia="zh-CN"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458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承接部门：县自然资源和规划局、县综合行政执法局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（1）组织执法人员对相关线索进行立案调查取证；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（2）根据调查情况对案件进行审查，履行告知程序，作出相应处罚决定；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（3）逾期不履行执法决定的，催告履行，申请县人民法院强制执行；</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（4）在执法过程中发现涉嫌犯罪的移交县公安局依法追究刑事责任。</w:t>
            </w:r>
          </w:p>
        </w:tc>
      </w:tr>
      <w:tr w14:paraId="36886D8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4DC9">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93EC">
            <w:pPr>
              <w:rPr>
                <w:rFonts w:ascii="方正公文仿宋" w:hAnsi="Times New Roman" w:eastAsia="方正公文仿宋"/>
                <w:lang w:eastAsia="zh-CN" w:bidi="ar"/>
              </w:rPr>
            </w:pPr>
            <w:r>
              <w:rPr>
                <w:rFonts w:ascii="Times New Roman" w:hAnsi="Times New Roman" w:eastAsia="方正公文仿宋" w:cs="Times New Roman"/>
                <w:lang w:eastAsia="zh-CN"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731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承接部门：县自然资源和规划局、县水利局、县农业农村局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（1）根据辖区内河道、水域、风化砂矿的分布情况和非法采砂的历史发生情况，制定巡查计划，开展日常巡查；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（2）利用卫星遥感技术对大面积的水域和陆地进行监测，通过分析遥感图像，为执法提供依据；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（3）对合法的采砂场进行严格监管，建立完善的出入库台账，详细记录砂的来源和去向；</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（4）针对非法采砂行为的复杂性和隐蔽性，定期或不定期开展联合执法行动，对重点区域、重点时段进行集中整治；</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（5）发现河道非法采砂行为，由县农业农村局负责处置。</w:t>
            </w:r>
          </w:p>
        </w:tc>
      </w:tr>
      <w:tr w14:paraId="3EF109A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64AD">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BB98">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716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（1）组织地质灾害调查评价及隐患的普查、详查、排查；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（2）指导开展群测群防、专业监测和预报预警；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（3）组织实施地质灾害工程治理。</w:t>
            </w:r>
          </w:p>
        </w:tc>
      </w:tr>
      <w:tr w14:paraId="66041B21">
        <w:tblPrEx>
          <w:tblCellMar>
            <w:top w:w="0" w:type="dxa"/>
            <w:left w:w="108" w:type="dxa"/>
            <w:bottom w:w="0" w:type="dxa"/>
            <w:right w:w="108" w:type="dxa"/>
          </w:tblCellMar>
        </w:tblPrEx>
        <w:trPr>
          <w:trHeight w:val="130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3B40">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418B">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F2E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承接部门：县林业局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（1）制定除治森林病虫害的实施计划；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（2）组织交界地区的联防联治，对除治情况定期检查。</w:t>
            </w:r>
          </w:p>
        </w:tc>
      </w:tr>
      <w:tr w14:paraId="799950ED">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D5A1BE">
            <w:pPr>
              <w:keepNext w:val="0"/>
              <w:keepLines w:val="0"/>
              <w:widowControl/>
              <w:numPr>
                <w:ilvl w:val="0"/>
                <w:numId w:val="0"/>
              </w:numPr>
              <w:suppressLineNumbers w:val="0"/>
              <w:ind w:leftChars="0"/>
              <w:jc w:val="left"/>
              <w:textAlignment w:val="center"/>
            </w:pPr>
            <w:r>
              <w:rPr>
                <w:rFonts w:hint="default" w:ascii="方正公文黑体" w:hAnsi="方正公文黑体" w:eastAsia="方正公文黑体" w:cs="方正公文黑体"/>
                <w:i w:val="0"/>
                <w:iCs w:val="0"/>
                <w:snapToGrid w:val="0"/>
                <w:color w:val="000000"/>
                <w:kern w:val="0"/>
                <w:sz w:val="24"/>
                <w:szCs w:val="24"/>
                <w:u w:val="none"/>
                <w:lang w:val="en-US" w:eastAsia="zh-CN" w:bidi="ar"/>
              </w:rPr>
              <w:t>七、生态环保事项类别（</w:t>
            </w:r>
            <w:r>
              <w:rPr>
                <w:rStyle w:val="23"/>
                <w:rFonts w:eastAsia="方正公文黑体"/>
                <w:snapToGrid w:val="0"/>
                <w:color w:val="000000"/>
                <w:lang w:val="en-US" w:eastAsia="zh-CN" w:bidi="ar"/>
              </w:rPr>
              <w:t>5</w:t>
            </w:r>
            <w:r>
              <w:rPr>
                <w:rFonts w:hint="default" w:ascii="方正公文黑体" w:hAnsi="方正公文黑体" w:eastAsia="方正公文黑体" w:cs="方正公文黑体"/>
                <w:i w:val="0"/>
                <w:iCs w:val="0"/>
                <w:snapToGrid w:val="0"/>
                <w:color w:val="000000"/>
                <w:kern w:val="0"/>
                <w:sz w:val="24"/>
                <w:szCs w:val="24"/>
                <w:u w:val="none"/>
                <w:lang w:val="en-US" w:eastAsia="zh-CN" w:bidi="ar"/>
              </w:rPr>
              <w:t>项）</w:t>
            </w:r>
          </w:p>
        </w:tc>
      </w:tr>
      <w:tr w14:paraId="02286A56">
        <w:tblPrEx>
          <w:tblCellMar>
            <w:top w:w="0" w:type="dxa"/>
            <w:left w:w="108" w:type="dxa"/>
            <w:bottom w:w="0" w:type="dxa"/>
            <w:right w:w="108" w:type="dxa"/>
          </w:tblCellMar>
        </w:tblPrEx>
        <w:trPr>
          <w:trHeight w:val="11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9E3F">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1ABF">
            <w:pPr>
              <w:rPr>
                <w:rFonts w:ascii="方正公文仿宋" w:hAnsi="Times New Roman" w:eastAsia="方正公文仿宋"/>
                <w:lang w:eastAsia="zh-CN" w:bidi="ar"/>
              </w:rPr>
            </w:pPr>
            <w:r>
              <w:rPr>
                <w:rFonts w:ascii="Times New Roman" w:hAnsi="Times New Roman" w:eastAsia="方正公文仿宋" w:cs="Times New Roman"/>
                <w:lang w:eastAsia="zh-CN"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588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承接部门：县林业局、柳州市鹿寨生态环境局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履职方式：组织相关部门对死亡畜禽进行收集清理，安排无害化处理，防止环境污染和疫病传播；同时开展溯源调查，明确责任主体，依法进行处置。</w:t>
            </w:r>
          </w:p>
        </w:tc>
      </w:tr>
      <w:tr w14:paraId="46A355D6">
        <w:tblPrEx>
          <w:tblCellMar>
            <w:top w:w="0" w:type="dxa"/>
            <w:left w:w="108" w:type="dxa"/>
            <w:bottom w:w="0" w:type="dxa"/>
            <w:right w:w="108" w:type="dxa"/>
          </w:tblCellMar>
        </w:tblPrEx>
        <w:trPr>
          <w:trHeight w:val="140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16F5">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82F1">
            <w:pPr>
              <w:rPr>
                <w:rFonts w:ascii="方正公文仿宋" w:hAnsi="Times New Roman" w:eastAsia="方正公文仿宋"/>
                <w:lang w:eastAsia="zh-CN" w:bidi="ar"/>
              </w:rPr>
            </w:pPr>
            <w:r>
              <w:rPr>
                <w:rFonts w:ascii="Times New Roman" w:hAnsi="Times New Roman" w:eastAsia="方正公文仿宋" w:cs="Times New Roman"/>
                <w:lang w:eastAsia="zh-CN"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33F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承接部门：柳州市鹿寨生态环境局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履职方式：对从事畜禽规模养殖未及时收集、贮存、利用或者处置养殖过程中产生的畜禽粪污等固体废物的责令限期改正，并处以罚款；情节严重的，报经批准后责令停业或关闭。</w:t>
            </w:r>
          </w:p>
        </w:tc>
      </w:tr>
      <w:tr w14:paraId="5064E94C">
        <w:tblPrEx>
          <w:tblCellMar>
            <w:top w:w="0" w:type="dxa"/>
            <w:left w:w="108" w:type="dxa"/>
            <w:bottom w:w="0" w:type="dxa"/>
            <w:right w:w="108" w:type="dxa"/>
          </w:tblCellMar>
        </w:tblPrEx>
        <w:trPr>
          <w:trHeight w:val="127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2D46">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DDF1">
            <w:pPr>
              <w:rPr>
                <w:rFonts w:ascii="方正公文仿宋" w:hAnsi="Times New Roman" w:eastAsia="方正公文仿宋"/>
                <w:lang w:eastAsia="zh-CN" w:bidi="ar"/>
              </w:rPr>
            </w:pPr>
            <w:r>
              <w:rPr>
                <w:rFonts w:ascii="Times New Roman" w:hAnsi="Times New Roman" w:eastAsia="方正公文仿宋" w:cs="Times New Roman"/>
                <w:lang w:eastAsia="zh-CN"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0F2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承接部门：县林业局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（1）制定公益林建设与管护的总体规划；</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（2）制定公益林资金管理办法，确保补偿资金、建设资金等专款专用。</w:t>
            </w:r>
          </w:p>
        </w:tc>
      </w:tr>
      <w:tr w14:paraId="4DC4E4BB">
        <w:tblPrEx>
          <w:tblCellMar>
            <w:top w:w="0" w:type="dxa"/>
            <w:left w:w="108" w:type="dxa"/>
            <w:bottom w:w="0" w:type="dxa"/>
            <w:right w:w="108" w:type="dxa"/>
          </w:tblCellMar>
        </w:tblPrEx>
        <w:trPr>
          <w:trHeight w:val="10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57DD">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A5CD">
            <w:pPr>
              <w:rPr>
                <w:rFonts w:ascii="方正公文仿宋" w:hAnsi="Times New Roman" w:eastAsia="方正公文仿宋"/>
                <w:lang w:eastAsia="zh-CN" w:bidi="ar"/>
              </w:rPr>
            </w:pPr>
            <w:r>
              <w:rPr>
                <w:rFonts w:ascii="Times New Roman" w:hAnsi="Times New Roman" w:eastAsia="方正公文仿宋" w:cs="Times New Roman"/>
                <w:lang w:eastAsia="zh-CN"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30B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承接部门：县农业农村局、县林业局、柳州市鹿寨生态环境局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履职方式：对外来入侵物种的种类数量、分布范围、危害程度进行监管，做好防范工作。</w:t>
            </w:r>
          </w:p>
        </w:tc>
      </w:tr>
      <w:tr w14:paraId="3E296CF0">
        <w:tblPrEx>
          <w:tblCellMar>
            <w:top w:w="0" w:type="dxa"/>
            <w:left w:w="108" w:type="dxa"/>
            <w:bottom w:w="0" w:type="dxa"/>
            <w:right w:w="108" w:type="dxa"/>
          </w:tblCellMar>
        </w:tblPrEx>
        <w:trPr>
          <w:trHeight w:val="115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B421">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7A7A">
            <w:pPr>
              <w:rPr>
                <w:rFonts w:ascii="方正公文仿宋" w:hAnsi="Times New Roman" w:eastAsia="方正公文仿宋"/>
                <w:lang w:eastAsia="zh-CN" w:bidi="ar"/>
              </w:rPr>
            </w:pPr>
            <w:r>
              <w:rPr>
                <w:rFonts w:ascii="Times New Roman" w:hAnsi="Times New Roman" w:eastAsia="方正公文仿宋" w:cs="Times New Roman"/>
                <w:lang w:eastAsia="zh-CN"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0A8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承接部门：县农业农村局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履职方式：会同有关部门建立外来入侵物种普查制度，依据上级要求开展普查，掌握外来入侵物种的种类数量、分布范围、危害程度等情况。</w:t>
            </w:r>
          </w:p>
        </w:tc>
      </w:tr>
      <w:tr w14:paraId="16AAD44D">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7D92AF">
            <w:pPr>
              <w:keepNext w:val="0"/>
              <w:keepLines w:val="0"/>
              <w:widowControl/>
              <w:numPr>
                <w:ilvl w:val="0"/>
                <w:numId w:val="0"/>
              </w:numPr>
              <w:suppressLineNumbers w:val="0"/>
              <w:ind w:leftChars="0"/>
              <w:jc w:val="left"/>
              <w:textAlignment w:val="center"/>
            </w:pPr>
            <w:r>
              <w:rPr>
                <w:rFonts w:hint="default" w:ascii="方正公文黑体" w:hAnsi="方正公文黑体" w:eastAsia="方正公文黑体" w:cs="方正公文黑体"/>
                <w:i w:val="0"/>
                <w:iCs w:val="0"/>
                <w:snapToGrid w:val="0"/>
                <w:color w:val="000000"/>
                <w:kern w:val="0"/>
                <w:sz w:val="24"/>
                <w:szCs w:val="24"/>
                <w:u w:val="none"/>
                <w:lang w:val="en-US" w:eastAsia="zh-CN" w:bidi="ar"/>
              </w:rPr>
              <w:t>八、城乡建设事项类别（</w:t>
            </w:r>
            <w:r>
              <w:rPr>
                <w:rStyle w:val="23"/>
                <w:rFonts w:eastAsia="方正公文黑体"/>
                <w:snapToGrid w:val="0"/>
                <w:color w:val="000000"/>
                <w:lang w:val="en-US" w:eastAsia="zh-CN" w:bidi="ar"/>
              </w:rPr>
              <w:t>14</w:t>
            </w:r>
            <w:r>
              <w:rPr>
                <w:rFonts w:hint="default" w:ascii="方正公文黑体" w:hAnsi="方正公文黑体" w:eastAsia="方正公文黑体" w:cs="方正公文黑体"/>
                <w:i w:val="0"/>
                <w:iCs w:val="0"/>
                <w:snapToGrid w:val="0"/>
                <w:color w:val="000000"/>
                <w:kern w:val="0"/>
                <w:sz w:val="24"/>
                <w:szCs w:val="24"/>
                <w:u w:val="none"/>
                <w:lang w:val="en-US" w:eastAsia="zh-CN" w:bidi="ar"/>
              </w:rPr>
              <w:t>项）</w:t>
            </w:r>
          </w:p>
        </w:tc>
      </w:tr>
      <w:tr w14:paraId="54BF0DF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2F63">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821E">
            <w:pPr>
              <w:rPr>
                <w:rFonts w:ascii="方正公文仿宋" w:hAnsi="Times New Roman" w:eastAsia="方正公文仿宋"/>
                <w:lang w:eastAsia="zh-CN" w:bidi="ar"/>
              </w:rPr>
            </w:pPr>
            <w:r>
              <w:rPr>
                <w:rFonts w:ascii="Times New Roman" w:hAnsi="Times New Roman" w:eastAsia="方正公文仿宋" w:cs="Times New Roman"/>
                <w:lang w:eastAsia="zh-CN" w:bidi="ar"/>
              </w:rPr>
              <w:t>镇村企业、公共设施、公益事业使用集体建设用地审批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CA0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承接部门：县自然资源和规划局、县住建局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（1）受理并审核申请材料，核实用地性质、用途及合法性；</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（2）自然资源主管部门进行现场勘查，确认土地位置、范围和现状；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（3）符合条件的报送上一级自然资源主管部门审批，涉及农用地转用的，需依法报批；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（4）公示拟批准的集体建设用地项目。</w:t>
            </w:r>
          </w:p>
        </w:tc>
      </w:tr>
      <w:tr w14:paraId="32B7714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5610">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EF1A">
            <w:pPr>
              <w:rPr>
                <w:rFonts w:ascii="方正公文仿宋" w:hAnsi="Times New Roman" w:eastAsia="方正公文仿宋"/>
                <w:lang w:eastAsia="zh-CN" w:bidi="ar"/>
              </w:rPr>
            </w:pPr>
            <w:r>
              <w:rPr>
                <w:rFonts w:ascii="Times New Roman" w:hAnsi="Times New Roman" w:eastAsia="方正公文仿宋" w:cs="Times New Roman"/>
                <w:lang w:eastAsia="zh-CN" w:bidi="ar"/>
              </w:rPr>
              <w:t>对建设单位未按照规定对地质灾害易发区内的建设工程进行地质灾害危险性评估、配套的地质灾害治理工程未经验收或者经验收不合格，主体工程即投入生产或者使用的处罚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B7B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承接部门：县自然资源和规划局、县应急管理局、县综合行政执法局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对建设单位未按照规定对地质灾害易发区内的建设工程进行地质灾害危险性评估的、配套的地质灾害治理工程未经验收或者经验收不合格，主体工程即投入生产或者使用的行为进行立案调查及行政处罚。</w:t>
            </w:r>
          </w:p>
        </w:tc>
      </w:tr>
      <w:tr w14:paraId="3344673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768E">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82F0">
            <w:pPr>
              <w:rPr>
                <w:rFonts w:ascii="方正公文仿宋" w:hAnsi="Times New Roman" w:eastAsia="方正公文仿宋"/>
                <w:lang w:eastAsia="zh-CN" w:bidi="ar"/>
              </w:rPr>
            </w:pPr>
            <w:r>
              <w:rPr>
                <w:rFonts w:ascii="Times New Roman" w:hAnsi="Times New Roman" w:eastAsia="方正公文仿宋" w:cs="Times New Roman"/>
                <w:lang w:eastAsia="zh-CN"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243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（1）核查调查表及附件材料的完整性，核实权属信息、土地面积和边界数据，必要时进行实地复核，并与相关登记资料进行比对，确保数据准确无误；</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（2）对发现的问题限期整改，审核无误后签署确认意见，保证地籍调查成果的真实性和合法性。</w:t>
            </w:r>
          </w:p>
        </w:tc>
      </w:tr>
      <w:tr w14:paraId="3123B15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501A">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75B8">
            <w:pPr>
              <w:rPr>
                <w:rFonts w:ascii="方正公文仿宋" w:hAnsi="Times New Roman" w:eastAsia="方正公文仿宋"/>
                <w:lang w:eastAsia="zh-CN" w:bidi="ar"/>
              </w:rPr>
            </w:pPr>
            <w:r>
              <w:rPr>
                <w:rFonts w:ascii="Times New Roman" w:hAnsi="Times New Roman" w:eastAsia="方正公文仿宋" w:cs="Times New Roman"/>
                <w:lang w:eastAsia="zh-CN"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CC4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承接部门：县住建局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履职方式：指派技术骨干开展房屋安全评估工作，每年对全县新建农房质量安全实地抽查。</w:t>
            </w:r>
          </w:p>
        </w:tc>
      </w:tr>
      <w:tr w14:paraId="6919AA98">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99EA">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3E6D">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753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承接部门：县住建局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（1）优化农村住房安全性鉴定程序和方法，加强基层技术人员培训和技术帮扶；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（2）组织对重点对象开展住房安全性鉴定，确定危房等级。</w:t>
            </w:r>
          </w:p>
        </w:tc>
      </w:tr>
      <w:tr w14:paraId="1D41816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8ED7">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672D">
            <w:pPr>
              <w:rPr>
                <w:rFonts w:ascii="方正公文仿宋" w:hAnsi="Times New Roman" w:eastAsia="方正公文仿宋"/>
                <w:lang w:eastAsia="zh-CN" w:bidi="ar"/>
              </w:rPr>
            </w:pPr>
            <w:r>
              <w:rPr>
                <w:rFonts w:ascii="Times New Roman" w:hAnsi="Times New Roman" w:eastAsia="方正公文仿宋" w:cs="Times New Roman"/>
                <w:lang w:eastAsia="zh-CN"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DF5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承接部门：县住建局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（1）结合实际优化农村住房安全性鉴定程序和方法，加强技术人员培训和帮扶；</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（2）指派专业技术人员开展自建房安全等级鉴定工作。</w:t>
            </w:r>
          </w:p>
        </w:tc>
      </w:tr>
      <w:tr w14:paraId="65C90D9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FDBA">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A98C">
            <w:pPr>
              <w:rPr>
                <w:rFonts w:ascii="方正公文仿宋" w:hAnsi="Times New Roman" w:eastAsia="方正公文仿宋"/>
                <w:lang w:eastAsia="zh-CN" w:bidi="ar"/>
              </w:rPr>
            </w:pPr>
            <w:r>
              <w:rPr>
                <w:rFonts w:ascii="Times New Roman" w:hAnsi="Times New Roman" w:eastAsia="方正公文仿宋" w:cs="Times New Roman"/>
                <w:lang w:eastAsia="zh-CN"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BFC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（1）核查是否取得《建设工程规划许可证》；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（2）对照规划条件核实用地性质、面积、高度等指标，实地测量，核实工程实际情况与规划内容；</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（3）运用测绘工具和图纸进行数据比对，形成核实意见，确认是否符合规划条件，发现问题责令整改。</w:t>
            </w:r>
          </w:p>
        </w:tc>
      </w:tr>
      <w:tr w14:paraId="1E1BA5D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7ED0">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72B9">
            <w:pPr>
              <w:rPr>
                <w:rFonts w:ascii="方正公文仿宋" w:hAnsi="Times New Roman" w:eastAsia="方正公文仿宋"/>
                <w:lang w:eastAsia="zh-CN" w:bidi="ar"/>
              </w:rPr>
            </w:pPr>
            <w:r>
              <w:rPr>
                <w:rFonts w:ascii="Times New Roman" w:hAnsi="Times New Roman" w:eastAsia="方正公文仿宋" w:cs="Times New Roman"/>
                <w:lang w:eastAsia="zh-CN"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972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承接部门：县住建局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履职方式：受理建设单位申请，审核用地批准、规划许可、施工场地、施工企业资质、施工图纸审查、质量安全措施等条件，核发施工许可证。</w:t>
            </w:r>
          </w:p>
        </w:tc>
      </w:tr>
      <w:tr w14:paraId="7C48C9E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D763">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237E">
            <w:pPr>
              <w:rPr>
                <w:rFonts w:ascii="方正公文仿宋" w:hAnsi="Times New Roman" w:eastAsia="方正公文仿宋"/>
                <w:lang w:eastAsia="zh-CN" w:bidi="ar"/>
              </w:rPr>
            </w:pPr>
            <w:r>
              <w:rPr>
                <w:rFonts w:ascii="Times New Roman" w:hAnsi="Times New Roman" w:eastAsia="方正公文仿宋" w:cs="Times New Roman"/>
                <w:lang w:eastAsia="zh-CN"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4FF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承接部门：县自然资源和规划局、县综合行政执法局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未取得建设工程规划许可证或者未按照建设工程规划许可证的规定进行建设的责令停止建设，尚可改正的限期改正，并依法处以罚款；无法改正的限期拆除，不能拆除的，没收实物或违法收入，并依法处罚。</w:t>
            </w:r>
          </w:p>
        </w:tc>
      </w:tr>
      <w:tr w14:paraId="434B9D8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EAD0">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79FD">
            <w:pPr>
              <w:rPr>
                <w:rFonts w:ascii="方正公文仿宋" w:hAnsi="Times New Roman" w:eastAsia="方正公文仿宋"/>
                <w:lang w:eastAsia="zh-CN" w:bidi="ar"/>
              </w:rPr>
            </w:pPr>
            <w:r>
              <w:rPr>
                <w:rFonts w:ascii="Times New Roman" w:hAnsi="Times New Roman" w:eastAsia="方正公文仿宋" w:cs="Times New Roman"/>
                <w:lang w:eastAsia="zh-CN"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539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履职方式：受理、审核建设工程规划许可申请材料，发放许可证。</w:t>
            </w:r>
          </w:p>
        </w:tc>
      </w:tr>
      <w:tr w14:paraId="58345CC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F8BA">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B4E2">
            <w:pPr>
              <w:rPr>
                <w:rFonts w:ascii="方正公文仿宋" w:hAnsi="Times New Roman" w:eastAsia="方正公文仿宋"/>
                <w:lang w:eastAsia="zh-CN" w:bidi="ar"/>
              </w:rPr>
            </w:pPr>
            <w:r>
              <w:rPr>
                <w:rFonts w:ascii="Times New Roman" w:hAnsi="Times New Roman" w:eastAsia="方正公文仿宋" w:cs="Times New Roman"/>
                <w:lang w:eastAsia="zh-CN"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755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履职方式：负责监督临时用地使用人或单位履行复垦义务，对逾期未完成复垦或恢复种植条件的行为责令限期改正，并依法处罚。</w:t>
            </w:r>
          </w:p>
        </w:tc>
      </w:tr>
      <w:tr w14:paraId="58238D8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48F3">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31BB">
            <w:pPr>
              <w:rPr>
                <w:rFonts w:ascii="方正公文仿宋" w:hAnsi="Times New Roman" w:eastAsia="方正公文仿宋"/>
                <w:lang w:eastAsia="zh-CN" w:bidi="ar"/>
              </w:rPr>
            </w:pPr>
            <w:r>
              <w:rPr>
                <w:rFonts w:ascii="Times New Roman" w:hAnsi="Times New Roman" w:eastAsia="方正公文仿宋" w:cs="Times New Roman"/>
                <w:lang w:eastAsia="zh-CN"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028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承接部门：县自然资源和规划局、县综合行政执法局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履职方式：对在临时使用的土地上修建永久性建筑物、构筑物的行为，责令限期拆除，逾期不拆除的依法申请向县人民法院强制执行，并依法处罚。</w:t>
            </w:r>
          </w:p>
        </w:tc>
      </w:tr>
      <w:tr w14:paraId="380D020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5722">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ACF9">
            <w:pPr>
              <w:rPr>
                <w:rFonts w:ascii="方正公文仿宋" w:hAnsi="Times New Roman" w:eastAsia="方正公文仿宋"/>
                <w:lang w:eastAsia="zh-CN" w:bidi="ar"/>
              </w:rPr>
            </w:pPr>
            <w:r>
              <w:rPr>
                <w:rFonts w:ascii="Times New Roman" w:hAnsi="Times New Roman" w:eastAsia="方正公文仿宋" w:cs="Times New Roman"/>
                <w:lang w:eastAsia="zh-CN"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C45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承接部门：县住建局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（1）对房屋安全鉴定机构出具的房屋安全鉴定报告进行随机抽查和现场核查，重点检查鉴定报告质量、人员资质、设备情况等，依法查处出具虚假报告等违法违规行为；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（2）及时向社会公布监督检查情况。</w:t>
            </w:r>
          </w:p>
        </w:tc>
      </w:tr>
      <w:tr w14:paraId="2996C83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BCFD">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BDD1">
            <w:pPr>
              <w:rPr>
                <w:rFonts w:ascii="方正公文仿宋" w:hAnsi="Times New Roman" w:eastAsia="方正公文仿宋"/>
                <w:lang w:eastAsia="zh-CN" w:bidi="ar"/>
              </w:rPr>
            </w:pPr>
            <w:r>
              <w:rPr>
                <w:rFonts w:ascii="Times New Roman" w:hAnsi="Times New Roman" w:eastAsia="方正公文仿宋" w:cs="Times New Roman"/>
                <w:lang w:eastAsia="zh-CN"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D1A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承接部门：县自然资源和规划局、县综合行政执法局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履职方式：对建设单位或个人未经批准、未按照批准内容进行临时建设，临时建筑物、构筑物超过批准权限不拆除的行为责令整改并依法处罚。</w:t>
            </w:r>
          </w:p>
        </w:tc>
      </w:tr>
      <w:tr w14:paraId="72D45C07">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FCB584">
            <w:pPr>
              <w:keepNext w:val="0"/>
              <w:keepLines w:val="0"/>
              <w:widowControl/>
              <w:numPr>
                <w:ilvl w:val="0"/>
                <w:numId w:val="0"/>
              </w:numPr>
              <w:suppressLineNumbers w:val="0"/>
              <w:ind w:leftChars="0"/>
              <w:jc w:val="left"/>
              <w:textAlignment w:val="center"/>
            </w:pPr>
            <w:r>
              <w:rPr>
                <w:rFonts w:hint="default" w:ascii="方正公文黑体" w:hAnsi="方正公文黑体" w:eastAsia="方正公文黑体" w:cs="方正公文黑体"/>
                <w:i w:val="0"/>
                <w:iCs w:val="0"/>
                <w:snapToGrid w:val="0"/>
                <w:color w:val="000000"/>
                <w:kern w:val="0"/>
                <w:sz w:val="24"/>
                <w:szCs w:val="24"/>
                <w:u w:val="none"/>
                <w:lang w:val="en-US" w:eastAsia="zh-CN" w:bidi="ar"/>
              </w:rPr>
              <w:t>九、交通运输事项类别（</w:t>
            </w:r>
            <w:r>
              <w:rPr>
                <w:rStyle w:val="23"/>
                <w:rFonts w:eastAsia="方正公文黑体"/>
                <w:snapToGrid w:val="0"/>
                <w:color w:val="000000"/>
                <w:lang w:val="en-US" w:eastAsia="zh-CN" w:bidi="ar"/>
              </w:rPr>
              <w:t>5</w:t>
            </w:r>
            <w:r>
              <w:rPr>
                <w:rFonts w:hint="default" w:ascii="方正公文黑体" w:hAnsi="方正公文黑体" w:eastAsia="方正公文黑体" w:cs="方正公文黑体"/>
                <w:i w:val="0"/>
                <w:iCs w:val="0"/>
                <w:snapToGrid w:val="0"/>
                <w:color w:val="000000"/>
                <w:kern w:val="0"/>
                <w:sz w:val="24"/>
                <w:szCs w:val="24"/>
                <w:u w:val="none"/>
                <w:lang w:val="en-US" w:eastAsia="zh-CN" w:bidi="ar"/>
              </w:rPr>
              <w:t>项）</w:t>
            </w:r>
          </w:p>
        </w:tc>
      </w:tr>
      <w:tr w14:paraId="3C83D7B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346B">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8E3F">
            <w:pPr>
              <w:rPr>
                <w:rFonts w:ascii="方正公文仿宋" w:hAnsi="Times New Roman" w:eastAsia="方正公文仿宋"/>
                <w:lang w:eastAsia="zh-CN" w:bidi="ar"/>
              </w:rPr>
            </w:pPr>
            <w:r>
              <w:rPr>
                <w:rFonts w:ascii="Times New Roman" w:hAnsi="Times New Roman" w:eastAsia="方正公文仿宋" w:cs="Times New Roman"/>
                <w:lang w:eastAsia="zh-CN" w:bidi="ar"/>
              </w:rPr>
              <w:t>审批、设置非公路标志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D4BB">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承接部门：县交通局、县行政审批局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履职方式：受理申请并审核相关材料，组织现场勘查，征求相关部门意见；依法作出审批决定并公示。</w:t>
            </w:r>
          </w:p>
        </w:tc>
      </w:tr>
      <w:tr w14:paraId="13F3FE2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A900">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2096">
            <w:pPr>
              <w:rPr>
                <w:rFonts w:ascii="方正公文仿宋" w:hAnsi="Times New Roman" w:eastAsia="方正公文仿宋"/>
                <w:lang w:eastAsia="zh-CN" w:bidi="ar"/>
              </w:rPr>
            </w:pPr>
            <w:r>
              <w:rPr>
                <w:rFonts w:ascii="Times New Roman" w:hAnsi="Times New Roman" w:eastAsia="方正公文仿宋" w:cs="Times New Roman"/>
                <w:lang w:eastAsia="zh-CN"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520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承接部门：县交通局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履职方式：开展日常巡查，对违法行为依法责令停止并限期改正；对拒不改正的依法处罚；对造成公路损坏的，责令赔偿损失。</w:t>
            </w:r>
          </w:p>
        </w:tc>
      </w:tr>
      <w:tr w14:paraId="7F4C1C8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7557">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835D">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开展对“两违”人员“一对一”劝导及驾驶证失效、无证的二、三轮摩托车所有人的情况排查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2C0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承接部门：县公安局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履职方式：开展对“两违”人员“一对一”劝导及驾驶证失效、无证的二、三轮摩托车所有人的综合整治行动，营造良好、安全、有序的交通环境。</w:t>
            </w:r>
          </w:p>
        </w:tc>
      </w:tr>
      <w:tr w14:paraId="283DDF0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EEB6">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B3A7">
            <w:pPr>
              <w:rPr>
                <w:rFonts w:ascii="方正公文仿宋" w:hAnsi="Times New Roman" w:eastAsia="方正公文仿宋"/>
                <w:lang w:eastAsia="zh-CN" w:bidi="ar"/>
              </w:rPr>
            </w:pPr>
            <w:r>
              <w:rPr>
                <w:rFonts w:ascii="Times New Roman" w:hAnsi="Times New Roman" w:eastAsia="方正公文仿宋" w:cs="Times New Roman"/>
                <w:lang w:eastAsia="zh-CN" w:bidi="ar"/>
              </w:rPr>
              <w:t>涉路施工活动许可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F1E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承接部门：县交通局、县行政审批局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（1）受理涉路施工申请，审核设计和施工方案、技术评价报告、应急方案等材料；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（2）组织现场勘验，征求相关部门意见；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（3）依法作出许可决定并送达许可文书；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（4）对涉路施工活动的监督检查，制止并责令整改未按许可施工的行为。</w:t>
            </w:r>
          </w:p>
        </w:tc>
      </w:tr>
      <w:tr w14:paraId="19AAA0D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AF33">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A559">
            <w:pPr>
              <w:rPr>
                <w:rFonts w:ascii="方正公文仿宋" w:hAnsi="Times New Roman" w:eastAsia="方正公文仿宋"/>
                <w:lang w:eastAsia="zh-CN" w:bidi="ar"/>
              </w:rPr>
            </w:pPr>
            <w:r>
              <w:rPr>
                <w:rFonts w:ascii="Times New Roman" w:hAnsi="Times New Roman" w:eastAsia="方正公文仿宋" w:cs="Times New Roman"/>
                <w:lang w:eastAsia="zh-CN" w:bidi="ar"/>
              </w:rPr>
              <w:t>在县道、乡道增设或改造平面交叉道口审批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1D4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承接部门：县交通局、县行政审批局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履职方式：受理申请并审核设计、施工方案及技术评价报告；组织现场勘察，征求相关部门意见；依法作出审批决定并公示。</w:t>
            </w:r>
          </w:p>
        </w:tc>
      </w:tr>
      <w:tr w14:paraId="23752E88">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E694C3">
            <w:pPr>
              <w:keepNext w:val="0"/>
              <w:keepLines w:val="0"/>
              <w:widowControl/>
              <w:numPr>
                <w:ilvl w:val="0"/>
                <w:numId w:val="0"/>
              </w:numPr>
              <w:suppressLineNumbers w:val="0"/>
              <w:ind w:leftChars="0"/>
              <w:jc w:val="left"/>
              <w:textAlignment w:val="center"/>
            </w:pPr>
            <w:r>
              <w:rPr>
                <w:rFonts w:hint="default" w:ascii="方正公文黑体" w:hAnsi="方正公文黑体" w:eastAsia="方正公文黑体" w:cs="方正公文黑体"/>
                <w:i w:val="0"/>
                <w:iCs w:val="0"/>
                <w:snapToGrid w:val="0"/>
                <w:color w:val="000000"/>
                <w:kern w:val="0"/>
                <w:sz w:val="24"/>
                <w:szCs w:val="24"/>
                <w:u w:val="none"/>
                <w:lang w:val="en-US" w:eastAsia="zh-CN" w:bidi="ar"/>
              </w:rPr>
              <w:t>十、卫生健康事项类别（</w:t>
            </w:r>
            <w:r>
              <w:rPr>
                <w:rStyle w:val="23"/>
                <w:rFonts w:eastAsia="方正公文黑体"/>
                <w:snapToGrid w:val="0"/>
                <w:color w:val="000000"/>
                <w:lang w:val="en-US" w:eastAsia="zh-CN" w:bidi="ar"/>
              </w:rPr>
              <w:t>21</w:t>
            </w:r>
            <w:r>
              <w:rPr>
                <w:rFonts w:hint="default" w:ascii="方正公文黑体" w:hAnsi="方正公文黑体" w:eastAsia="方正公文黑体" w:cs="方正公文黑体"/>
                <w:i w:val="0"/>
                <w:iCs w:val="0"/>
                <w:snapToGrid w:val="0"/>
                <w:color w:val="000000"/>
                <w:kern w:val="0"/>
                <w:sz w:val="24"/>
                <w:szCs w:val="24"/>
                <w:u w:val="none"/>
                <w:lang w:val="en-US" w:eastAsia="zh-CN" w:bidi="ar"/>
              </w:rPr>
              <w:t>项）</w:t>
            </w:r>
          </w:p>
        </w:tc>
      </w:tr>
      <w:tr w14:paraId="17DC274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78AB">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214B">
            <w:pPr>
              <w:rPr>
                <w:rFonts w:ascii="方正公文仿宋" w:hAnsi="Times New Roman" w:eastAsia="方正公文仿宋"/>
                <w:lang w:eastAsia="zh-CN" w:bidi="ar"/>
              </w:rPr>
            </w:pPr>
            <w:r>
              <w:rPr>
                <w:rFonts w:ascii="Times New Roman" w:hAnsi="Times New Roman" w:eastAsia="方正公文仿宋" w:cs="Times New Roman"/>
                <w:lang w:eastAsia="zh-CN"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4C45">
            <w:pPr>
              <w:rPr>
                <w:rFonts w:ascii="方正公文仿宋" w:hAnsi="Times New Roman" w:eastAsia="方正公文仿宋"/>
                <w:lang w:eastAsia="zh-CN" w:bidi="ar"/>
              </w:rPr>
            </w:pPr>
          </w:p>
        </w:tc>
      </w:tr>
      <w:tr w14:paraId="616C743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F853">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DE63">
            <w:pPr>
              <w:rPr>
                <w:rFonts w:ascii="方正公文仿宋" w:hAnsi="Times New Roman" w:eastAsia="方正公文仿宋"/>
                <w:lang w:eastAsia="zh-CN" w:bidi="ar"/>
              </w:rPr>
            </w:pPr>
            <w:r>
              <w:rPr>
                <w:rFonts w:ascii="Times New Roman" w:hAnsi="Times New Roman" w:eastAsia="方正公文仿宋" w:cs="Times New Roman"/>
                <w:lang w:eastAsia="zh-CN" w:bidi="ar"/>
              </w:rPr>
              <w:t>组织宣传动员艾滋病扩大筛查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1F5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承接部门：县卫健局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（1）制定艾滋病防治宣传计划，开展宣传活动，普及艾滋病防治知识；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（2）完善艾滋病监测检测网络，扩大检测覆盖面；</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（3）指导医疗卫生机构为就诊者提供艾滋病检测咨询服务，推动重点人群筛查。</w:t>
            </w:r>
          </w:p>
        </w:tc>
      </w:tr>
      <w:tr w14:paraId="47E7E04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6CE6">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A4A2">
            <w:pPr>
              <w:rPr>
                <w:rFonts w:ascii="方正公文仿宋" w:hAnsi="Times New Roman" w:eastAsia="方正公文仿宋"/>
                <w:lang w:eastAsia="zh-CN" w:bidi="ar"/>
              </w:rPr>
            </w:pPr>
            <w:r>
              <w:rPr>
                <w:rFonts w:ascii="Times New Roman" w:hAnsi="Times New Roman" w:eastAsia="方正公文仿宋" w:cs="Times New Roman"/>
                <w:lang w:eastAsia="zh-CN" w:bidi="ar"/>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397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承接部门：县卫健局、县市场监管局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（1）依法开展托育机构的备案管理，督促落实卫生保健、疾病防控、安全管理等要求；</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（2）将托育机构纳入监督抽查范围，实施动态监管，依法查处违法违规行为；</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（3）依法开展营利性婴幼儿照护服务机构的注册登记工作，并对注册的登记事项进行监督管理，及时把登记信息推送至卫健局。</w:t>
            </w:r>
          </w:p>
        </w:tc>
      </w:tr>
      <w:tr w14:paraId="35457F24">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5721">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AA71">
            <w:pPr>
              <w:rPr>
                <w:rFonts w:ascii="方正公文仿宋" w:hAnsi="Times New Roman" w:eastAsia="方正公文仿宋"/>
                <w:lang w:eastAsia="zh-CN" w:bidi="ar"/>
              </w:rPr>
            </w:pPr>
            <w:r>
              <w:rPr>
                <w:rFonts w:ascii="Times New Roman" w:hAnsi="Times New Roman" w:eastAsia="方正公文仿宋" w:cs="Times New Roman"/>
                <w:lang w:eastAsia="zh-CN"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A94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承接部门：县卫健局、县财政局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（1）核查骗取、冒领扶助金、补助金情况；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（2）依法开展追缴工作。</w:t>
            </w:r>
          </w:p>
        </w:tc>
      </w:tr>
      <w:tr w14:paraId="2E5ED6AC">
        <w:tblPrEx>
          <w:tblCellMar>
            <w:top w:w="0" w:type="dxa"/>
            <w:left w:w="108" w:type="dxa"/>
            <w:bottom w:w="0" w:type="dxa"/>
            <w:right w:w="108" w:type="dxa"/>
          </w:tblCellMar>
        </w:tblPrEx>
        <w:trPr>
          <w:trHeight w:val="18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A0E5">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DC4B">
            <w:pPr>
              <w:rPr>
                <w:rFonts w:ascii="方正公文仿宋" w:hAnsi="Times New Roman" w:eastAsia="方正公文仿宋"/>
                <w:lang w:eastAsia="zh-CN" w:bidi="ar"/>
              </w:rPr>
            </w:pPr>
            <w:r>
              <w:rPr>
                <w:rFonts w:ascii="Times New Roman" w:hAnsi="Times New Roman" w:eastAsia="方正公文仿宋" w:cs="Times New Roman"/>
                <w:lang w:eastAsia="zh-CN"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082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承接部门：县卫健局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（1）对扶助对象的资格进行审核确认，将确认结果逐级上报市、自治区卫生健康部门；</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（2）及时组织将确认新增对象和退出对象个案信息录入计划生育家庭扶助业务系统，利用大数据系统一站式办理。</w:t>
            </w:r>
          </w:p>
        </w:tc>
      </w:tr>
      <w:tr w14:paraId="65AE826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CC58">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84F6">
            <w:pPr>
              <w:rPr>
                <w:rFonts w:ascii="方正公文仿宋" w:hAnsi="Times New Roman" w:eastAsia="方正公文仿宋"/>
                <w:lang w:eastAsia="zh-CN" w:bidi="ar"/>
              </w:rPr>
            </w:pPr>
            <w:r>
              <w:rPr>
                <w:rFonts w:ascii="Times New Roman" w:hAnsi="Times New Roman" w:eastAsia="方正公文仿宋" w:cs="Times New Roman"/>
                <w:lang w:eastAsia="zh-CN"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541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承接部门：县卫健局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（1）向符合条件的家庭宣传扶助政策和申报要求；</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（2）接收核对相关证明材料，组织实地走访，核查申报对象的实际情况，确保符合政策标准；</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（3）对审核通过的名单进行公示，接受群众监督。</w:t>
            </w:r>
          </w:p>
        </w:tc>
      </w:tr>
      <w:tr w14:paraId="5FD7757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E428">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6394">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8DE6">
            <w:pPr>
              <w:rPr>
                <w:rFonts w:ascii="方正公文仿宋" w:hAnsi="Times New Roman" w:eastAsia="方正公文仿宋"/>
                <w:lang w:eastAsia="zh-CN" w:bidi="ar"/>
              </w:rPr>
            </w:pPr>
          </w:p>
        </w:tc>
      </w:tr>
      <w:tr w14:paraId="00A12CB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10A0">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A07D">
            <w:pPr>
              <w:rPr>
                <w:rFonts w:ascii="方正公文仿宋" w:hAnsi="Times New Roman" w:eastAsia="方正公文仿宋"/>
                <w:lang w:eastAsia="zh-CN" w:bidi="ar"/>
              </w:rPr>
            </w:pPr>
            <w:r>
              <w:rPr>
                <w:rFonts w:ascii="Times New Roman" w:hAnsi="Times New Roman" w:eastAsia="方正公文仿宋" w:cs="Times New Roman"/>
                <w:lang w:eastAsia="zh-CN"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1977">
            <w:pPr>
              <w:rPr>
                <w:rFonts w:ascii="方正公文仿宋" w:hAnsi="Times New Roman" w:eastAsia="方正公文仿宋"/>
                <w:lang w:eastAsia="zh-CN" w:bidi="ar"/>
              </w:rPr>
            </w:pPr>
          </w:p>
        </w:tc>
      </w:tr>
      <w:tr w14:paraId="6308CBF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F5A4">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3A1D">
            <w:pPr>
              <w:rPr>
                <w:rFonts w:ascii="方正公文仿宋" w:hAnsi="Times New Roman" w:eastAsia="方正公文仿宋"/>
                <w:lang w:eastAsia="zh-CN" w:bidi="ar"/>
              </w:rPr>
            </w:pPr>
            <w:r>
              <w:rPr>
                <w:rFonts w:ascii="Times New Roman" w:hAnsi="Times New Roman" w:eastAsia="方正公文仿宋" w:cs="Times New Roman"/>
                <w:lang w:eastAsia="zh-CN"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29BF">
            <w:pPr>
              <w:rPr>
                <w:rFonts w:ascii="方正公文仿宋" w:hAnsi="Times New Roman" w:eastAsia="方正公文仿宋"/>
                <w:lang w:eastAsia="zh-CN" w:bidi="ar"/>
              </w:rPr>
            </w:pPr>
          </w:p>
        </w:tc>
      </w:tr>
      <w:tr w14:paraId="26FAA133">
        <w:tblPrEx>
          <w:tblCellMar>
            <w:top w:w="0" w:type="dxa"/>
            <w:left w:w="108" w:type="dxa"/>
            <w:bottom w:w="0" w:type="dxa"/>
            <w:right w:w="108" w:type="dxa"/>
          </w:tblCellMar>
        </w:tblPrEx>
        <w:trPr>
          <w:trHeight w:val="160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684E">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30D3">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E71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承接部门：县卫健局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（1）指导县计生协会开展宣传活动，宣传计生政策、健康知识等；</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（2）组织义诊、健康讲座等活动，为群众提供服务；</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（3）关怀计生特殊家庭，开展走访慰问。</w:t>
            </w:r>
          </w:p>
        </w:tc>
      </w:tr>
      <w:tr w14:paraId="0DB20CC3">
        <w:tblPrEx>
          <w:tblCellMar>
            <w:top w:w="0" w:type="dxa"/>
            <w:left w:w="108" w:type="dxa"/>
            <w:bottom w:w="0" w:type="dxa"/>
            <w:right w:w="108" w:type="dxa"/>
          </w:tblCellMar>
        </w:tblPrEx>
        <w:trPr>
          <w:trHeight w:val="162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728C">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EA11">
            <w:pPr>
              <w:rPr>
                <w:rFonts w:ascii="方正公文仿宋" w:hAnsi="Times New Roman" w:eastAsia="方正公文仿宋"/>
                <w:lang w:eastAsia="zh-CN" w:bidi="ar"/>
              </w:rPr>
            </w:pPr>
            <w:r>
              <w:rPr>
                <w:rFonts w:ascii="Times New Roman" w:hAnsi="Times New Roman" w:eastAsia="方正公文仿宋" w:cs="Times New Roman"/>
                <w:lang w:eastAsia="zh-CN"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52A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承接部门：县卫健局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（1）通过卫生院、村卫生室和上门服务等方式发放药具；</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（2）建立发放登记，确保精准供应并定期检查发放情况；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（3）提供避孕药具使用咨询和指导服务。</w:t>
            </w:r>
          </w:p>
        </w:tc>
      </w:tr>
      <w:tr w14:paraId="337F0B37">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33A4">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9B33">
            <w:pPr>
              <w:rPr>
                <w:rFonts w:ascii="方正公文仿宋" w:hAnsi="Times New Roman" w:eastAsia="方正公文仿宋"/>
                <w:lang w:eastAsia="zh-CN" w:bidi="ar"/>
              </w:rPr>
            </w:pPr>
            <w:r>
              <w:rPr>
                <w:rFonts w:ascii="Times New Roman" w:hAnsi="Times New Roman" w:eastAsia="方正公文仿宋" w:cs="Times New Roman"/>
                <w:lang w:eastAsia="zh-CN"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865E">
            <w:pPr>
              <w:rPr>
                <w:rFonts w:ascii="方正公文仿宋" w:hAnsi="Times New Roman" w:eastAsia="方正公文仿宋"/>
                <w:lang w:eastAsia="zh-CN" w:bidi="ar"/>
              </w:rPr>
            </w:pPr>
          </w:p>
        </w:tc>
      </w:tr>
      <w:tr w14:paraId="40D183E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780D">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616E">
            <w:pPr>
              <w:rPr>
                <w:rFonts w:ascii="方正公文仿宋" w:hAnsi="Times New Roman" w:eastAsia="方正公文仿宋"/>
                <w:lang w:eastAsia="zh-CN" w:bidi="ar"/>
              </w:rPr>
            </w:pPr>
            <w:r>
              <w:rPr>
                <w:rFonts w:ascii="Times New Roman" w:hAnsi="Times New Roman" w:eastAsia="方正公文仿宋" w:cs="Times New Roman"/>
                <w:lang w:eastAsia="zh-CN"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62B8">
            <w:pPr>
              <w:rPr>
                <w:rFonts w:ascii="方正公文仿宋" w:hAnsi="Times New Roman" w:eastAsia="方正公文仿宋"/>
                <w:lang w:eastAsia="zh-CN" w:bidi="ar"/>
              </w:rPr>
            </w:pPr>
          </w:p>
        </w:tc>
      </w:tr>
      <w:tr w14:paraId="4A79CCDF">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70F2">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9925">
            <w:pPr>
              <w:rPr>
                <w:rFonts w:ascii="方正公文仿宋" w:hAnsi="Times New Roman" w:eastAsia="方正公文仿宋"/>
                <w:lang w:eastAsia="zh-CN" w:bidi="ar"/>
              </w:rPr>
            </w:pPr>
            <w:r>
              <w:rPr>
                <w:rFonts w:ascii="Times New Roman" w:hAnsi="Times New Roman" w:eastAsia="方正公文仿宋" w:cs="Times New Roman"/>
                <w:lang w:eastAsia="zh-CN"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716F">
            <w:pPr>
              <w:rPr>
                <w:rFonts w:ascii="方正公文仿宋" w:hAnsi="Times New Roman" w:eastAsia="方正公文仿宋"/>
                <w:lang w:eastAsia="zh-CN" w:bidi="ar"/>
              </w:rPr>
            </w:pPr>
          </w:p>
        </w:tc>
      </w:tr>
      <w:tr w14:paraId="32D3C4F0">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EE8F">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B3B6">
            <w:pPr>
              <w:rPr>
                <w:rFonts w:ascii="方正公文仿宋" w:hAnsi="Times New Roman" w:eastAsia="方正公文仿宋"/>
                <w:lang w:eastAsia="zh-CN" w:bidi="ar"/>
              </w:rPr>
            </w:pPr>
            <w:r>
              <w:rPr>
                <w:rFonts w:ascii="Times New Roman" w:hAnsi="Times New Roman" w:eastAsia="方正公文仿宋" w:cs="Times New Roman"/>
                <w:lang w:eastAsia="zh-CN"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D9F7">
            <w:pPr>
              <w:rPr>
                <w:rFonts w:ascii="方正公文仿宋" w:hAnsi="Times New Roman" w:eastAsia="方正公文仿宋"/>
                <w:lang w:eastAsia="zh-CN" w:bidi="ar"/>
              </w:rPr>
            </w:pPr>
          </w:p>
        </w:tc>
      </w:tr>
      <w:tr w14:paraId="2F793438">
        <w:tblPrEx>
          <w:tblCellMar>
            <w:top w:w="0" w:type="dxa"/>
            <w:left w:w="108" w:type="dxa"/>
            <w:bottom w:w="0" w:type="dxa"/>
            <w:right w:w="108" w:type="dxa"/>
          </w:tblCellMar>
        </w:tblPrEx>
        <w:trPr>
          <w:trHeight w:val="15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BDF5">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FC75">
            <w:pPr>
              <w:rPr>
                <w:rFonts w:ascii="方正公文仿宋" w:hAnsi="Times New Roman" w:eastAsia="方正公文仿宋"/>
                <w:lang w:eastAsia="zh-CN" w:bidi="ar"/>
              </w:rPr>
            </w:pPr>
            <w:r>
              <w:rPr>
                <w:rFonts w:ascii="Times New Roman" w:hAnsi="Times New Roman" w:eastAsia="方正公文仿宋" w:cs="Times New Roman"/>
                <w:lang w:eastAsia="zh-CN"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266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承接部门：县卫健局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（1）受理监护人报告；</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（2）按照规定进行核查、处置；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（3）及时向乡镇卫生院或社区卫生服务中心通报有关信息。</w:t>
            </w:r>
          </w:p>
        </w:tc>
      </w:tr>
      <w:tr w14:paraId="5868D1B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B250">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2FE9">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开展辖区医疗卫生、公共卫生、职业卫生等监督工作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BC2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承接部门：县卫健局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履职方式：负责辖区医疗卫生、公共卫生、职业卫生等监督工作，健全卫生健康综合监管体系，查处违法违规行为。</w:t>
            </w:r>
          </w:p>
        </w:tc>
      </w:tr>
      <w:tr w14:paraId="79094B0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6D14">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F8A8">
            <w:pPr>
              <w:rPr>
                <w:rFonts w:ascii="方正公文仿宋" w:hAnsi="Times New Roman" w:eastAsia="方正公文仿宋"/>
                <w:lang w:eastAsia="zh-CN" w:bidi="ar"/>
              </w:rPr>
            </w:pPr>
            <w:r>
              <w:rPr>
                <w:rFonts w:ascii="Times New Roman" w:hAnsi="Times New Roman" w:eastAsia="方正公文仿宋" w:cs="Times New Roman"/>
                <w:lang w:eastAsia="zh-CN" w:bidi="ar"/>
              </w:rPr>
              <w:t>对未取得医疗机构执业许可证擅自执业或者诊所未经备案执业的处罚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22E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承接部门：县卫健局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履职方式：对未取得医疗机构执业许可证擅自执业或者诊所未经备案执业的，进行立案审查、调查取证、责令停止执业活动，没收违法所得，依法作出行政处罚。</w:t>
            </w:r>
          </w:p>
        </w:tc>
      </w:tr>
      <w:tr w14:paraId="0A5F501A">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7F1A">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C093">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对非医师行医的处罚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566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承接部门：县卫健局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履职方式：责令停止非法执业活动，没收违法所得和药品、医疗器械，并依法处罚。</w:t>
            </w:r>
          </w:p>
        </w:tc>
      </w:tr>
      <w:tr w14:paraId="2413C053">
        <w:tblPrEx>
          <w:tblCellMar>
            <w:top w:w="0" w:type="dxa"/>
            <w:left w:w="108" w:type="dxa"/>
            <w:bottom w:w="0" w:type="dxa"/>
            <w:right w:w="108" w:type="dxa"/>
          </w:tblCellMar>
        </w:tblPrEx>
        <w:trPr>
          <w:trHeight w:val="18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8C8F">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94EB">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对非法采集血液或者血站、医疗机构出售无偿献血的血液、非法组织他人出卖血液的处罚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1F52">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承接部门：县卫健局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（1）对违法行为进行立案审查、调查取证、依法取缔，没收违法所得，并依法处罚；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（2）情节严重的，吊销相关许可证；</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（3）构成犯罪的，依法追究刑事责任。</w:t>
            </w:r>
          </w:p>
        </w:tc>
      </w:tr>
      <w:tr w14:paraId="354A020F">
        <w:tblPrEx>
          <w:tblCellMar>
            <w:top w:w="0" w:type="dxa"/>
            <w:left w:w="108" w:type="dxa"/>
            <w:bottom w:w="0" w:type="dxa"/>
            <w:right w:w="108" w:type="dxa"/>
          </w:tblCellMar>
        </w:tblPrEx>
        <w:trPr>
          <w:trHeight w:val="222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8D3B">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FFB1">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FF56">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承接部门：县卫健局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（1）制定妇幼健康服务政策、规划和技术标准，指导妇幼健康服务体系建设，推动妇幼保健机构规范化建设；</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（2）指导医疗卫生机构开展优生优育知识宣传教育、孕产期保健、预防接种等健康服务。</w:t>
            </w:r>
          </w:p>
        </w:tc>
      </w:tr>
      <w:tr w14:paraId="1CF61A6F">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C45B34">
            <w:pPr>
              <w:keepNext w:val="0"/>
              <w:keepLines w:val="0"/>
              <w:widowControl/>
              <w:numPr>
                <w:ilvl w:val="0"/>
                <w:numId w:val="0"/>
              </w:numPr>
              <w:suppressLineNumbers w:val="0"/>
              <w:ind w:leftChars="0"/>
              <w:jc w:val="left"/>
              <w:textAlignment w:val="center"/>
            </w:pPr>
            <w:r>
              <w:rPr>
                <w:rFonts w:hint="default" w:ascii="方正公文黑体" w:hAnsi="方正公文黑体" w:eastAsia="方正公文黑体" w:cs="方正公文黑体"/>
                <w:i w:val="0"/>
                <w:iCs w:val="0"/>
                <w:snapToGrid w:val="0"/>
                <w:color w:val="000000"/>
                <w:kern w:val="0"/>
                <w:sz w:val="24"/>
                <w:szCs w:val="24"/>
                <w:u w:val="none"/>
                <w:lang w:val="en-US" w:eastAsia="zh-CN" w:bidi="ar"/>
              </w:rPr>
              <w:t>十一、应急管理及消防事项类别（</w:t>
            </w:r>
            <w:r>
              <w:rPr>
                <w:rStyle w:val="23"/>
                <w:rFonts w:eastAsia="方正公文黑体"/>
                <w:snapToGrid w:val="0"/>
                <w:color w:val="000000"/>
                <w:lang w:val="en-US" w:eastAsia="zh-CN" w:bidi="ar"/>
              </w:rPr>
              <w:t>21</w:t>
            </w:r>
            <w:r>
              <w:rPr>
                <w:rFonts w:hint="default" w:ascii="方正公文黑体" w:hAnsi="方正公文黑体" w:eastAsia="方正公文黑体" w:cs="方正公文黑体"/>
                <w:i w:val="0"/>
                <w:iCs w:val="0"/>
                <w:snapToGrid w:val="0"/>
                <w:color w:val="000000"/>
                <w:kern w:val="0"/>
                <w:sz w:val="24"/>
                <w:szCs w:val="24"/>
                <w:u w:val="none"/>
                <w:lang w:val="en-US" w:eastAsia="zh-CN" w:bidi="ar"/>
              </w:rPr>
              <w:t>项）</w:t>
            </w:r>
          </w:p>
        </w:tc>
      </w:tr>
      <w:tr w14:paraId="4036CAB3">
        <w:tblPrEx>
          <w:tblCellMar>
            <w:top w:w="0" w:type="dxa"/>
            <w:left w:w="108" w:type="dxa"/>
            <w:bottom w:w="0" w:type="dxa"/>
            <w:right w:w="108" w:type="dxa"/>
          </w:tblCellMar>
        </w:tblPrEx>
        <w:trPr>
          <w:trHeight w:val="17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3050">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DB0D">
            <w:pPr>
              <w:rPr>
                <w:rFonts w:ascii="方正公文仿宋" w:hAnsi="Times New Roman" w:eastAsia="方正公文仿宋"/>
                <w:lang w:eastAsia="zh-CN" w:bidi="ar"/>
              </w:rPr>
            </w:pPr>
            <w:r>
              <w:rPr>
                <w:rFonts w:ascii="Times New Roman" w:hAnsi="Times New Roman" w:eastAsia="方正公文仿宋" w:cs="Times New Roman"/>
                <w:lang w:eastAsia="zh-CN"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8FC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履职方式：组织开展对加油站危险化学品、设备设施的安全检查，对存在安全隐患的加油站，责令其整改。</w:t>
            </w:r>
          </w:p>
        </w:tc>
      </w:tr>
      <w:tr w14:paraId="4DEAB96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4ACA">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2865">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DA2C">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（1）按照职责对全县生产经营单位安全生产状况进行监督检查，协助有关部门按照授权依法履行安全生产监督管理职责；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（2）督促生产经营单位建立安全风险分级管控制度，按照安全风险分级采取相应的管控措施；</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（3）建立健全并落实生产安全事故隐患排查治理制度，采取技术、管理措施，及时发现并消除事故隐患；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（4）将重大事故隐患纳入相关信息系统，建立健全重大事故隐患治理督办制度，督促生产经营单位消除重大事故隐患。</w:t>
            </w:r>
          </w:p>
        </w:tc>
      </w:tr>
      <w:tr w14:paraId="4D6B3DA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518F">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BB43">
            <w:pPr>
              <w:rPr>
                <w:rFonts w:ascii="方正公文仿宋" w:hAnsi="Times New Roman" w:eastAsia="方正公文仿宋"/>
                <w:lang w:eastAsia="zh-CN" w:bidi="ar"/>
              </w:rPr>
            </w:pPr>
            <w:r>
              <w:rPr>
                <w:rFonts w:ascii="Times New Roman" w:hAnsi="Times New Roman" w:eastAsia="方正公文仿宋" w:cs="Times New Roman"/>
                <w:lang w:eastAsia="zh-CN" w:bidi="ar"/>
              </w:rPr>
              <w:t>对安全生产评价、检验、检测机构的监督检查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5B5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对安全生产评价、检验、检测机构进行监督检查。</w:t>
            </w:r>
          </w:p>
        </w:tc>
      </w:tr>
      <w:tr w14:paraId="5E9CE77D">
        <w:tblPrEx>
          <w:tblCellMar>
            <w:top w:w="0" w:type="dxa"/>
            <w:left w:w="108" w:type="dxa"/>
            <w:bottom w:w="0" w:type="dxa"/>
            <w:right w:w="108" w:type="dxa"/>
          </w:tblCellMar>
        </w:tblPrEx>
        <w:trPr>
          <w:trHeight w:val="146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A20E">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C69D">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4A7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承接部门：县应急管理局、县财政局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（1）组织对生产经营单位提取、使用和管理安全费用情况开展监督检查；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（2）对发现的违法违规行为依法处罚。</w:t>
            </w:r>
          </w:p>
        </w:tc>
      </w:tr>
      <w:tr w14:paraId="595DD8F5">
        <w:tblPrEx>
          <w:tblCellMar>
            <w:top w:w="0" w:type="dxa"/>
            <w:left w:w="108" w:type="dxa"/>
            <w:bottom w:w="0" w:type="dxa"/>
            <w:right w:w="108" w:type="dxa"/>
          </w:tblCellMar>
        </w:tblPrEx>
        <w:trPr>
          <w:trHeight w:val="171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0480">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5031">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AEB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（1）建立健全安全生产工作协调机制，督促各有关部门依法履行安全生产监督管理职责；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（2）对非药品类易制毒化学品生产、经营行为开展监督检查。</w:t>
            </w:r>
          </w:p>
        </w:tc>
      </w:tr>
      <w:tr w14:paraId="25290CB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C7E7">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E3FF">
            <w:pPr>
              <w:rPr>
                <w:rFonts w:ascii="方正公文仿宋" w:hAnsi="Times New Roman" w:eastAsia="方正公文仿宋"/>
                <w:lang w:eastAsia="zh-CN" w:bidi="ar"/>
              </w:rPr>
            </w:pPr>
            <w:r>
              <w:rPr>
                <w:rFonts w:ascii="Times New Roman" w:hAnsi="Times New Roman" w:eastAsia="方正公文仿宋" w:cs="Times New Roman"/>
                <w:lang w:eastAsia="zh-CN"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F694">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（1）建立危险化学品安全监督管理工作协调机制，制定危险化学品事故应急预案；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（2）及时向县公安局、柳州市鹿寨生态环境局通报危险化学品经营许可证的颁发情况；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（3）发现危险化学品事故隐患，责令立即消除或限期消除。</w:t>
            </w:r>
          </w:p>
        </w:tc>
      </w:tr>
      <w:tr w14:paraId="0381903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1270">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72B9">
            <w:pPr>
              <w:rPr>
                <w:rFonts w:ascii="方正公文仿宋" w:hAnsi="Times New Roman" w:eastAsia="方正公文仿宋"/>
                <w:lang w:eastAsia="zh-CN" w:bidi="ar"/>
              </w:rPr>
            </w:pPr>
            <w:r>
              <w:rPr>
                <w:rFonts w:ascii="Times New Roman" w:hAnsi="Times New Roman" w:eastAsia="方正公文仿宋" w:cs="Times New Roman"/>
                <w:lang w:eastAsia="zh-CN"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EBE7">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（1）对经营单位进行监督检查；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（2）对发现的违法违规行为依法处罚；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（3）法律、法规规定的其他职责。</w:t>
            </w:r>
          </w:p>
        </w:tc>
      </w:tr>
      <w:tr w14:paraId="061E9CAB">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CADE">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6C9D">
            <w:pPr>
              <w:rPr>
                <w:rFonts w:ascii="方正公文仿宋" w:hAnsi="Times New Roman" w:eastAsia="方正公文仿宋"/>
                <w:lang w:eastAsia="zh-CN" w:bidi="ar"/>
              </w:rPr>
            </w:pPr>
            <w:r>
              <w:rPr>
                <w:rFonts w:ascii="Times New Roman" w:hAnsi="Times New Roman" w:eastAsia="方正公文仿宋" w:cs="Times New Roman"/>
                <w:lang w:eastAsia="zh-CN"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CD93">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承接部门：县消防救援大队</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履职方式：指导乡镇专职消防队、志愿消防队做好日常防灭火及宣传演练工作。</w:t>
            </w:r>
          </w:p>
        </w:tc>
      </w:tr>
      <w:tr w14:paraId="71104016">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2D79">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C1B0">
            <w:pPr>
              <w:rPr>
                <w:rFonts w:ascii="方正公文仿宋" w:hAnsi="Times New Roman" w:eastAsia="方正公文仿宋"/>
                <w:lang w:eastAsia="zh-CN" w:bidi="ar"/>
              </w:rPr>
            </w:pPr>
            <w:r>
              <w:rPr>
                <w:rFonts w:ascii="Times New Roman" w:hAnsi="Times New Roman" w:eastAsia="方正公文仿宋" w:cs="Times New Roman"/>
                <w:lang w:eastAsia="zh-CN" w:bidi="ar"/>
              </w:rPr>
              <w:t>负责对非煤矿山外包工程安全生产的监督检查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654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承接部门：县自然资源和规划局、县应急管理局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（1）制定对非煤矿山外包工程安全生产的监督检查工作方案；</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（2）组织开展安全生产检查；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（3）通报安全生产检查情况；</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（4）督促整改。</w:t>
            </w:r>
          </w:p>
        </w:tc>
      </w:tr>
      <w:tr w14:paraId="54BC6D2D">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EB93">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DD4A">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对生产经营单位未按照规定制定生产安全事故应急救援预案或者未定期组织演练的处罚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BF50">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负责监督检查生产经营单位的应急预案制定和演练情况，对未按规定制定预案或未定期组织演练的单位，责令限期改正，依法处罚；逾期未改正的，责令停产停业整顿，并依法对责任单位和相关责任人处罚。</w:t>
            </w:r>
          </w:p>
        </w:tc>
      </w:tr>
      <w:tr w14:paraId="1255F75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8F80">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7E13">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对生产、储存、使用危险化学品的单位转产、停产、停业或者解散，未依照规定将其危险化学品生产装置、储存设施以及库存危险化学品的处置方案报有关部门备案的处罚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3D9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（1）开展对涉及单位危险化学品生产装置、储存设施以及库存危险化学品的处置等情况核查；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（2）对未按规定报送处置方案的单位依法进行处罚。</w:t>
            </w:r>
          </w:p>
        </w:tc>
      </w:tr>
      <w:tr w14:paraId="4B351EE5">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B72E">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3941">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对生产经营单位整改不合格或者未经安全监管监察部门审查同意擅自恢复生产经营的处罚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6348">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履职方式：对生产经营单位整改不合格或者未经安全监管监察部门审查同意擅自恢复生产经营的，责令整改，逾期未整改、未治理或整改不合格的，给予警告，并依法处罚。</w:t>
            </w:r>
          </w:p>
        </w:tc>
      </w:tr>
      <w:tr w14:paraId="4C01E6A1">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5B58">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1F08">
            <w:pPr>
              <w:rPr>
                <w:rFonts w:ascii="方正公文仿宋" w:hAnsi="Times New Roman" w:eastAsia="方正公文仿宋"/>
                <w:lang w:eastAsia="zh-CN" w:bidi="ar"/>
              </w:rPr>
            </w:pPr>
            <w:r>
              <w:rPr>
                <w:rFonts w:ascii="Times New Roman" w:hAnsi="Times New Roman" w:eastAsia="方正公文仿宋" w:cs="Times New Roman"/>
                <w:lang w:eastAsia="zh-CN" w:bidi="ar"/>
              </w:rPr>
              <w:t>对生产经营单位未采取措施消除事故隐患的处罚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050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履职方式：对生产经营单位未采取措施消除事故隐患的，责令立即排除或限期整改，并依法处以罚款；对拒不执行的，责令停产停业整顿，对相关人员依法处罚。</w:t>
            </w:r>
          </w:p>
        </w:tc>
      </w:tr>
      <w:tr w14:paraId="7A2987A3">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4724">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5015">
            <w:pPr>
              <w:rPr>
                <w:rFonts w:ascii="方正公文仿宋" w:hAnsi="Times New Roman" w:eastAsia="方正公文仿宋"/>
                <w:lang w:eastAsia="zh-CN" w:bidi="ar"/>
              </w:rPr>
            </w:pPr>
            <w:r>
              <w:rPr>
                <w:rFonts w:ascii="Times New Roman" w:hAnsi="Times New Roman" w:eastAsia="方正公文仿宋" w:cs="Times New Roman"/>
                <w:lang w:eastAsia="zh-CN"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8BAD">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承接部门：县行政审批局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（1）受理、审核有关申请材料；</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（2）对经营场所进行审查，对符合条件的，核发《烟花爆竹经营（零售）许可证》；对不符合条件的，说明理由。</w:t>
            </w:r>
          </w:p>
        </w:tc>
      </w:tr>
      <w:tr w14:paraId="1BA9DA3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2FB6">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AA67">
            <w:pPr>
              <w:rPr>
                <w:rFonts w:ascii="方正公文仿宋" w:hAnsi="Times New Roman" w:eastAsia="方正公文仿宋"/>
                <w:lang w:eastAsia="zh-CN" w:bidi="ar"/>
              </w:rPr>
            </w:pPr>
            <w:r>
              <w:rPr>
                <w:rFonts w:ascii="Times New Roman" w:hAnsi="Times New Roman" w:eastAsia="方正公文仿宋" w:cs="Times New Roman"/>
                <w:lang w:eastAsia="zh-CN"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A289">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履职方式：指导生产经营单位编制、评审预案，审核备案材料，对符合条件的予以备案。</w:t>
            </w:r>
          </w:p>
        </w:tc>
      </w:tr>
      <w:tr w14:paraId="66AACD92">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29AB">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F76E">
            <w:pPr>
              <w:rPr>
                <w:rFonts w:ascii="方正公文仿宋" w:hAnsi="Times New Roman" w:eastAsia="方正公文仿宋"/>
                <w:lang w:eastAsia="zh-CN" w:bidi="ar"/>
              </w:rPr>
            </w:pPr>
            <w:r>
              <w:rPr>
                <w:rFonts w:ascii="Times New Roman" w:hAnsi="Times New Roman" w:eastAsia="方正公文仿宋" w:cs="Times New Roman"/>
                <w:lang w:eastAsia="zh-CN"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2C96">
            <w:pPr>
              <w:rPr>
                <w:rFonts w:ascii="方正公文仿宋" w:hAnsi="Times New Roman" w:eastAsia="方正公文仿宋"/>
                <w:lang w:eastAsia="zh-CN" w:bidi="ar"/>
              </w:rPr>
            </w:pPr>
          </w:p>
        </w:tc>
      </w:tr>
      <w:tr w14:paraId="34E1F59E">
        <w:tblPrEx>
          <w:tblCellMar>
            <w:top w:w="0" w:type="dxa"/>
            <w:left w:w="108" w:type="dxa"/>
            <w:bottom w:w="0" w:type="dxa"/>
            <w:right w:w="108" w:type="dxa"/>
          </w:tblCellMar>
        </w:tblPrEx>
        <w:trPr>
          <w:trHeight w:val="49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2642">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1834">
            <w:pPr>
              <w:rPr>
                <w:rFonts w:ascii="方正公文仿宋" w:hAnsi="Times New Roman" w:eastAsia="方正公文仿宋"/>
                <w:lang w:eastAsia="zh-CN" w:bidi="ar"/>
              </w:rPr>
            </w:pPr>
            <w:r>
              <w:rPr>
                <w:rFonts w:ascii="Times New Roman" w:hAnsi="Times New Roman" w:eastAsia="方正公文仿宋" w:cs="Times New Roman"/>
                <w:lang w:eastAsia="zh-CN" w:bidi="ar"/>
              </w:rPr>
              <w:t>企业应急预案备案材料初审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A911">
            <w:pPr>
              <w:rPr>
                <w:rFonts w:ascii="方正公文仿宋" w:hAnsi="Times New Roman" w:eastAsia="方正公文仿宋"/>
                <w:lang w:eastAsia="zh-CN" w:bidi="ar"/>
              </w:rPr>
            </w:pPr>
          </w:p>
        </w:tc>
      </w:tr>
      <w:tr w14:paraId="350BF3DE">
        <w:tblPrEx>
          <w:tblCellMar>
            <w:top w:w="0" w:type="dxa"/>
            <w:left w:w="108" w:type="dxa"/>
            <w:bottom w:w="0" w:type="dxa"/>
            <w:right w:w="108" w:type="dxa"/>
          </w:tblCellMar>
        </w:tblPrEx>
        <w:trPr>
          <w:trHeight w:val="9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3BC7">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443F">
            <w:pPr>
              <w:rPr>
                <w:rFonts w:ascii="方正公文仿宋" w:hAnsi="Times New Roman" w:eastAsia="方正公文仿宋"/>
                <w:lang w:eastAsia="zh-CN" w:bidi="ar"/>
              </w:rPr>
            </w:pPr>
            <w:r>
              <w:rPr>
                <w:rFonts w:ascii="Times New Roman" w:hAnsi="Times New Roman" w:eastAsia="方正公文仿宋" w:cs="Times New Roman"/>
                <w:lang w:eastAsia="zh-CN"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4215">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承接部门：县应急管理局、县自然资源和规划局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履职方式：对非煤矿山企业、尾矿库安全生产责任制落实、安全设施运行、隐患排查治理等情况进行监督检查，并依法查处违法行为。</w:t>
            </w:r>
          </w:p>
        </w:tc>
      </w:tr>
      <w:tr w14:paraId="35715792">
        <w:tblPrEx>
          <w:tblCellMar>
            <w:top w:w="0" w:type="dxa"/>
            <w:left w:w="108" w:type="dxa"/>
            <w:bottom w:w="0" w:type="dxa"/>
            <w:right w:w="108" w:type="dxa"/>
          </w:tblCellMar>
        </w:tblPrEx>
        <w:trPr>
          <w:trHeight w:val="129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0B72">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3D7F">
            <w:pPr>
              <w:rPr>
                <w:rFonts w:ascii="方正公文仿宋" w:hAnsi="Times New Roman" w:eastAsia="方正公文仿宋"/>
                <w:lang w:eastAsia="zh-CN" w:bidi="ar"/>
              </w:rPr>
            </w:pPr>
            <w:r>
              <w:rPr>
                <w:rFonts w:ascii="Times New Roman" w:hAnsi="Times New Roman" w:eastAsia="方正公文仿宋" w:cs="Times New Roman"/>
                <w:lang w:eastAsia="zh-CN"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788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（1）建立健全安全生产工作协调机制，督促有关部门依法履行安全生产监督管理职责；</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（2）对小型露天采石场安全生产情况开展监督检查。</w:t>
            </w:r>
          </w:p>
        </w:tc>
      </w:tr>
      <w:tr w14:paraId="4CC8514E">
        <w:tblPrEx>
          <w:tblCellMar>
            <w:top w:w="0" w:type="dxa"/>
            <w:left w:w="108" w:type="dxa"/>
            <w:bottom w:w="0" w:type="dxa"/>
            <w:right w:w="108" w:type="dxa"/>
          </w:tblCellMar>
        </w:tblPrEx>
        <w:trPr>
          <w:trHeight w:val="144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1327">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BA77">
            <w:pPr>
              <w:rPr>
                <w:rFonts w:ascii="方正公文仿宋" w:hAnsi="Times New Roman" w:eastAsia="方正公文仿宋"/>
                <w:lang w:eastAsia="zh-CN" w:bidi="ar"/>
              </w:rPr>
            </w:pPr>
            <w:r>
              <w:rPr>
                <w:rFonts w:ascii="Times New Roman" w:hAnsi="Times New Roman" w:eastAsia="方正公文仿宋" w:cs="Times New Roman"/>
                <w:lang w:eastAsia="zh-CN"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BCF1">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承接部门：县水利局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（1）落实水库安全运行管理，督促水库管理单位开展日常巡查、维护和安全鉴定；</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（2）落实防汛调度，制定防御洪水方案并组织实施，确保水库安全度汛。</w:t>
            </w:r>
          </w:p>
        </w:tc>
      </w:tr>
      <w:tr w14:paraId="4ABB56A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03B8">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EE68">
            <w:pPr>
              <w:rPr>
                <w:rFonts w:ascii="方正公文仿宋" w:hAnsi="Times New Roman" w:eastAsia="方正公文仿宋"/>
                <w:lang w:eastAsia="zh-CN" w:bidi="ar"/>
              </w:rPr>
            </w:pPr>
            <w:r>
              <w:rPr>
                <w:rFonts w:ascii="Times New Roman" w:hAnsi="Times New Roman" w:eastAsia="方正公文仿宋" w:cs="Times New Roman"/>
                <w:lang w:eastAsia="zh-CN" w:bidi="ar"/>
              </w:rPr>
              <w:t>对地质勘探单位安全生产情况的监督检查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1DC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承接部门：县自然资源和规划局、县应急管理局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（1）组织开展地质勘探单位安全生产的监督检查；</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（2）对地质勘探单位资质进行审核；</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（3）对检查中发现的事故隐患和安全生产违法违规行为依法依规进行处罚。</w:t>
            </w:r>
          </w:p>
        </w:tc>
      </w:tr>
      <w:tr w14:paraId="3CBBBEA6">
        <w:tblPrEx>
          <w:tblCellMar>
            <w:top w:w="0" w:type="dxa"/>
            <w:left w:w="108" w:type="dxa"/>
            <w:bottom w:w="0" w:type="dxa"/>
            <w:right w:w="108" w:type="dxa"/>
          </w:tblCellMar>
        </w:tblPrEx>
        <w:trPr>
          <w:trHeight w:val="482"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EC9A23">
            <w:pPr>
              <w:keepNext w:val="0"/>
              <w:keepLines w:val="0"/>
              <w:widowControl/>
              <w:numPr>
                <w:ilvl w:val="0"/>
                <w:numId w:val="0"/>
              </w:numPr>
              <w:suppressLineNumbers w:val="0"/>
              <w:ind w:leftChars="0"/>
              <w:jc w:val="left"/>
              <w:textAlignment w:val="center"/>
            </w:pPr>
            <w:r>
              <w:rPr>
                <w:rFonts w:hint="default" w:ascii="方正公文黑体" w:hAnsi="方正公文黑体" w:eastAsia="方正公文黑体" w:cs="方正公文黑体"/>
                <w:i w:val="0"/>
                <w:iCs w:val="0"/>
                <w:snapToGrid w:val="0"/>
                <w:color w:val="000000"/>
                <w:kern w:val="0"/>
                <w:sz w:val="24"/>
                <w:szCs w:val="24"/>
                <w:u w:val="none"/>
                <w:lang w:val="en-US" w:eastAsia="zh-CN" w:bidi="ar"/>
              </w:rPr>
              <w:t>十二、市场监管事项类别（</w:t>
            </w:r>
            <w:r>
              <w:rPr>
                <w:rStyle w:val="23"/>
                <w:rFonts w:eastAsia="方正公文黑体"/>
                <w:snapToGrid w:val="0"/>
                <w:color w:val="000000"/>
                <w:lang w:val="en-US" w:eastAsia="zh-CN" w:bidi="ar"/>
              </w:rPr>
              <w:t>3</w:t>
            </w:r>
            <w:r>
              <w:rPr>
                <w:rFonts w:hint="default" w:ascii="方正公文黑体" w:hAnsi="方正公文黑体" w:eastAsia="方正公文黑体" w:cs="方正公文黑体"/>
                <w:i w:val="0"/>
                <w:iCs w:val="0"/>
                <w:snapToGrid w:val="0"/>
                <w:color w:val="000000"/>
                <w:kern w:val="0"/>
                <w:sz w:val="24"/>
                <w:szCs w:val="24"/>
                <w:u w:val="none"/>
                <w:lang w:val="en-US" w:eastAsia="zh-CN" w:bidi="ar"/>
              </w:rPr>
              <w:t>项）</w:t>
            </w:r>
          </w:p>
        </w:tc>
      </w:tr>
      <w:tr w14:paraId="073C04AC">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D17C">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78AA">
            <w:pPr>
              <w:rPr>
                <w:rFonts w:ascii="方正公文仿宋" w:hAnsi="Times New Roman" w:eastAsia="方正公文仿宋"/>
                <w:lang w:eastAsia="zh-CN" w:bidi="ar"/>
              </w:rPr>
            </w:pPr>
            <w:r>
              <w:rPr>
                <w:rFonts w:ascii="Times New Roman" w:hAnsi="Times New Roman" w:eastAsia="方正公文仿宋" w:cs="Times New Roman"/>
                <w:lang w:eastAsia="zh-CN" w:bidi="ar"/>
              </w:rPr>
              <w:t>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191E">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承接部门：县市场监管局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（1）开展药品使用监测、临床综合评价和短缺药品预警；</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（2）开展药品安全突发事件调查，参与重大药品不良反应和医疗器械不良事件的联合处置；</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（3）通过完善应急预案和监测评估机制，推动形成药品安全隐患排查与处置的长效机制。</w:t>
            </w:r>
          </w:p>
        </w:tc>
      </w:tr>
      <w:tr w14:paraId="2DCBE459">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9E99">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04CA">
            <w:pPr>
              <w:rPr>
                <w:rFonts w:ascii="方正公文仿宋" w:hAnsi="Times New Roman" w:eastAsia="方正公文仿宋"/>
                <w:lang w:eastAsia="zh-CN" w:bidi="ar"/>
              </w:rPr>
            </w:pPr>
            <w:r>
              <w:rPr>
                <w:rFonts w:ascii="Times New Roman" w:hAnsi="Times New Roman" w:eastAsia="方正公文仿宋" w:cs="Times New Roman"/>
                <w:lang w:eastAsia="zh-CN"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3C0A">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承接部门：县市场监管局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履职方式：依法受理申请、审核材料、开展现场核查，并作出登记决定。</w:t>
            </w:r>
          </w:p>
        </w:tc>
      </w:tr>
      <w:tr w14:paraId="12504F8E">
        <w:tblPrEx>
          <w:tblCellMar>
            <w:top w:w="0" w:type="dxa"/>
            <w:left w:w="108" w:type="dxa"/>
            <w:bottom w:w="0" w:type="dxa"/>
            <w:right w:w="108" w:type="dxa"/>
          </w:tblCellMar>
        </w:tblPrEx>
        <w:trPr>
          <w:trHeight w:val="6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8937">
            <w:pPr>
              <w:numPr>
                <w:ilvl w:val="0"/>
                <w:numId w:val="4"/>
              </w:numPr>
              <w:ind w:left="0" w:leftChars="0" w:firstLine="0" w:firstLineChars="0"/>
              <w:jc w:val="center"/>
              <w:rPr>
                <w:rFonts w:ascii="Times New Roman" w:hAnsi="Times New Roman" w:eastAsia="方正公文黑体"/>
                <w:lang w:eastAsia="zh-CN" w:bidi="ar"/>
              </w:rPr>
            </w:pP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91C1">
            <w:pPr>
              <w:rPr>
                <w:rFonts w:ascii="方正公文仿宋" w:hAnsi="Times New Roman" w:eastAsia="方正公文仿宋"/>
                <w:lang w:eastAsia="zh-CN" w:bidi="ar"/>
              </w:rPr>
            </w:pPr>
            <w:r>
              <w:rPr>
                <w:rFonts w:ascii="Times New Roman" w:hAnsi="Times New Roman" w:eastAsia="方正公文仿宋" w:cs="Times New Roman"/>
                <w:lang w:eastAsia="zh-CN" w:bidi="ar"/>
              </w:rPr>
              <w:t>对无照经营的处罚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527F">
            <w:pPr>
              <w:rPr>
                <w:rFonts w:ascii="方正公文仿宋" w:hAnsi="Times New Roman" w:eastAsia="方正公文仿宋"/>
                <w:lang w:eastAsia="zh-CN" w:bidi="ar"/>
              </w:rPr>
            </w:pPr>
            <w:r>
              <w:rPr>
                <w:rFonts w:ascii="Times New Roman" w:hAnsi="Times New Roman" w:eastAsia="方正公文仿宋" w:cs="Times New Roman"/>
                <w:lang w:eastAsia="zh-CN" w:bidi="ar"/>
              </w:rPr>
              <w:t>承接部门：县市场监管局</w:t>
            </w:r>
            <w:r>
              <w:rPr>
                <w:rFonts w:ascii="Times New Roman" w:hAnsi="Times New Roman" w:eastAsia="方正公文仿宋" w:cs="Times New Roman"/>
                <w:lang w:eastAsia="zh-CN" w:bidi="ar"/>
              </w:rPr>
              <w:br w:type="textWrapping"/>
            </w:r>
            <w:r>
              <w:rPr>
                <w:rFonts w:ascii="Times New Roman" w:hAnsi="Times New Roman" w:eastAsia="方正公文仿宋" w:cs="Times New Roman"/>
                <w:lang w:eastAsia="zh-CN" w:bidi="ar"/>
              </w:rPr>
              <w:t>履职方式：对涉嫌无照经营进行查处，责令停止违法行为，进行相应处罚。</w:t>
            </w:r>
          </w:p>
        </w:tc>
      </w:tr>
    </w:tbl>
    <w:p w14:paraId="006C886D">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08DB4">
    <w:pPr>
      <w:pStyle w:val="6"/>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56B0A51">
                          <w:pPr>
                            <w:pStyle w:val="6"/>
                            <w:rPr>
                              <w:rStyle w:val="12"/>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56B0A51">
                    <w:pPr>
                      <w:pStyle w:val="6"/>
                      <w:rPr>
                        <w:rStyle w:val="12"/>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48224">
    <w:pPr>
      <w:pStyle w:val="6"/>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62</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A5A1FD"/>
    <w:multiLevelType w:val="multilevel"/>
    <w:tmpl w:val="C4A5A1FD"/>
    <w:lvl w:ilvl="0" w:tentative="0">
      <w:start w:val="1"/>
      <w:numFmt w:val="decimal"/>
      <w:pStyle w:val="8"/>
      <w:suff w:val="nothing"/>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D13B8F1C"/>
    <w:multiLevelType w:val="multilevel"/>
    <w:tmpl w:val="D13B8F1C"/>
    <w:lvl w:ilvl="0" w:tentative="0">
      <w:start w:val="1"/>
      <w:numFmt w:val="decimal"/>
      <w:suff w:val="nothing"/>
      <w:lvlText w:val="%1"/>
      <w:lvlJc w:val="left"/>
      <w:pPr>
        <w:ind w:left="0" w:leftChars="0" w:firstLine="0" w:firstLineChars="0"/>
      </w:pPr>
      <w:rPr>
        <w:rFonts w:hint="default" w:ascii="Times New Roman" w:hAnsi="Times New Roman" w:cs="Times New Roman"/>
        <w:b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AE7852"/>
    <w:multiLevelType w:val="multilevel"/>
    <w:tmpl w:val="26AE7852"/>
    <w:lvl w:ilvl="0" w:tentative="0">
      <w:start w:val="1"/>
      <w:numFmt w:val="decimal"/>
      <w:suff w:val="nothing"/>
      <w:lvlText w:val="%1"/>
      <w:lvlJc w:val="left"/>
      <w:pPr>
        <w:ind w:left="0" w:leftChars="0" w:firstLine="0" w:firstLineChars="0"/>
      </w:pPr>
      <w:rPr>
        <w:rFonts w:hint="default" w:ascii="Times New Roman" w:hAnsi="Times New Roman" w:cs="Times New Roman"/>
        <w:b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E10E4BF"/>
    <w:multiLevelType w:val="multilevel"/>
    <w:tmpl w:val="2E10E4BF"/>
    <w:lvl w:ilvl="0" w:tentative="0">
      <w:start w:val="1"/>
      <w:numFmt w:val="decimal"/>
      <w:suff w:val="nothing"/>
      <w:lvlText w:val="%1"/>
      <w:lvlJc w:val="left"/>
      <w:pPr>
        <w:ind w:left="0" w:leftChars="0" w:firstLine="0" w:firstLineChars="0"/>
      </w:pPr>
      <w:rPr>
        <w:rFonts w:hint="default" w:ascii="Times New Roman" w:hAnsi="Times New Roman" w:cs="Times New Roman"/>
        <w:b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1YmM0ZmQxNjQyNzI3YzU1MDViOGIxNzQwZjY2N2IifQ=="/>
  </w:docVars>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2936D36"/>
    <w:rsid w:val="0482288A"/>
    <w:rsid w:val="057B12CD"/>
    <w:rsid w:val="07CE2542"/>
    <w:rsid w:val="09154AA6"/>
    <w:rsid w:val="12BD7125"/>
    <w:rsid w:val="157637A7"/>
    <w:rsid w:val="16135A37"/>
    <w:rsid w:val="1730628C"/>
    <w:rsid w:val="1D463862"/>
    <w:rsid w:val="28B46C06"/>
    <w:rsid w:val="2C6513A8"/>
    <w:rsid w:val="2CD13EC8"/>
    <w:rsid w:val="2D603BEC"/>
    <w:rsid w:val="2DE04574"/>
    <w:rsid w:val="339C6E3C"/>
    <w:rsid w:val="34EE06BD"/>
    <w:rsid w:val="40A97E53"/>
    <w:rsid w:val="41B443B2"/>
    <w:rsid w:val="42220C2D"/>
    <w:rsid w:val="42512B6F"/>
    <w:rsid w:val="44460BD7"/>
    <w:rsid w:val="44697EAC"/>
    <w:rsid w:val="4D0553D3"/>
    <w:rsid w:val="56311926"/>
    <w:rsid w:val="57E610F0"/>
    <w:rsid w:val="5B507D4C"/>
    <w:rsid w:val="5D607E16"/>
    <w:rsid w:val="5D915FA7"/>
    <w:rsid w:val="5E87532D"/>
    <w:rsid w:val="604F09E7"/>
    <w:rsid w:val="61CF551F"/>
    <w:rsid w:val="732502B5"/>
    <w:rsid w:val="77D854E7"/>
    <w:rsid w:val="785904E4"/>
    <w:rsid w:val="78F7144A"/>
    <w:rsid w:val="7A7949F9"/>
    <w:rsid w:val="7D436C6E"/>
    <w:rsid w:val="7E163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link w:val="14"/>
    <w:qFormat/>
    <w:uiPriority w:val="0"/>
    <w:pPr>
      <w:spacing w:before="240" w:after="60"/>
      <w:jc w:val="center"/>
      <w:outlineLvl w:val="0"/>
    </w:pPr>
    <w:rPr>
      <w:b/>
      <w:sz w:val="32"/>
    </w:rPr>
  </w:style>
  <w:style w:type="paragraph" w:styleId="4">
    <w:name w:val="Body Text"/>
    <w:basedOn w:val="1"/>
    <w:link w:val="15"/>
    <w:autoRedefine/>
    <w:semiHidden/>
    <w:qFormat/>
    <w:uiPriority w:val="0"/>
  </w:style>
  <w:style w:type="paragraph" w:styleId="5">
    <w:name w:val="toc 3"/>
    <w:basedOn w:val="1"/>
    <w:next w:val="1"/>
    <w:autoRedefine/>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lang w:eastAsia="zh-CN"/>
    </w:rPr>
  </w:style>
  <w:style w:type="paragraph" w:styleId="6">
    <w:name w:val="footer"/>
    <w:basedOn w:val="1"/>
    <w:link w:val="16"/>
    <w:qFormat/>
    <w:uiPriority w:val="0"/>
    <w:pPr>
      <w:tabs>
        <w:tab w:val="center" w:pos="4153"/>
        <w:tab w:val="right" w:pos="8306"/>
      </w:tabs>
    </w:pPr>
    <w:rPr>
      <w:sz w:val="18"/>
      <w:szCs w:val="18"/>
    </w:rPr>
  </w:style>
  <w:style w:type="paragraph" w:styleId="7">
    <w:name w:val="header"/>
    <w:basedOn w:val="1"/>
    <w:link w:val="22"/>
    <w:autoRedefine/>
    <w:unhideWhenUsed/>
    <w:qFormat/>
    <w:uiPriority w:val="99"/>
    <w:pPr>
      <w:pBdr>
        <w:bottom w:val="single" w:color="auto" w:sz="6" w:space="1"/>
      </w:pBdr>
      <w:tabs>
        <w:tab w:val="center" w:pos="4153"/>
        <w:tab w:val="right" w:pos="8306"/>
      </w:tabs>
      <w:jc w:val="center"/>
    </w:pPr>
    <w:rPr>
      <w:sz w:val="18"/>
      <w:szCs w:val="18"/>
    </w:rPr>
  </w:style>
  <w:style w:type="paragraph" w:styleId="8">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9">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lang w:eastAsia="zh-CN"/>
    </w:rPr>
  </w:style>
  <w:style w:type="character" w:styleId="12">
    <w:name w:val="page number"/>
    <w:autoRedefine/>
    <w:qFormat/>
    <w:uiPriority w:val="0"/>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标题 字符"/>
    <w:basedOn w:val="11"/>
    <w:link w:val="2"/>
    <w:autoRedefine/>
    <w:qFormat/>
    <w:uiPriority w:val="0"/>
    <w:rPr>
      <w:rFonts w:ascii="Arial" w:hAnsi="Arial" w:eastAsia="Arial" w:cs="Arial"/>
      <w:b/>
      <w:snapToGrid w:val="0"/>
      <w:color w:val="000000"/>
      <w:kern w:val="0"/>
      <w:sz w:val="32"/>
      <w:szCs w:val="21"/>
      <w:lang w:eastAsia="en-US"/>
    </w:rPr>
  </w:style>
  <w:style w:type="character" w:customStyle="1" w:styleId="15">
    <w:name w:val="正文文本 字符"/>
    <w:basedOn w:val="11"/>
    <w:link w:val="4"/>
    <w:semiHidden/>
    <w:qFormat/>
    <w:uiPriority w:val="0"/>
    <w:rPr>
      <w:rFonts w:ascii="Arial" w:hAnsi="Arial" w:eastAsia="Arial" w:cs="Arial"/>
      <w:snapToGrid w:val="0"/>
      <w:color w:val="000000"/>
      <w:kern w:val="0"/>
      <w:szCs w:val="21"/>
      <w:lang w:eastAsia="en-US"/>
    </w:rPr>
  </w:style>
  <w:style w:type="character" w:customStyle="1" w:styleId="16">
    <w:name w:val="页脚 字符"/>
    <w:basedOn w:val="11"/>
    <w:link w:val="6"/>
    <w:autoRedefine/>
    <w:qFormat/>
    <w:uiPriority w:val="0"/>
    <w:rPr>
      <w:rFonts w:ascii="Arial" w:hAnsi="Arial" w:eastAsia="Arial" w:cs="Arial"/>
      <w:snapToGrid w:val="0"/>
      <w:color w:val="000000"/>
      <w:kern w:val="0"/>
      <w:sz w:val="18"/>
      <w:szCs w:val="18"/>
      <w:lang w:eastAsia="en-US"/>
    </w:rPr>
  </w:style>
  <w:style w:type="paragraph" w:customStyle="1" w:styleId="17">
    <w:name w:val="_Style 5"/>
    <w:autoRedefine/>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8">
    <w:name w:val="font21"/>
    <w:autoRedefine/>
    <w:qFormat/>
    <w:uiPriority w:val="0"/>
    <w:rPr>
      <w:rFonts w:hint="default" w:ascii="Times New Roman" w:hAnsi="Times New Roman" w:cs="Times New Roman"/>
      <w:color w:val="000000"/>
      <w:sz w:val="24"/>
      <w:szCs w:val="24"/>
      <w:u w:val="none"/>
    </w:rPr>
  </w:style>
  <w:style w:type="character" w:customStyle="1" w:styleId="19">
    <w:name w:val="font101"/>
    <w:autoRedefine/>
    <w:qFormat/>
    <w:uiPriority w:val="0"/>
    <w:rPr>
      <w:rFonts w:hint="default" w:ascii="Times New Roman" w:hAnsi="Times New Roman" w:cs="Times New Roman"/>
      <w:color w:val="000000"/>
      <w:sz w:val="22"/>
      <w:szCs w:val="22"/>
      <w:u w:val="none"/>
    </w:rPr>
  </w:style>
  <w:style w:type="character" w:customStyle="1" w:styleId="20">
    <w:name w:val="标题 1 字符"/>
    <w:basedOn w:val="11"/>
    <w:link w:val="3"/>
    <w:autoRedefine/>
    <w:qFormat/>
    <w:uiPriority w:val="9"/>
    <w:rPr>
      <w:rFonts w:ascii="Arial" w:hAnsi="Arial" w:eastAsia="Arial" w:cs="Arial"/>
      <w:b/>
      <w:bCs/>
      <w:snapToGrid w:val="0"/>
      <w:color w:val="000000"/>
      <w:kern w:val="44"/>
      <w:sz w:val="44"/>
      <w:szCs w:val="44"/>
      <w:lang w:eastAsia="en-US"/>
    </w:rPr>
  </w:style>
  <w:style w:type="paragraph" w:customStyle="1" w:styleId="21">
    <w:name w:val="TOC Heading"/>
    <w:basedOn w:val="3"/>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2">
    <w:name w:val="页眉 字符"/>
    <w:basedOn w:val="11"/>
    <w:link w:val="7"/>
    <w:autoRedefine/>
    <w:qFormat/>
    <w:uiPriority w:val="99"/>
    <w:rPr>
      <w:rFonts w:ascii="Arial" w:hAnsi="Arial" w:eastAsia="Arial" w:cs="Arial"/>
      <w:snapToGrid w:val="0"/>
      <w:color w:val="000000"/>
      <w:kern w:val="0"/>
      <w:sz w:val="18"/>
      <w:szCs w:val="18"/>
      <w:lang w:eastAsia="en-US"/>
    </w:rPr>
  </w:style>
  <w:style w:type="character" w:customStyle="1" w:styleId="23">
    <w:name w:val="font41"/>
    <w:basedOn w:val="1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83</Words>
  <Characters>86</Characters>
  <Lines>3</Lines>
  <Paragraphs>1</Paragraphs>
  <TotalTime>10</TotalTime>
  <ScaleCrop>false</ScaleCrop>
  <LinksUpToDate>false</LinksUpToDate>
  <CharactersWithSpaces>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Lm</cp:lastModifiedBy>
  <dcterms:modified xsi:type="dcterms:W3CDTF">2025-07-31T09:30:50Z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71C781BC3B584A669546B5224A4CF2EB_13</vt:lpwstr>
  </property>
  <property fmtid="{D5CDD505-2E9C-101B-9397-08002B2CF9AE}" pid="3" name="KSOProductBuildVer">
    <vt:lpwstr>2052-12.1.0.21915</vt:lpwstr>
  </property>
  <property fmtid="{D5CDD505-2E9C-101B-9397-08002B2CF9AE}" pid="4" name="KSOTemplateDocerSaveRecord">
    <vt:lpwstr>eyJoZGlkIjoiODFhODI3MDJjMjAxMDViOGUzMDYwMmU2OWY4NDA2NGUiLCJ1c2VySWQiOiI0NTQ2OTY5MTIifQ==</vt:lpwstr>
  </property>
</Properties>
</file>