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ind w:firstLine="780" w:firstLineChars="150"/>
        <w:rPr>
          <w:rFonts w:hint="eastAsia" w:ascii="黑体" w:hAnsi="黑体" w:eastAsia="黑体"/>
          <w:color w:val="000000"/>
          <w:sz w:val="52"/>
          <w:szCs w:val="52"/>
          <w:lang w:eastAsia="zh-CN"/>
        </w:rPr>
      </w:pPr>
      <w:r>
        <w:rPr>
          <w:rFonts w:ascii="黑体" w:hAnsi="黑体" w:eastAsia="黑体"/>
          <w:bCs/>
          <w:color w:val="000000"/>
          <w:sz w:val="52"/>
          <w:szCs w:val="52"/>
        </w:rPr>
        <w:t xml:space="preserve">  </w:t>
      </w:r>
      <w:r>
        <w:rPr>
          <w:rFonts w:hint="eastAsia" w:ascii="黑体" w:eastAsia="黑体" w:cs="黑体"/>
          <w:sz w:val="52"/>
          <w:szCs w:val="52"/>
        </w:rPr>
        <w:t>鹿寨县</w:t>
      </w:r>
      <w:r>
        <w:rPr>
          <w:rFonts w:hint="eastAsia" w:ascii="黑体" w:hAnsi="黑体" w:eastAsia="黑体" w:cs="黑体"/>
          <w:color w:val="000000"/>
          <w:sz w:val="52"/>
          <w:szCs w:val="52"/>
          <w:u w:val="single"/>
          <w:lang w:eastAsia="zh-CN"/>
        </w:rPr>
        <w:t>人力资源和社会保障局</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年度部门决算</w:t>
      </w:r>
    </w:p>
    <w:p>
      <w:pPr>
        <w:rPr>
          <w:rFonts w:hint="eastAsia" w:ascii="ArialUnicodeMS" w:eastAsia="ArialUnicodeMS" w:cs="ArialUnicodeMS"/>
          <w:kern w:val="0"/>
          <w:sz w:val="84"/>
          <w:szCs w:val="84"/>
          <w:lang w:val="en-US" w:eastAsia="zh-CN"/>
        </w:rPr>
      </w:pPr>
      <w:r>
        <w:rPr>
          <w:rFonts w:hint="eastAsia" w:ascii="ArialUnicodeMS" w:eastAsia="ArialUnicodeMS" w:cs="ArialUnicodeMS"/>
          <w:kern w:val="0"/>
          <w:sz w:val="84"/>
          <w:szCs w:val="84"/>
          <w:lang w:val="en-US" w:eastAsia="zh-CN"/>
        </w:rPr>
        <w:t xml:space="preserve"> </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鹿寨县人力资源和社会保障局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鹿寨县人力资源和社会保障局</w:t>
      </w:r>
      <w:r>
        <w:rPr>
          <w:rFonts w:ascii="仿宋_GB2312" w:eastAsia="仿宋_GB2312"/>
          <w:b/>
          <w:sz w:val="32"/>
          <w:szCs w:val="32"/>
        </w:rPr>
        <w:t>2020</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鹿寨县人力资源和社会保障局</w:t>
      </w:r>
      <w:r>
        <w:rPr>
          <w:rFonts w:ascii="仿宋_GB2312" w:eastAsia="仿宋_GB2312"/>
          <w:b/>
          <w:sz w:val="32"/>
          <w:szCs w:val="32"/>
        </w:rPr>
        <w:t>2020</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eastAsia="仿宋_GB2312"/>
          <w:kern w:val="0"/>
          <w:sz w:val="32"/>
          <w:szCs w:val="32"/>
        </w:rPr>
        <w:t>2020</w:t>
      </w:r>
      <w:r>
        <w:rPr>
          <w:rFonts w:hint="eastAsia" w:ascii="仿宋_GB2312" w:eastAsia="仿宋_GB2312" w:cs="仿宋_GB2312"/>
          <w:bCs/>
          <w:kern w:val="0"/>
          <w:sz w:val="32"/>
          <w:szCs w:val="32"/>
        </w:rPr>
        <w:t>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鹿寨县人力资源和社会保障局</w:t>
      </w:r>
      <w:r>
        <w:rPr>
          <w:rFonts w:hint="eastAsia" w:ascii="仿宋_GB2312" w:eastAsia="仿宋_GB2312"/>
          <w:b/>
          <w:sz w:val="32"/>
          <w:szCs w:val="32"/>
        </w:rPr>
        <w:t>概况</w:t>
      </w:r>
    </w:p>
    <w:p>
      <w:pPr>
        <w:ind w:firstLine="646"/>
        <w:rPr>
          <w:rFonts w:hint="eastAsia" w:ascii="仿宋_GB2312" w:hAnsi="黑体" w:eastAsia="仿宋_GB2312"/>
          <w:sz w:val="32"/>
          <w:szCs w:val="32"/>
        </w:rPr>
      </w:pPr>
      <w:r>
        <w:rPr>
          <w:rFonts w:hint="eastAsia" w:ascii="仿宋_GB2312" w:hAnsi="黑体" w:eastAsia="仿宋_GB2312"/>
          <w:sz w:val="32"/>
          <w:szCs w:val="32"/>
        </w:rPr>
        <w:t>一、主要职能</w:t>
      </w:r>
    </w:p>
    <w:p>
      <w:pPr>
        <w:spacing w:line="520" w:lineRule="exact"/>
        <w:ind w:firstLine="624" w:firstLineChars="195"/>
        <w:rPr>
          <w:rFonts w:ascii="仿宋_GB2312" w:hAnsi="宋体" w:eastAsia="仿宋_GB2312"/>
          <w:sz w:val="32"/>
          <w:szCs w:val="32"/>
        </w:rPr>
      </w:pPr>
      <w:r>
        <w:rPr>
          <w:rFonts w:hint="eastAsia" w:ascii="仿宋_GB2312" w:hAnsi="宋体" w:eastAsia="仿宋_GB2312"/>
          <w:sz w:val="32"/>
          <w:szCs w:val="32"/>
        </w:rPr>
        <w:t>（一）贯彻执行国家、自治区、柳州市人力资源和社会保障事业的法律法规；拟定落实全县人力资源和社会保障事业发展规划并组织实施，拟订落实人力资源和社会保障工作的规范性文件。</w:t>
      </w:r>
    </w:p>
    <w:p>
      <w:pPr>
        <w:spacing w:line="520" w:lineRule="exact"/>
        <w:ind w:firstLine="624" w:firstLineChars="195"/>
        <w:rPr>
          <w:rFonts w:ascii="仿宋_GB2312" w:hAnsi="宋体" w:eastAsia="仿宋_GB2312"/>
          <w:sz w:val="32"/>
          <w:szCs w:val="32"/>
        </w:rPr>
      </w:pPr>
      <w:r>
        <w:rPr>
          <w:rFonts w:hint="eastAsia" w:ascii="仿宋_GB2312" w:hAnsi="宋体" w:eastAsia="仿宋_GB2312"/>
          <w:sz w:val="32"/>
          <w:szCs w:val="32"/>
        </w:rPr>
        <w:t>（二）负责全县促进就业工作。拟订落实、统筹城乡的就业发展规划和政策，完善公共就业创业服务体系，建立就业援助制度。拟订落实职业资格制度相关政策，贯彻落实自治区、柳州市有关大中专、职业院校、技工学校毕业生就业政策。</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三）统筹推进建立覆盖全县城乡的社会保障体系。组织实施养老、失业、工伤等社会保险及其补充保险政策。组织实施统一的社会保险关系转续办法和社会保险基金统筹办法。会同有关部门建立和完善社会保险及其补充保险基金管理和监督机制，并实施监督管理。组织实施工伤认定。</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（四）建立健全全县就业、事业预测预警和信息引导机制，拟订落实应对预案，实施预防、调节和控制，保持就业形势稳定和相关社会保险基金总体收支平衡。</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五）贯彻落实劳动、人事争议调解仲裁制度和劳动关系政策；完善劳动关系协调机制，落实职工工作时间、休息休假和假期制度，落实非法使用童工制度和女工、未成年特殊劳动保护制度。组织实施劳动保障监察，协调劳动者维权工作，依法查处有关违法案件。</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六）会同有关部门指导事业单位人事制度改革，按照管理权限负责规范事业单位岗位设置、公开招聘、聘用合同等人事综合管理工作。贯彻落实事业单位人员和机关工勤人员管理政策。贯彻落实事业单位人事制度改革政策并组织实施。拟订落实专业技术人员管理和继续教育规划并组织实施，牵头推进深化职称制度改革工作。负责专业技术人才规划、选拔、引进和培养工作。会同有关部门拟定落实吸引县外才人才来</w:t>
      </w:r>
      <w:r>
        <w:rPr>
          <w:rFonts w:hint="eastAsia" w:ascii="仿宋_GB2312" w:hAnsi="宋体" w:eastAsia="仿宋_GB2312"/>
          <w:sz w:val="32"/>
          <w:szCs w:val="32"/>
          <w:lang w:eastAsia="zh-CN"/>
        </w:rPr>
        <w:t>鹿</w:t>
      </w:r>
      <w:r>
        <w:rPr>
          <w:rFonts w:hint="eastAsia" w:ascii="仿宋_GB2312" w:hAnsi="宋体" w:eastAsia="仿宋_GB2312"/>
          <w:sz w:val="32"/>
          <w:szCs w:val="32"/>
        </w:rPr>
        <w:t>工作或定居政策。</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（七）规范全县评比达标表彰活动。会同有关部门拟定表彰奖励、评比达标表彰方案并监督实施。</w:t>
      </w:r>
    </w:p>
    <w:p>
      <w:pPr>
        <w:spacing w:line="52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（八）会同有关部门落实事业单位人员工资收入分配、福利和离退休政策。建立企业事业单位人员工资决定、正常增长和支付保障机制并组织实施。</w:t>
      </w:r>
    </w:p>
    <w:p>
      <w:pPr>
        <w:spacing w:line="520" w:lineRule="exact"/>
        <w:ind w:firstLine="624" w:firstLineChars="195"/>
        <w:rPr>
          <w:rFonts w:ascii="仿宋_GB2312" w:hAnsi="宋体" w:eastAsia="仿宋_GB2312"/>
          <w:sz w:val="32"/>
          <w:szCs w:val="32"/>
        </w:rPr>
      </w:pPr>
      <w:r>
        <w:rPr>
          <w:rFonts w:hint="eastAsia" w:ascii="仿宋_GB2312" w:hAnsi="宋体" w:eastAsia="仿宋_GB2312"/>
          <w:sz w:val="32"/>
          <w:szCs w:val="32"/>
        </w:rPr>
        <w:t>（九）会同有关部门贯彻落实农民工、农村劳动力转移就业工作政策和规划，协调解决重点难点问题，维护农民工合法权益。</w:t>
      </w:r>
    </w:p>
    <w:p>
      <w:pPr>
        <w:spacing w:line="520" w:lineRule="exact"/>
        <w:ind w:firstLine="624" w:firstLineChars="195"/>
        <w:rPr>
          <w:rFonts w:ascii="仿宋_GB2312" w:hAnsi="宋体" w:eastAsia="仿宋_GB2312"/>
          <w:sz w:val="32"/>
          <w:szCs w:val="32"/>
        </w:rPr>
      </w:pPr>
      <w:r>
        <w:rPr>
          <w:rFonts w:hint="eastAsia" w:ascii="仿宋_GB2312" w:hAnsi="宋体" w:eastAsia="仿宋_GB2312"/>
          <w:sz w:val="32"/>
          <w:szCs w:val="32"/>
        </w:rPr>
        <w:t>（十）建立并完善人力资源和社会保障系统信访、维护稳定工作制度，会同有关部门协调处理信访事件或突发事件。</w:t>
      </w:r>
    </w:p>
    <w:p>
      <w:pPr>
        <w:spacing w:line="520" w:lineRule="exact"/>
        <w:ind w:firstLine="624" w:firstLineChars="195"/>
        <w:rPr>
          <w:rFonts w:ascii="仿宋_GB2312" w:hAnsi="宋体" w:eastAsia="仿宋_GB2312"/>
          <w:sz w:val="32"/>
          <w:szCs w:val="32"/>
        </w:rPr>
      </w:pPr>
      <w:r>
        <w:rPr>
          <w:rFonts w:hint="eastAsia" w:ascii="仿宋_GB2312" w:hAnsi="宋体" w:eastAsia="仿宋_GB2312"/>
          <w:sz w:val="32"/>
          <w:szCs w:val="32"/>
        </w:rPr>
        <w:t>（十一）承办县委、县人民政府交办的其他事项。</w:t>
      </w:r>
    </w:p>
    <w:p>
      <w:pPr>
        <w:ind w:firstLine="646"/>
        <w:rPr>
          <w:rFonts w:ascii="仿宋_GB2312" w:eastAsia="仿宋_GB2312" w:cs="Times New Roman"/>
          <w:sz w:val="32"/>
          <w:szCs w:val="32"/>
        </w:rPr>
      </w:pPr>
      <w:r>
        <w:rPr>
          <w:rFonts w:hint="eastAsia" w:ascii="仿宋_GB2312" w:eastAsia="仿宋_GB2312" w:cs="仿宋_GB2312"/>
          <w:sz w:val="32"/>
          <w:szCs w:val="32"/>
        </w:rPr>
        <w:t>二、部门决算单位构成</w:t>
      </w:r>
    </w:p>
    <w:tbl>
      <w:tblPr>
        <w:tblStyle w:val="5"/>
        <w:tblpPr w:leftFromText="180" w:rightFromText="180" w:vertAnchor="text" w:horzAnchor="page" w:tblpX="1562" w:tblpY="57"/>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1</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2</w:t>
            </w:r>
          </w:p>
        </w:tc>
        <w:tc>
          <w:tcPr>
            <w:tcW w:w="8247" w:type="dxa"/>
            <w:noWrap w:val="0"/>
            <w:vAlign w:val="center"/>
          </w:tcPr>
          <w:p>
            <w:pPr>
              <w:widowControl w:val="0"/>
              <w:jc w:val="both"/>
              <w:rPr>
                <w:rFonts w:hint="eastAsia" w:ascii="仿宋_GB2312" w:eastAsia="仿宋_GB2312"/>
                <w:sz w:val="32"/>
                <w:szCs w:val="32"/>
                <w:lang w:eastAsia="zh-CN"/>
              </w:rPr>
            </w:pPr>
            <w:r>
              <w:rPr>
                <w:rFonts w:hint="eastAsia" w:ascii="仿宋_GB2312" w:eastAsia="仿宋_GB2312"/>
                <w:sz w:val="32"/>
                <w:szCs w:val="32"/>
              </w:rPr>
              <w:t>鹿寨县社会保险事业</w:t>
            </w:r>
            <w:r>
              <w:rPr>
                <w:rFonts w:hint="eastAsia" w:ascii="仿宋_GB2312" w:eastAsia="仿宋_GB2312"/>
                <w:sz w:val="32"/>
                <w:szCs w:val="32"/>
                <w:lang w:eastAsia="zh-CN"/>
              </w:rPr>
              <w:t>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3</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鹿寨县劳动保障监察大队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4</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鹿寨县就业服务中心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5</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鹿寨县人才交流服务中心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6</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鹿寨县农村社会养老保险事业管理所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7</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鹿寨县机关事业单位社会保险所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24" w:type="dxa"/>
            <w:noWrap w:val="0"/>
            <w:vAlign w:val="top"/>
          </w:tcPr>
          <w:p>
            <w:pPr>
              <w:widowControl w:val="0"/>
              <w:jc w:val="both"/>
              <w:rPr>
                <w:rFonts w:ascii="仿宋_GB2312" w:eastAsia="仿宋_GB2312"/>
                <w:sz w:val="32"/>
                <w:szCs w:val="32"/>
              </w:rPr>
            </w:pPr>
            <w:r>
              <w:rPr>
                <w:rFonts w:hint="eastAsia" w:ascii="仿宋_GB2312" w:eastAsia="仿宋_GB2312"/>
                <w:sz w:val="32"/>
                <w:szCs w:val="32"/>
              </w:rPr>
              <w:t>8</w:t>
            </w:r>
          </w:p>
        </w:tc>
        <w:tc>
          <w:tcPr>
            <w:tcW w:w="8247" w:type="dxa"/>
            <w:noWrap w:val="0"/>
            <w:vAlign w:val="center"/>
          </w:tcPr>
          <w:p>
            <w:pPr>
              <w:widowControl w:val="0"/>
              <w:jc w:val="both"/>
              <w:rPr>
                <w:rFonts w:ascii="仿宋_GB2312" w:eastAsia="仿宋_GB2312"/>
                <w:sz w:val="32"/>
                <w:szCs w:val="32"/>
              </w:rPr>
            </w:pPr>
            <w:r>
              <w:rPr>
                <w:rFonts w:hint="eastAsia" w:ascii="仿宋_GB2312" w:eastAsia="仿宋_GB2312"/>
                <w:sz w:val="32"/>
                <w:szCs w:val="32"/>
              </w:rPr>
              <w:t>鹿寨县劳动人事争议仲裁院</w:t>
            </w:r>
          </w:p>
        </w:tc>
      </w:tr>
    </w:tbl>
    <w:p>
      <w:pPr>
        <w:ind w:firstLine="645"/>
        <w:rPr>
          <w:rFonts w:ascii="仿宋_GB2312" w:eastAsia="仿宋_GB2312"/>
          <w:sz w:val="32"/>
          <w:szCs w:val="32"/>
        </w:rPr>
      </w:pPr>
    </w:p>
    <w:p>
      <w:pPr>
        <w:rPr>
          <w:rFonts w:ascii="仿宋_GB2312" w:hAnsi="黑体" w:eastAsia="仿宋_GB2312"/>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鹿寨县人力资源和社会保障局</w:t>
      </w:r>
      <w:r>
        <w:rPr>
          <w:rFonts w:ascii="仿宋_GB2312" w:eastAsia="仿宋_GB2312"/>
          <w:b/>
          <w:sz w:val="32"/>
          <w:szCs w:val="32"/>
        </w:rPr>
        <w:t>2020</w:t>
      </w:r>
      <w:r>
        <w:rPr>
          <w:rFonts w:hint="eastAsia" w:ascii="仿宋_GB2312" w:eastAsia="仿宋_GB2312"/>
          <w:b/>
          <w:sz w:val="32"/>
          <w:szCs w:val="32"/>
        </w:rPr>
        <w:t>年部门决算报表</w:t>
      </w:r>
    </w:p>
    <w:p>
      <w:pPr>
        <w:jc w:val="center"/>
      </w:pPr>
    </w:p>
    <w:p/>
    <w:tbl>
      <w:tblPr>
        <w:tblStyle w:val="5"/>
        <w:tblW w:w="8720" w:type="dxa"/>
        <w:jc w:val="center"/>
        <w:tblInd w:w="0"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cs="宋体"/>
                <w:kern w:val="0"/>
                <w:sz w:val="22"/>
                <w:szCs w:val="22"/>
              </w:rPr>
            </w:pPr>
            <w:r>
              <w:rPr>
                <w:rFonts w:hint="eastAsia" w:ascii="宋体" w:hAnsi="宋体" w:cs="宋体"/>
                <w:kern w:val="0"/>
                <w:sz w:val="22"/>
                <w:szCs w:val="22"/>
              </w:rPr>
              <w:t>单位：万元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s="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4590.29</w:t>
            </w: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60.57</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lang w:val="en-US" w:eastAsia="zh-CN"/>
              </w:rPr>
              <w:t>1579.26</w:t>
            </w: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9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hAnsi="宋体" w:cs="宋体"/>
                <w:color w:val="000000"/>
                <w:kern w:val="0"/>
                <w:sz w:val="22"/>
                <w:szCs w:val="22"/>
                <w:lang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Times New Roman" w:eastAsia="宋体" w:cs="宋体"/>
                <w:color w:val="000000"/>
                <w:kern w:val="0"/>
                <w:sz w:val="22"/>
                <w:szCs w:val="22"/>
                <w:lang w:val="en-US" w:eastAsia="zh-CN" w:bidi="ar-SA"/>
              </w:rPr>
            </w:pPr>
            <w:r>
              <w:rPr>
                <w:rFonts w:hint="eastAsia" w:ascii="宋体" w:cs="宋体"/>
                <w:color w:val="000000"/>
                <w:kern w:val="0"/>
                <w:sz w:val="22"/>
                <w:szCs w:val="22"/>
                <w:lang w:val="en-US" w:eastAsia="zh-CN" w:bidi="ar-SA"/>
              </w:rPr>
              <w:t>4111.12</w:t>
            </w:r>
          </w:p>
        </w:tc>
      </w:tr>
      <w:tr>
        <w:tblPrEx>
          <w:tblLayout w:type="fixed"/>
          <w:tblCellMar>
            <w:top w:w="0" w:type="dxa"/>
            <w:left w:w="108" w:type="dxa"/>
            <w:bottom w:w="0" w:type="dxa"/>
            <w:right w:w="108" w:type="dxa"/>
          </w:tblCellMar>
        </w:tblPrEx>
        <w:trPr>
          <w:trHeight w:val="29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Times New Roman" w:eastAsia="宋体" w:cs="宋体"/>
                <w:color w:val="000000"/>
                <w:kern w:val="0"/>
                <w:sz w:val="22"/>
                <w:szCs w:val="22"/>
                <w:lang w:val="en-US" w:eastAsia="zh-CN" w:bidi="ar-SA"/>
              </w:rPr>
            </w:pPr>
            <w:r>
              <w:rPr>
                <w:rFonts w:hint="eastAsia" w:ascii="宋体" w:cs="宋体"/>
                <w:color w:val="000000"/>
                <w:kern w:val="0"/>
                <w:sz w:val="22"/>
                <w:szCs w:val="22"/>
                <w:lang w:val="en-US" w:eastAsia="zh-CN" w:bidi="ar-SA"/>
              </w:rPr>
              <w:t>107.08</w:t>
            </w:r>
          </w:p>
        </w:tc>
      </w:tr>
      <w:tr>
        <w:tblPrEx>
          <w:tblLayout w:type="fixed"/>
          <w:tblCellMar>
            <w:top w:w="0" w:type="dxa"/>
            <w:left w:w="108" w:type="dxa"/>
            <w:bottom w:w="0" w:type="dxa"/>
            <w:right w:w="108" w:type="dxa"/>
          </w:tblCellMar>
        </w:tblPrEx>
        <w:trPr>
          <w:trHeight w:val="29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十一、城乡社区支出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1579.26</w:t>
            </w:r>
          </w:p>
        </w:tc>
      </w:tr>
      <w:tr>
        <w:tblPrEx>
          <w:tblLayout w:type="fixed"/>
          <w:tblCellMar>
            <w:top w:w="0" w:type="dxa"/>
            <w:left w:w="108" w:type="dxa"/>
            <w:bottom w:w="0" w:type="dxa"/>
            <w:right w:w="108" w:type="dxa"/>
          </w:tblCellMar>
        </w:tblPrEx>
        <w:trPr>
          <w:trHeight w:val="29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十二、农林水支出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415.89</w:t>
            </w:r>
          </w:p>
        </w:tc>
      </w:tr>
      <w:tr>
        <w:tblPrEx>
          <w:tblLayout w:type="fixed"/>
          <w:tblCellMar>
            <w:top w:w="0" w:type="dxa"/>
            <w:left w:w="108" w:type="dxa"/>
            <w:bottom w:w="0" w:type="dxa"/>
            <w:right w:w="108" w:type="dxa"/>
          </w:tblCellMar>
        </w:tblPrEx>
        <w:trPr>
          <w:trHeight w:val="297"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101.04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6169.54</w:t>
            </w:r>
          </w:p>
        </w:tc>
        <w:tc>
          <w:tcPr>
            <w:tcW w:w="3123"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6374.95</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533.75</w:t>
            </w: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328.34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6703.29</w:t>
            </w:r>
          </w:p>
        </w:tc>
        <w:tc>
          <w:tcPr>
            <w:tcW w:w="3123"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6703.29</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单位：万元</w:t>
      </w:r>
      <w:r>
        <w:rPr>
          <w:sz w:val="22"/>
          <w:szCs w:val="22"/>
        </w:rPr>
        <w:t xml:space="preserve">                     </w:t>
      </w:r>
    </w:p>
    <w:tbl>
      <w:tblPr>
        <w:tblStyle w:val="5"/>
        <w:tblW w:w="14140" w:type="dxa"/>
        <w:jc w:val="center"/>
        <w:tblInd w:w="0" w:type="dxa"/>
        <w:tblLayout w:type="fixed"/>
        <w:tblCellMar>
          <w:top w:w="0" w:type="dxa"/>
          <w:left w:w="108" w:type="dxa"/>
          <w:bottom w:w="0" w:type="dxa"/>
          <w:right w:w="108" w:type="dxa"/>
        </w:tblCellMar>
      </w:tblPr>
      <w:tblGrid>
        <w:gridCol w:w="1093"/>
        <w:gridCol w:w="2267"/>
        <w:gridCol w:w="1540"/>
        <w:gridCol w:w="1540"/>
        <w:gridCol w:w="1540"/>
        <w:gridCol w:w="1540"/>
        <w:gridCol w:w="1540"/>
        <w:gridCol w:w="1540"/>
        <w:gridCol w:w="1540"/>
      </w:tblGrid>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s="Arial"/>
                <w:color w:val="000000"/>
                <w:kern w:val="0"/>
                <w:sz w:val="22"/>
                <w:szCs w:val="22"/>
              </w:rPr>
            </w:pPr>
            <w:r>
              <w:rPr>
                <w:rFonts w:hint="eastAsia" w:ascii="宋体" w:hAnsi="宋体" w:cs="Arial"/>
                <w:kern w:val="0"/>
                <w:sz w:val="22"/>
                <w:szCs w:val="22"/>
              </w:rPr>
              <w:t>支出功能项</w:t>
            </w:r>
            <w:r>
              <w:rPr>
                <w:rFonts w:ascii="宋体" w:hAnsi="宋体" w:cs="Arial"/>
                <w:kern w:val="0"/>
                <w:sz w:val="22"/>
                <w:szCs w:val="22"/>
              </w:rPr>
              <w:t xml:space="preserve"> </w:t>
            </w:r>
            <w:r>
              <w:rPr>
                <w:rFonts w:hint="eastAsia" w:ascii="宋体" w:hAnsi="宋体" w:cs="Arial"/>
                <w:kern w:val="0"/>
                <w:sz w:val="22"/>
                <w:szCs w:val="22"/>
              </w:rPr>
              <w:t>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事业收入</w:t>
            </w:r>
          </w:p>
          <w:p>
            <w:pPr>
              <w:widowControl/>
              <w:jc w:val="left"/>
              <w:rPr>
                <w:rFonts w:asci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093" w:type="dxa"/>
            <w:tcBorders>
              <w:top w:val="nil"/>
              <w:left w:val="single" w:color="auto" w:sz="4" w:space="0"/>
              <w:bottom w:val="single" w:color="auto" w:sz="4" w:space="0"/>
              <w:right w:val="single" w:color="auto" w:sz="4" w:space="0"/>
            </w:tcBorders>
          </w:tcPr>
          <w:p>
            <w:pPr>
              <w:widowControl/>
              <w:jc w:val="left"/>
              <w:rPr>
                <w:rFonts w:ascii="宋体" w:cs="Arial"/>
                <w:kern w:val="0"/>
                <w:sz w:val="22"/>
                <w:szCs w:val="22"/>
              </w:rPr>
            </w:pPr>
            <w:r>
              <w:rPr>
                <w:rFonts w:hint="eastAsia" w:ascii="宋体" w:hAnsi="宋体" w:cs="Arial"/>
                <w:kern w:val="0"/>
                <w:sz w:val="22"/>
                <w:szCs w:val="22"/>
              </w:rPr>
              <w:t>支出功能分类科目编码</w:t>
            </w:r>
          </w:p>
        </w:tc>
        <w:tc>
          <w:tcPr>
            <w:tcW w:w="2267"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cs="Arial"/>
                <w:color w:val="000000"/>
                <w:kern w:val="0"/>
                <w:sz w:val="22"/>
                <w:szCs w:val="22"/>
              </w:rPr>
            </w:pPr>
            <w:r>
              <w:rPr>
                <w:rFonts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cs="Arial"/>
                <w:color w:val="000000"/>
                <w:kern w:val="0"/>
                <w:sz w:val="22"/>
                <w:szCs w:val="22"/>
              </w:rPr>
            </w:pPr>
            <w:r>
              <w:rPr>
                <w:rFonts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7</w:t>
            </w:r>
          </w:p>
        </w:tc>
      </w:tr>
      <w:tr>
        <w:tblPrEx>
          <w:tblLayout w:type="fixed"/>
          <w:tblCellMar>
            <w:top w:w="0" w:type="dxa"/>
            <w:left w:w="108" w:type="dxa"/>
            <w:bottom w:w="0" w:type="dxa"/>
            <w:right w:w="108" w:type="dxa"/>
          </w:tblCellMar>
        </w:tblPrEx>
        <w:trPr>
          <w:trHeight w:val="324"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6169.54</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6169.54</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w:t>
            </w:r>
          </w:p>
        </w:tc>
        <w:tc>
          <w:tcPr>
            <w:tcW w:w="226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一般公共服务支出</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60.57</w:t>
            </w:r>
          </w:p>
        </w:tc>
        <w:tc>
          <w:tcPr>
            <w:tcW w:w="1540" w:type="dxa"/>
            <w:tcBorders>
              <w:top w:val="nil"/>
              <w:left w:val="nil"/>
              <w:bottom w:val="single" w:color="auto" w:sz="4" w:space="0"/>
              <w:right w:val="single" w:color="auto" w:sz="4" w:space="0"/>
            </w:tcBorders>
            <w:vAlign w:val="top"/>
          </w:tcPr>
          <w:p>
            <w:pPr>
              <w:widowControl/>
              <w:jc w:val="center"/>
              <w:rPr>
                <w:rFonts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60.57</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20110</w:t>
            </w:r>
          </w:p>
        </w:tc>
        <w:tc>
          <w:tcPr>
            <w:tcW w:w="2267"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人力资源事务</w:t>
            </w:r>
          </w:p>
        </w:tc>
        <w:tc>
          <w:tcPr>
            <w:tcW w:w="1540"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60.57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60.57</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2011001</w:t>
            </w:r>
          </w:p>
        </w:tc>
        <w:tc>
          <w:tcPr>
            <w:tcW w:w="2267"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行政运行</w:t>
            </w:r>
          </w:p>
        </w:tc>
        <w:tc>
          <w:tcPr>
            <w:tcW w:w="1540"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32.37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32.37</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4" w:hRule="atLeast"/>
          <w:jc w:val="center"/>
        </w:trPr>
        <w:tc>
          <w:tcPr>
            <w:tcW w:w="1093" w:type="dxa"/>
            <w:tcBorders>
              <w:top w:val="nil"/>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2011002</w:t>
            </w:r>
          </w:p>
        </w:tc>
        <w:tc>
          <w:tcPr>
            <w:tcW w:w="2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一般行政管理事务</w:t>
            </w:r>
          </w:p>
        </w:tc>
        <w:tc>
          <w:tcPr>
            <w:tcW w:w="1540"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109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2011099</w:t>
            </w:r>
          </w:p>
        </w:tc>
        <w:tc>
          <w:tcPr>
            <w:tcW w:w="2267"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其他人力资源事务支出</w:t>
            </w:r>
          </w:p>
        </w:tc>
        <w:tc>
          <w:tcPr>
            <w:tcW w:w="1540"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13.20</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13.20</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nil"/>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2267" w:type="dxa"/>
            <w:tcBorders>
              <w:top w:val="nil"/>
              <w:left w:val="nil"/>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eastAsia="zh-CN"/>
              </w:rPr>
              <w:t>社会保障和就业支出</w:t>
            </w:r>
          </w:p>
        </w:tc>
        <w:tc>
          <w:tcPr>
            <w:tcW w:w="154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3808.67</w:t>
            </w:r>
          </w:p>
        </w:tc>
        <w:tc>
          <w:tcPr>
            <w:tcW w:w="1540"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3808.67</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人力资源和社会保障管理事务</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1575.18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1575.18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行政运行</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152.46</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152.46</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一般行政管理事务</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87.68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87.68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2080105</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劳动保障监察</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108.60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108.60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社会保险经办机构</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764.52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764.52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公共就业服务和职业技能鉴定机构</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121.60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121.60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劳动人事争议调解仲裁</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48.63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48.63</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2080199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其他人力资源和社会保障管理事务支出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291.69</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291.69</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行政事业单位养老支出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691.82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691.82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行政单位离退休</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16.18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16.18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事业单位离退休</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18.12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18.12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140.99</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140.99</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机关事业单位职业年金缴费支出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439.77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439.77</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90"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2080599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其他行政事业单位养老支出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76.76</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76.76</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就业补助</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1324.01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1324.01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2080702</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职业培训补贴</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100.00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2080704</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社会保险补贴</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928.58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928.58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2080705</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公益性岗位补贴</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215.21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215.21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2080799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其他就业补助支出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80.22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80.22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抚恤</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2080802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伤残抚恤</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20830</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财政代缴社会保险费支出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72.72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72.72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2083001</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财政代缴城乡居民基本养老保险费支出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72.72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72.72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20899</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其他社会保障和就业支出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143.00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2089901</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其他社会保障和就业支出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143.00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卫生健康支出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107.08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107.08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21004</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公共卫生</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2100409</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重大公共卫生服务</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行政事业单位医疗</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105.17</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105.17</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行政单位医疗</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22.01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22.01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事业单位医疗</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40.62</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40.62</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公务员医疗补助</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42.54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42.54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节能环保支出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21199</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其他节能环保支出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2119901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其他节能环保支出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97.00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21208</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国有土地使用权出让收入安排的支出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2120805</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补助被征地农民支出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农林水支出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415.93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415.93</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扶贫</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206.75</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206.75</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2130506</w:t>
            </w:r>
          </w:p>
        </w:tc>
        <w:tc>
          <w:tcPr>
            <w:tcW w:w="2267"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社会发展</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72.30</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72.30</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2130599</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其他扶贫支出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134.45</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134.45</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普惠金融发展支出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209.18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209.18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2130804</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创业担保贷款贴息</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209.18</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209.18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住房保障支出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住房改革支出</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9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2210201</w:t>
            </w:r>
          </w:p>
        </w:tc>
        <w:tc>
          <w:tcPr>
            <w:tcW w:w="2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住房公积金</w:t>
            </w:r>
          </w:p>
        </w:tc>
        <w:tc>
          <w:tcPr>
            <w:tcW w:w="154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bl>
    <w:p/>
    <w:p>
      <w:r>
        <w:rPr>
          <w:rFonts w:hint="eastAsia"/>
        </w:rPr>
        <w:t>注：本表反映部门本年度取得的各项收入情况。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Ind w:w="0" w:type="dxa"/>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支出功能项</w:t>
            </w:r>
            <w:r>
              <w:rPr>
                <w:rFonts w:ascii="宋体" w:hAnsi="宋体" w:cs="Arial"/>
                <w:kern w:val="0"/>
                <w:sz w:val="22"/>
                <w:szCs w:val="22"/>
              </w:rPr>
              <w:t xml:space="preserve"> </w:t>
            </w:r>
            <w:r>
              <w:rPr>
                <w:rFonts w:hint="eastAsia" w:ascii="宋体" w:hAnsi="宋体" w:cs="Arial"/>
                <w:kern w:val="0"/>
                <w:sz w:val="22"/>
                <w:szCs w:val="22"/>
              </w:rPr>
              <w:t>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6374.95</w:t>
            </w:r>
          </w:p>
        </w:tc>
        <w:tc>
          <w:tcPr>
            <w:tcW w:w="18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1715.26</w:t>
            </w:r>
          </w:p>
        </w:tc>
        <w:tc>
          <w:tcPr>
            <w:tcW w:w="170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4659.70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一般公共服务支出</w:t>
            </w:r>
          </w:p>
        </w:tc>
        <w:tc>
          <w:tcPr>
            <w:tcW w:w="1985" w:type="dxa"/>
            <w:tcBorders>
              <w:top w:val="nil"/>
              <w:left w:val="nil"/>
              <w:bottom w:val="single" w:color="auto" w:sz="4" w:space="0"/>
              <w:right w:val="single" w:color="auto" w:sz="4" w:space="0"/>
            </w:tcBorders>
            <w:vAlign w:val="top"/>
          </w:tcPr>
          <w:p>
            <w:pPr>
              <w:widowControl/>
              <w:jc w:val="center"/>
              <w:rPr>
                <w:rFonts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60.57</w:t>
            </w:r>
          </w:p>
        </w:tc>
        <w:tc>
          <w:tcPr>
            <w:tcW w:w="18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44.67</w:t>
            </w:r>
          </w:p>
        </w:tc>
        <w:tc>
          <w:tcPr>
            <w:tcW w:w="170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15.90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人力资源事务</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60.57</w:t>
            </w:r>
          </w:p>
        </w:tc>
        <w:tc>
          <w:tcPr>
            <w:tcW w:w="1842" w:type="dxa"/>
            <w:tcBorders>
              <w:top w:val="nil"/>
              <w:left w:val="nil"/>
              <w:bottom w:val="single" w:color="auto" w:sz="4" w:space="0"/>
              <w:right w:val="single" w:color="auto" w:sz="4" w:space="0"/>
            </w:tcBorders>
            <w:vAlign w:val="top"/>
          </w:tcPr>
          <w:p>
            <w:pPr>
              <w:widowControl/>
              <w:jc w:val="center"/>
              <w:rPr>
                <w:rFonts w:hint="eastAsia"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44.67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15.90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2011001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行政运行</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32.37</w:t>
            </w:r>
          </w:p>
        </w:tc>
        <w:tc>
          <w:tcPr>
            <w:tcW w:w="18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31.47</w:t>
            </w:r>
          </w:p>
        </w:tc>
        <w:tc>
          <w:tcPr>
            <w:tcW w:w="1701"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0.90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2011002</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15.00</w:t>
            </w:r>
          </w:p>
        </w:tc>
        <w:tc>
          <w:tcPr>
            <w:tcW w:w="1842"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15.00</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2011099</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其他人力资源事务支出</w:t>
            </w:r>
          </w:p>
        </w:tc>
        <w:tc>
          <w:tcPr>
            <w:tcW w:w="198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13.20</w:t>
            </w:r>
          </w:p>
        </w:tc>
        <w:tc>
          <w:tcPr>
            <w:tcW w:w="18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13.20</w:t>
            </w:r>
          </w:p>
        </w:tc>
        <w:tc>
          <w:tcPr>
            <w:tcW w:w="1701"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社会保障和就业支出</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4111.12</w:t>
            </w:r>
          </w:p>
        </w:tc>
        <w:tc>
          <w:tcPr>
            <w:tcW w:w="18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1464.39</w:t>
            </w:r>
          </w:p>
        </w:tc>
        <w:tc>
          <w:tcPr>
            <w:tcW w:w="1701"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2646.74</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人力资源和社会保障管理事务</w:t>
            </w:r>
          </w:p>
        </w:tc>
        <w:tc>
          <w:tcPr>
            <w:tcW w:w="1985"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1621.50</w:t>
            </w:r>
          </w:p>
        </w:tc>
        <w:tc>
          <w:tcPr>
            <w:tcW w:w="18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1244.83</w:t>
            </w:r>
          </w:p>
        </w:tc>
        <w:tc>
          <w:tcPr>
            <w:tcW w:w="1701"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376.68</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行政运行</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154.98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154.98</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一般行政管理事务</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87.68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87.68</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劳动保障监察</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108.60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101.79</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6.81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社会保险经办机构</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767.61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703.64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63.97</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公共就业服务和职业技能鉴定机构</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121.60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118.97</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2.63</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劳动人事争议调解仲裁</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48.63</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44.97</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3.66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其他人力资源和社会保障管理事务支出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332.40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120.48</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211.92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行政事业单位养老支出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691.82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219.56</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472.26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行政单位离退休</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16.18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16.18</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事业单位离退休</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18.12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17.57</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0.55</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机关事业单位基本养老保险缴费支出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140.99</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140.99</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机关事业单位职业年金缴费支出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439.77</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44.82</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394.95</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其他行政事业单位养老支出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76.76</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76.76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就业补助</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1590.22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1590.22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职业培训补贴</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100.00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2080704</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社会保险补贴</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920.63</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920.63</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公益性岗位补贴</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215.21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215.21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其他就业补助支出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354.38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354.38</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抚恤</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1.94</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伤残抚恤</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1.94</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1.94</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20830</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财政代缴社会保险费支出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72.72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72.72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2083001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财政代缴城乡居民基本养老保险费支出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72.72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72.72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其他社会保障和就业支出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132.92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132.92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2089901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其他社会保障和就业支出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132.92</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132.92</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卫生健康支出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107.08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105.17</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21004</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公共卫生</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2100409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重大公共卫生服务</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0.50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行政事业单位医疗</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105.17</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105.17</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行政单位医疗</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22.01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22.01</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事业单位医疗</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40.62</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40.62</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公务员医疗补助</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42.54</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42.54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18"/>
                <w:szCs w:val="18"/>
                <w:lang w:val="en-US" w:eastAsia="zh-CN"/>
              </w:rPr>
              <w:t>国有土地使用权出让收入安排的支出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补助被征地农民支出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1579.26</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农林水支出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415.89</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415.89</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扶贫</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206.71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206.71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2130506</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社会发展</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72.30</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72.30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2130599</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其他扶贫支出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134.41</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134.41</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普惠金融发展支出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209.18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209.18</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2130804</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创业担保贷款贴息</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209.18</w:t>
            </w:r>
          </w:p>
        </w:tc>
        <w:tc>
          <w:tcPr>
            <w:tcW w:w="1842"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209.18</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住房保障支出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住房改革支出</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2210201</w:t>
            </w:r>
          </w:p>
        </w:tc>
        <w:tc>
          <w:tcPr>
            <w:tcW w:w="181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住房公积金</w:t>
            </w:r>
          </w:p>
        </w:tc>
        <w:tc>
          <w:tcPr>
            <w:tcW w:w="198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101.04</w:t>
            </w:r>
          </w:p>
        </w:tc>
        <w:tc>
          <w:tcPr>
            <w:tcW w:w="1701"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r>
    </w:tbl>
    <w:p/>
    <w:p>
      <w:r>
        <w:rPr>
          <w:rFonts w:hint="eastAsia"/>
        </w:rPr>
        <w:t>注：本表反映部门本年度各项支出情况。</w:t>
      </w:r>
    </w:p>
    <w:p/>
    <w:p/>
    <w:p/>
    <w:p/>
    <w:p/>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5"/>
        <w:tblpPr w:leftFromText="180" w:rightFromText="180" w:vertAnchor="text" w:horzAnchor="page" w:tblpX="1746" w:tblpY="145"/>
        <w:tblOverlap w:val="never"/>
        <w:tblW w:w="13765" w:type="dxa"/>
        <w:tblInd w:w="0" w:type="dxa"/>
        <w:tblLayout w:type="fixed"/>
        <w:tblCellMar>
          <w:top w:w="0" w:type="dxa"/>
          <w:left w:w="108" w:type="dxa"/>
          <w:bottom w:w="0" w:type="dxa"/>
          <w:right w:w="108" w:type="dxa"/>
        </w:tblCellMar>
      </w:tblPr>
      <w:tblGrid>
        <w:gridCol w:w="4203"/>
        <w:gridCol w:w="675"/>
        <w:gridCol w:w="1102"/>
        <w:gridCol w:w="3372"/>
        <w:gridCol w:w="681"/>
        <w:gridCol w:w="1267"/>
        <w:gridCol w:w="1149"/>
        <w:gridCol w:w="1316"/>
      </w:tblGrid>
      <w:tr>
        <w:tblPrEx>
          <w:tblLayout w:type="fixed"/>
          <w:tblCellMar>
            <w:top w:w="0" w:type="dxa"/>
            <w:left w:w="108" w:type="dxa"/>
            <w:bottom w:w="0" w:type="dxa"/>
            <w:right w:w="108" w:type="dxa"/>
          </w:tblCellMar>
        </w:tblPrEx>
        <w:trPr>
          <w:trHeight w:val="404"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收</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支</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出</w:t>
            </w:r>
          </w:p>
        </w:tc>
      </w:tr>
      <w:tr>
        <w:tblPrEx>
          <w:tblLayout w:type="fixed"/>
          <w:tblCellMar>
            <w:top w:w="0" w:type="dxa"/>
            <w:left w:w="108" w:type="dxa"/>
            <w:bottom w:w="0" w:type="dxa"/>
            <w:right w:w="108" w:type="dxa"/>
          </w:tblCellMar>
        </w:tblPrEx>
        <w:trPr>
          <w:trHeight w:val="681" w:hRule="atLeast"/>
        </w:trPr>
        <w:tc>
          <w:tcPr>
            <w:tcW w:w="4203"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675"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10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681"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177" w:hRule="atLeast"/>
        </w:trPr>
        <w:tc>
          <w:tcPr>
            <w:tcW w:w="4203"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10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一、一般公共预算财政拨款收入</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10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4590.29</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1</w:t>
            </w:r>
            <w:r>
              <w:rPr>
                <w:rFonts w:hint="eastAsia" w:ascii="宋体" w:hAnsi="宋体" w:cs="Arial"/>
                <w:color w:val="000000"/>
                <w:kern w:val="0"/>
                <w:sz w:val="22"/>
                <w:szCs w:val="22"/>
                <w:lang w:val="en-US" w:eastAsia="zh-CN"/>
              </w:rPr>
              <w:t>7</w:t>
            </w:r>
          </w:p>
        </w:tc>
        <w:tc>
          <w:tcPr>
            <w:tcW w:w="1267"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60.57</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default" w:asci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60.57</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二、政府性基金预算财政拨款收入</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0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1579.26</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1</w:t>
            </w:r>
            <w:r>
              <w:rPr>
                <w:rFonts w:hint="eastAsia" w:ascii="宋体" w:hAnsi="宋体" w:cs="Arial"/>
                <w:color w:val="000000"/>
                <w:kern w:val="0"/>
                <w:sz w:val="22"/>
                <w:szCs w:val="22"/>
                <w:lang w:val="en-US" w:eastAsia="zh-CN"/>
              </w:rPr>
              <w:t>8</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19</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1</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2</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92"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3</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hAnsi="宋体" w:cs="宋体"/>
                <w:color w:val="000000"/>
                <w:kern w:val="0"/>
                <w:sz w:val="22"/>
                <w:szCs w:val="22"/>
                <w:lang w:eastAsia="zh-CN"/>
              </w:rPr>
              <w:t>八、社会保障和就业支出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4</w:t>
            </w:r>
          </w:p>
        </w:tc>
        <w:tc>
          <w:tcPr>
            <w:tcW w:w="1267"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4111.12</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4111.12</w:t>
            </w:r>
          </w:p>
        </w:tc>
        <w:tc>
          <w:tcPr>
            <w:tcW w:w="13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九、卫生健康支出</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2</w:t>
            </w:r>
            <w:r>
              <w:rPr>
                <w:rFonts w:hint="eastAsia" w:ascii="宋体" w:hAnsi="宋体" w:cs="Arial"/>
                <w:color w:val="000000"/>
                <w:kern w:val="0"/>
                <w:sz w:val="22"/>
                <w:szCs w:val="22"/>
                <w:lang w:val="en-US" w:eastAsia="zh-CN"/>
              </w:rPr>
              <w:t>5</w:t>
            </w:r>
          </w:p>
        </w:tc>
        <w:tc>
          <w:tcPr>
            <w:tcW w:w="1267"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107.08</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107.08</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02"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十一、城乡社区支出</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w:t>
            </w:r>
          </w:p>
        </w:tc>
        <w:tc>
          <w:tcPr>
            <w:tcW w:w="1267" w:type="dxa"/>
            <w:tcBorders>
              <w:top w:val="single" w:color="auto" w:sz="4" w:space="0"/>
              <w:left w:val="single" w:color="auto" w:sz="4" w:space="0"/>
              <w:bottom w:val="single" w:color="auto" w:sz="4" w:space="0"/>
              <w:right w:val="single" w:color="auto" w:sz="4" w:space="0"/>
            </w:tcBorders>
            <w:vAlign w:val="top"/>
          </w:tcPr>
          <w:p>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c>
          <w:tcPr>
            <w:tcW w:w="1149"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top"/>
          </w:tcPr>
          <w:p>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02"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十二、农林水支出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w:t>
            </w:r>
          </w:p>
        </w:tc>
        <w:tc>
          <w:tcPr>
            <w:tcW w:w="1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415.89</w:t>
            </w:r>
            <w:r>
              <w:rPr>
                <w:rFonts w:hint="eastAsia" w:ascii="宋体" w:hAnsi="宋体" w:cs="Arial"/>
                <w:color w:val="000000"/>
                <w:kern w:val="0"/>
                <w:sz w:val="22"/>
                <w:szCs w:val="22"/>
              </w:rPr>
              <w:t>　</w:t>
            </w:r>
          </w:p>
        </w:tc>
        <w:tc>
          <w:tcPr>
            <w:tcW w:w="1149"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415.89</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02" w:type="dxa"/>
            <w:tcBorders>
              <w:top w:val="nil"/>
              <w:left w:val="nil"/>
              <w:bottom w:val="single" w:color="auto" w:sz="4" w:space="0"/>
              <w:right w:val="single" w:color="auto" w:sz="4" w:space="0"/>
            </w:tcBorders>
          </w:tcPr>
          <w:p>
            <w:pPr>
              <w:widowControl/>
              <w:ind w:firstLine="220" w:firstLineChars="100"/>
              <w:jc w:val="lef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rPr>
                <w:rFonts w:hint="eastAsia" w:ascii="宋体" w:hAnsi="Times New Roman" w:eastAsia="宋体" w:cs="宋体"/>
                <w:color w:val="000000"/>
                <w:kern w:val="0"/>
                <w:sz w:val="22"/>
                <w:szCs w:val="22"/>
                <w:lang w:val="en-US" w:eastAsia="zh-CN" w:bidi="ar-SA"/>
              </w:rPr>
            </w:pPr>
            <w:r>
              <w:rPr>
                <w:rFonts w:hint="eastAsia" w:ascii="宋体" w:cs="宋体"/>
                <w:color w:val="000000"/>
                <w:kern w:val="0"/>
                <w:sz w:val="22"/>
                <w:szCs w:val="22"/>
                <w:lang w:eastAsia="zh-CN"/>
              </w:rPr>
              <w:t>十九、住房保障支出</w:t>
            </w:r>
          </w:p>
        </w:tc>
        <w:tc>
          <w:tcPr>
            <w:tcW w:w="68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w:t>
            </w:r>
          </w:p>
        </w:tc>
        <w:tc>
          <w:tcPr>
            <w:tcW w:w="12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101.04</w:t>
            </w:r>
            <w:r>
              <w:rPr>
                <w:rFonts w:hint="eastAsia" w:ascii="宋体" w:hAnsi="宋体" w:cs="Arial"/>
                <w:color w:val="000000"/>
                <w:kern w:val="0"/>
                <w:sz w:val="22"/>
                <w:szCs w:val="22"/>
              </w:rPr>
              <w:t>　</w:t>
            </w:r>
          </w:p>
        </w:tc>
        <w:tc>
          <w:tcPr>
            <w:tcW w:w="1149"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101.04</w:t>
            </w:r>
          </w:p>
        </w:tc>
        <w:tc>
          <w:tcPr>
            <w:tcW w:w="1316" w:type="dxa"/>
            <w:tcBorders>
              <w:top w:val="single" w:color="auto" w:sz="4" w:space="0"/>
              <w:left w:val="single" w:color="auto" w:sz="4" w:space="0"/>
              <w:bottom w:val="single" w:color="auto" w:sz="4" w:space="0"/>
              <w:right w:val="single" w:color="auto" w:sz="4" w:space="0"/>
            </w:tcBorders>
            <w:vAlign w:val="top"/>
          </w:tcPr>
          <w:p>
            <w:pPr>
              <w:widowControl/>
              <w:ind w:firstLine="660" w:firstLineChars="3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94" w:hRule="atLeast"/>
        </w:trPr>
        <w:tc>
          <w:tcPr>
            <w:tcW w:w="420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本年收入合计</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10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6169.54</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29</w:t>
            </w:r>
          </w:p>
        </w:tc>
        <w:tc>
          <w:tcPr>
            <w:tcW w:w="1267" w:type="dxa"/>
            <w:tcBorders>
              <w:top w:val="single" w:color="auto" w:sz="4" w:space="0"/>
              <w:left w:val="nil"/>
              <w:bottom w:val="single" w:color="auto" w:sz="4" w:space="0"/>
              <w:right w:val="single" w:color="auto" w:sz="4" w:space="0"/>
            </w:tcBorders>
          </w:tcPr>
          <w:p>
            <w:pPr>
              <w:widowControl/>
              <w:jc w:val="both"/>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6374.95</w:t>
            </w:r>
          </w:p>
        </w:tc>
        <w:tc>
          <w:tcPr>
            <w:tcW w:w="1149" w:type="dxa"/>
            <w:tcBorders>
              <w:top w:val="single" w:color="auto" w:sz="4" w:space="0"/>
              <w:left w:val="nil"/>
              <w:bottom w:val="single" w:color="auto" w:sz="4" w:space="0"/>
              <w:right w:val="single" w:color="auto" w:sz="4" w:space="0"/>
            </w:tcBorders>
          </w:tcPr>
          <w:p>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4795.70</w:t>
            </w:r>
          </w:p>
        </w:tc>
        <w:tc>
          <w:tcPr>
            <w:tcW w:w="1316" w:type="dxa"/>
            <w:tcBorders>
              <w:top w:val="single" w:color="auto" w:sz="4" w:space="0"/>
              <w:left w:val="nil"/>
              <w:bottom w:val="single" w:color="auto" w:sz="4" w:space="0"/>
              <w:right w:val="single" w:color="auto" w:sz="4" w:space="0"/>
            </w:tcBorders>
          </w:tcPr>
          <w:p>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r>
      <w:tr>
        <w:tblPrEx>
          <w:tblLayout w:type="fixed"/>
          <w:tblCellMar>
            <w:top w:w="0" w:type="dxa"/>
            <w:left w:w="108" w:type="dxa"/>
            <w:bottom w:w="0" w:type="dxa"/>
            <w:right w:w="108" w:type="dxa"/>
          </w:tblCellMar>
        </w:tblPrEx>
        <w:trPr>
          <w:trHeight w:val="399" w:hRule="atLeast"/>
        </w:trPr>
        <w:tc>
          <w:tcPr>
            <w:tcW w:w="4203" w:type="dxa"/>
            <w:tcBorders>
              <w:top w:val="nil"/>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年初财政拨款结转和结余</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10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533.75</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w:t>
            </w:r>
          </w:p>
        </w:tc>
        <w:tc>
          <w:tcPr>
            <w:tcW w:w="1267" w:type="dxa"/>
            <w:tcBorders>
              <w:top w:val="single" w:color="auto" w:sz="4" w:space="0"/>
              <w:left w:val="nil"/>
              <w:bottom w:val="single" w:color="auto" w:sz="4" w:space="0"/>
              <w:right w:val="single" w:color="auto" w:sz="4" w:space="0"/>
            </w:tcBorders>
          </w:tcPr>
          <w:p>
            <w:pPr>
              <w:widowControl/>
              <w:jc w:val="both"/>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328.34</w:t>
            </w:r>
          </w:p>
        </w:tc>
        <w:tc>
          <w:tcPr>
            <w:tcW w:w="1149" w:type="dxa"/>
            <w:tcBorders>
              <w:top w:val="single" w:color="auto" w:sz="4" w:space="0"/>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328.34</w:t>
            </w:r>
          </w:p>
        </w:tc>
        <w:tc>
          <w:tcPr>
            <w:tcW w:w="1316" w:type="dxa"/>
            <w:tcBorders>
              <w:top w:val="single" w:color="auto" w:sz="4" w:space="0"/>
              <w:left w:val="nil"/>
              <w:bottom w:val="single" w:color="auto" w:sz="4" w:space="0"/>
              <w:right w:val="single" w:color="auto" w:sz="4" w:space="0"/>
            </w:tcBorders>
          </w:tcPr>
          <w:p>
            <w:pPr>
              <w:widowControl/>
              <w:jc w:val="center"/>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kern w:val="0"/>
                <w:sz w:val="22"/>
                <w:szCs w:val="22"/>
              </w:rPr>
            </w:pPr>
            <w:r>
              <w:rPr>
                <w:rFonts w:hint="eastAsia" w:ascii="宋体" w:hAnsi="宋体" w:cs="Arial"/>
                <w:kern w:val="0"/>
                <w:sz w:val="22"/>
                <w:szCs w:val="22"/>
              </w:rPr>
              <w:t>一般公共预算财政拨款</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102" w:type="dxa"/>
            <w:tcBorders>
              <w:top w:val="nil"/>
              <w:left w:val="nil"/>
              <w:bottom w:val="single" w:color="auto" w:sz="4" w:space="0"/>
              <w:right w:val="single" w:color="auto" w:sz="4" w:space="0"/>
            </w:tcBorders>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533.75</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1</w:t>
            </w:r>
          </w:p>
        </w:tc>
        <w:tc>
          <w:tcPr>
            <w:tcW w:w="1267"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政府性基金预算财政拨款</w:t>
            </w:r>
          </w:p>
        </w:tc>
        <w:tc>
          <w:tcPr>
            <w:tcW w:w="67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102" w:type="dxa"/>
            <w:tcBorders>
              <w:top w:val="nil"/>
              <w:left w:val="nil"/>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2</w:t>
            </w:r>
          </w:p>
        </w:tc>
        <w:tc>
          <w:tcPr>
            <w:tcW w:w="1267"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r>
              <w:rPr>
                <w:rFonts w:hint="eastAsia" w:ascii="宋体" w:hAnsi="宋体" w:cs="Arial"/>
                <w:color w:val="000000"/>
                <w:kern w:val="0"/>
                <w:sz w:val="22"/>
                <w:szCs w:val="22"/>
              </w:rPr>
              <w:t>　</w:t>
            </w:r>
          </w:p>
        </w:tc>
        <w:tc>
          <w:tcPr>
            <w:tcW w:w="1149"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03"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675"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1</w:t>
            </w:r>
            <w:r>
              <w:rPr>
                <w:rFonts w:hint="eastAsia" w:ascii="宋体" w:hAnsi="宋体" w:cs="Arial"/>
                <w:color w:val="000000"/>
                <w:kern w:val="0"/>
                <w:sz w:val="22"/>
                <w:szCs w:val="22"/>
                <w:lang w:val="en-US" w:eastAsia="zh-CN"/>
              </w:rPr>
              <w:t>6</w:t>
            </w:r>
          </w:p>
        </w:tc>
        <w:tc>
          <w:tcPr>
            <w:tcW w:w="1102"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6703.29</w:t>
            </w: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hint="eastAsia" w:ascii="宋体" w:eastAsia="宋体" w:cs="Arial"/>
                <w:color w:val="000000"/>
                <w:kern w:val="0"/>
                <w:sz w:val="22"/>
                <w:szCs w:val="22"/>
                <w:lang w:val="en-US" w:eastAsia="zh-CN"/>
              </w:rPr>
            </w:pPr>
            <w:r>
              <w:rPr>
                <w:rFonts w:ascii="宋体" w:hAnsi="宋体" w:cs="Arial"/>
                <w:color w:val="000000"/>
                <w:kern w:val="0"/>
                <w:sz w:val="22"/>
                <w:szCs w:val="22"/>
              </w:rPr>
              <w:t>3</w:t>
            </w:r>
            <w:r>
              <w:rPr>
                <w:rFonts w:hint="eastAsia" w:ascii="宋体" w:hAnsi="宋体" w:cs="Arial"/>
                <w:color w:val="000000"/>
                <w:kern w:val="0"/>
                <w:sz w:val="22"/>
                <w:szCs w:val="22"/>
                <w:lang w:val="en-US" w:eastAsia="zh-CN"/>
              </w:rPr>
              <w:t>3</w:t>
            </w:r>
          </w:p>
        </w:tc>
        <w:tc>
          <w:tcPr>
            <w:tcW w:w="1267" w:type="dxa"/>
            <w:tcBorders>
              <w:top w:val="single" w:color="auto" w:sz="4" w:space="0"/>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lang w:val="en-US" w:eastAsia="zh-CN"/>
              </w:rPr>
              <w:t>6703.29</w:t>
            </w:r>
            <w:r>
              <w:rPr>
                <w:rFonts w:hint="eastAsia" w:ascii="宋体" w:hAnsi="宋体" w:cs="Arial"/>
                <w:color w:val="000000"/>
                <w:kern w:val="0"/>
                <w:sz w:val="22"/>
                <w:szCs w:val="22"/>
              </w:rPr>
              <w:t>　</w:t>
            </w:r>
          </w:p>
        </w:tc>
        <w:tc>
          <w:tcPr>
            <w:tcW w:w="1149" w:type="dxa"/>
            <w:tcBorders>
              <w:top w:val="single" w:color="auto" w:sz="4" w:space="0"/>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5124.04</w:t>
            </w:r>
          </w:p>
        </w:tc>
        <w:tc>
          <w:tcPr>
            <w:tcW w:w="1316" w:type="dxa"/>
            <w:tcBorders>
              <w:top w:val="single" w:color="auto" w:sz="4" w:space="0"/>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1579.26</w:t>
            </w:r>
          </w:p>
        </w:tc>
      </w:tr>
    </w:tbl>
    <w:p>
      <w:pPr>
        <w:ind w:firstLine="2100" w:firstLineChars="1000"/>
      </w:pPr>
    </w:p>
    <w:p>
      <w:r>
        <w:rPr>
          <w:rFonts w:hint="eastAsia"/>
        </w:rPr>
        <w:t>注：本表反映部门本年度一般公共预算财政拨款和政府性基金预算财政拨款的总收支和年末结转结余情况。</w:t>
      </w:r>
    </w:p>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cs="宋体"/>
          <w:kern w:val="0"/>
          <w:sz w:val="22"/>
          <w:szCs w:val="22"/>
        </w:rPr>
      </w:pPr>
      <w:r>
        <w:rPr>
          <w:rFonts w:hint="eastAsia" w:ascii="宋体" w:hAnsi="宋体" w:cs="宋体"/>
          <w:kern w:val="0"/>
          <w:sz w:val="22"/>
          <w:szCs w:val="22"/>
        </w:rPr>
        <w:t>单位：万元</w:t>
      </w:r>
    </w:p>
    <w:tbl>
      <w:tblPr>
        <w:tblStyle w:val="5"/>
        <w:tblW w:w="13479" w:type="dxa"/>
        <w:jc w:val="center"/>
        <w:tblInd w:w="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cs="Arial"/>
                <w:kern w:val="0"/>
                <w:sz w:val="22"/>
                <w:szCs w:val="22"/>
              </w:rPr>
              <w:t>支出功能</w:t>
            </w:r>
            <w:r>
              <w:rPr>
                <w:rFonts w:hint="eastAsia" w:ascii="MingLiUfalt" w:hAnsi="MingLiUfalt" w:eastAsia="MingLiUfalt" w:cs="Arial"/>
                <w:kern w:val="0"/>
                <w:sz w:val="22"/>
                <w:szCs w:val="22"/>
              </w:rPr>
              <w:t>项</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falt" w:hAnsi="MingLiUfalt" w:eastAsia="MingLiUfalt" w:cs="Arial"/>
                <w:kern w:val="0"/>
                <w:sz w:val="22"/>
                <w:szCs w:val="22"/>
              </w:rPr>
            </w:pPr>
            <w:r>
              <w:rPr>
                <w:rFonts w:hint="eastAsia" w:ascii="MingLiUfalt" w:hAnsi="MingLiUfalt" w:cs="Arial"/>
                <w:kern w:val="0"/>
                <w:sz w:val="22"/>
                <w:szCs w:val="22"/>
              </w:rPr>
              <w:t>支出功能分类</w:t>
            </w:r>
            <w:r>
              <w:rPr>
                <w:rFonts w:hint="eastAsia" w:ascii="MingLiUfalt" w:hAnsi="MingLiUfalt" w:eastAsia="MingLiUfalt"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39"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合计</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4795.70</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1715.26</w:t>
            </w:r>
          </w:p>
        </w:tc>
        <w:tc>
          <w:tcPr>
            <w:tcW w:w="339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3080.44</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一般公共服务支出</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60.57</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44.67</w:t>
            </w:r>
          </w:p>
        </w:tc>
        <w:tc>
          <w:tcPr>
            <w:tcW w:w="339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15.90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人力资源事务</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　60.57</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　44.67</w:t>
            </w:r>
          </w:p>
        </w:tc>
        <w:tc>
          <w:tcPr>
            <w:tcW w:w="3396" w:type="dxa"/>
            <w:tcBorders>
              <w:top w:val="nil"/>
              <w:left w:val="nil"/>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　15.90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2011001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行政运行</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32.37</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31.47</w:t>
            </w:r>
          </w:p>
        </w:tc>
        <w:tc>
          <w:tcPr>
            <w:tcW w:w="339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0.90</w:t>
            </w:r>
          </w:p>
        </w:tc>
      </w:tr>
      <w:tr>
        <w:tblPrEx>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2011002</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一般行政管理事务</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15.00</w:t>
            </w:r>
          </w:p>
        </w:tc>
        <w:tc>
          <w:tcPr>
            <w:tcW w:w="290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w:t>
            </w:r>
          </w:p>
        </w:tc>
        <w:tc>
          <w:tcPr>
            <w:tcW w:w="3396" w:type="dxa"/>
            <w:tcBorders>
              <w:top w:val="nil"/>
              <w:left w:val="nil"/>
              <w:bottom w:val="single" w:color="auto" w:sz="4" w:space="0"/>
              <w:right w:val="single" w:color="auto" w:sz="4" w:space="0"/>
            </w:tcBorders>
          </w:tcPr>
          <w:p>
            <w:pPr>
              <w:widowControl/>
              <w:ind w:firstLine="200" w:firstLineChars="10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2011099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其他人力资源事务支出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13.20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13.20</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社会保障和就业支出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4111.12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1464.39</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2646.74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人力资源和社会保障管理事务</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1621.50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1244.83</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376.68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行政运行</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154.98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154.98</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一般行政管理事务</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87.68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87.68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2080105</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劳动保障监察</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108.60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101.79</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6.81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2080109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社会保险经办机构</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767.61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703.64</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63.97</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公共就业服务和职业技能鉴定机构</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121.60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118.97</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2.63</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2080112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劳动人事争议调解仲裁</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48.63</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44.97</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3.66</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2080199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其他人力资源和社会保障管理事务支出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332.40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120.48</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211.92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行政事业单位养老支出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691.82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219.56</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472.26</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行政单位离退休</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16.18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16.18</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事业单位离退休</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18.12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17.57</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0.55</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2080505</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140.99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140.99</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机关事业单位职业年金缴费支出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439.77</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44.82</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394.95</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其他行政事业单位养老支出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76.76</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76.76</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就业补助</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1590.22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1590.22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职业培训补贴</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100.00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100.00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2080704</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社会保险补贴</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920.63</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920.63</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2080705</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公益性岗位补贴</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215.21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215.21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2080799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其他就业补助支出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354.38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354.38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抚恤</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1.94</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伤残抚恤</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1.94</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19.4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20830</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财政代缴社会保险费支出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72.72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72.72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2083001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财政代缴城乡居民基本养老保险费支出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72.72</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72.72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其他社会保障和就业支出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132.92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132.92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2089901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其他社会保障和就业支出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132.92</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132.92</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卫生健康支出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107.08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105.17</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21004</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公共卫生</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0.50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0.50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2100409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重大公共卫生服务</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0.50</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0.50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行政事业单位医疗</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105.17</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105.17</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行政单位医疗</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22.01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22.01</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事业单位医疗</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40.62</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40.62</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2101103</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公务员医疗补助</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42.54</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42.54</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2109901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其他卫生健康支出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Arial" w:hAnsi="Arial" w:eastAsia="宋体" w:cs="Arial"/>
                <w:color w:val="000000"/>
                <w:kern w:val="0"/>
                <w:sz w:val="20"/>
                <w:szCs w:val="20"/>
                <w:lang w:val="en-US" w:eastAsia="zh-CN"/>
              </w:rPr>
            </w:pPr>
            <w:r>
              <w:rPr>
                <w:rFonts w:hint="eastAsia" w:ascii="宋体" w:hAnsi="宋体" w:cs="Arial"/>
                <w:color w:val="000000"/>
                <w:kern w:val="0"/>
                <w:sz w:val="22"/>
                <w:szCs w:val="22"/>
                <w:lang w:val="en-US" w:eastAsia="zh-CN"/>
              </w:rPr>
              <w:t>213</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eastAsia="zh-CN"/>
              </w:rPr>
            </w:pPr>
            <w:r>
              <w:rPr>
                <w:rFonts w:hint="eastAsia" w:ascii="宋体" w:hAnsi="宋体" w:cs="Arial"/>
                <w:color w:val="000000"/>
                <w:kern w:val="0"/>
                <w:sz w:val="22"/>
                <w:szCs w:val="22"/>
                <w:lang w:eastAsia="zh-CN"/>
              </w:rPr>
              <w:t>农林水支出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415.89</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415.89</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扶贫</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206.71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206.71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2130506</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社会发展</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72.30</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72.30</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2130599</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其他扶贫支出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134.41</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134.41</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普惠金融发展支出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209.18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209.18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2130804</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创业担保贷款贴息</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209.18</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209.18</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住房保障支出</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101.04</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101.04</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住房改革支出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101.04</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101.04</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住房公积金</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101.04</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101.04</w:t>
            </w:r>
          </w:p>
        </w:tc>
        <w:tc>
          <w:tcPr>
            <w:tcW w:w="3396"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val="en-US" w:eastAsia="zh-CN"/>
              </w:rPr>
            </w:pPr>
          </w:p>
        </w:tc>
      </w:tr>
    </w:tbl>
    <w:p/>
    <w:p>
      <w:r>
        <w:rPr>
          <w:rFonts w:hint="eastAsia"/>
        </w:rPr>
        <w:t>注：本表反映部门本年度一般公共预算财政拨款实际支出情况。</w:t>
      </w:r>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cs="宋体"/>
          <w:kern w:val="0"/>
          <w:sz w:val="22"/>
          <w:szCs w:val="22"/>
        </w:rPr>
      </w:pP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916"/>
        <w:gridCol w:w="2948"/>
        <w:gridCol w:w="1123"/>
        <w:gridCol w:w="849"/>
        <w:gridCol w:w="1710"/>
        <w:gridCol w:w="1605"/>
      </w:tblGrid>
      <w:tr>
        <w:tblPrEx>
          <w:tblLayout w:type="fixed"/>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支出经济分类科目编码</w:t>
            </w:r>
          </w:p>
        </w:tc>
        <w:tc>
          <w:tcPr>
            <w:tcW w:w="2948"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123"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489"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301</w:t>
            </w:r>
          </w:p>
        </w:tc>
        <w:tc>
          <w:tcPr>
            <w:tcW w:w="294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1482.32</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商品和服务支出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162.60</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30101</w:t>
            </w:r>
          </w:p>
        </w:tc>
        <w:tc>
          <w:tcPr>
            <w:tcW w:w="2948"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基本工资</w:t>
            </w:r>
          </w:p>
        </w:tc>
        <w:tc>
          <w:tcPr>
            <w:tcW w:w="1123" w:type="dxa"/>
            <w:tcBorders>
              <w:top w:val="nil"/>
              <w:left w:val="nil"/>
              <w:bottom w:val="single" w:color="auto" w:sz="4" w:space="0"/>
              <w:right w:val="single" w:color="auto" w:sz="4" w:space="0"/>
            </w:tcBorders>
            <w:vAlign w:val="center"/>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248.89</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jc w:val="both"/>
              <w:rPr>
                <w:rFonts w:ascii="宋体" w:cs="Arial"/>
                <w:color w:val="000000"/>
                <w:kern w:val="0"/>
                <w:sz w:val="22"/>
                <w:szCs w:val="22"/>
              </w:rPr>
            </w:pPr>
            <w:r>
              <w:rPr>
                <w:rFonts w:hint="eastAsia" w:ascii="宋体" w:hAnsi="宋体" w:cs="Arial"/>
                <w:color w:val="000000"/>
                <w:kern w:val="0"/>
                <w:sz w:val="22"/>
                <w:szCs w:val="22"/>
              </w:rPr>
              <w:t>办公费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29.26</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30102</w:t>
            </w:r>
          </w:p>
        </w:tc>
        <w:tc>
          <w:tcPr>
            <w:tcW w:w="2948"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津贴补贴</w:t>
            </w:r>
          </w:p>
        </w:tc>
        <w:tc>
          <w:tcPr>
            <w:tcW w:w="1123" w:type="dxa"/>
            <w:tcBorders>
              <w:top w:val="nil"/>
              <w:left w:val="nil"/>
              <w:bottom w:val="single" w:color="auto" w:sz="4" w:space="0"/>
              <w:right w:val="single" w:color="auto" w:sz="4" w:space="0"/>
            </w:tcBorders>
            <w:vAlign w:val="center"/>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142.79</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pPr>
              <w:widowControl/>
              <w:jc w:val="both"/>
              <w:rPr>
                <w:rFonts w:ascii="宋体" w:cs="Arial"/>
                <w:color w:val="000000"/>
                <w:kern w:val="0"/>
                <w:sz w:val="22"/>
                <w:szCs w:val="22"/>
              </w:rPr>
            </w:pPr>
            <w:r>
              <w:rPr>
                <w:rFonts w:hint="eastAsia" w:ascii="宋体" w:hAnsi="宋体" w:cs="Arial"/>
                <w:color w:val="000000"/>
                <w:kern w:val="0"/>
                <w:sz w:val="22"/>
                <w:szCs w:val="22"/>
              </w:rPr>
              <w:t>印刷费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0.91</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30103</w:t>
            </w:r>
          </w:p>
        </w:tc>
        <w:tc>
          <w:tcPr>
            <w:tcW w:w="2948"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奖金</w:t>
            </w:r>
            <w:r>
              <w:rPr>
                <w:rFonts w:ascii="宋体" w:hAnsi="宋体" w:cs="Arial"/>
                <w:color w:val="000000"/>
                <w:kern w:val="0"/>
                <w:sz w:val="22"/>
                <w:szCs w:val="22"/>
              </w:rPr>
              <w:t xml:space="preserve">  </w:t>
            </w:r>
            <w:r>
              <w:rPr>
                <w:rFonts w:hint="eastAsia" w:ascii="宋体" w:hAnsi="宋体" w:cs="Arial"/>
                <w:color w:val="000000"/>
                <w:kern w:val="0"/>
                <w:sz w:val="22"/>
                <w:szCs w:val="22"/>
              </w:rPr>
              <w:t>　</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490.20</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30303</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咨询费　</w:t>
            </w:r>
          </w:p>
        </w:tc>
        <w:tc>
          <w:tcPr>
            <w:tcW w:w="160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30106</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伙食补助费</w:t>
            </w:r>
          </w:p>
        </w:tc>
        <w:tc>
          <w:tcPr>
            <w:tcW w:w="1123"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30304</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手续费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0.07</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30107</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绩效工资</w:t>
            </w:r>
          </w:p>
        </w:tc>
        <w:tc>
          <w:tcPr>
            <w:tcW w:w="1123" w:type="dxa"/>
            <w:tcBorders>
              <w:top w:val="nil"/>
              <w:left w:val="nil"/>
              <w:bottom w:val="single" w:color="auto" w:sz="4" w:space="0"/>
              <w:right w:val="single" w:color="auto" w:sz="4" w:space="0"/>
            </w:tcBorders>
            <w:vAlign w:val="center"/>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5.07</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30305</w:t>
            </w:r>
          </w:p>
        </w:tc>
        <w:tc>
          <w:tcPr>
            <w:tcW w:w="1710" w:type="dxa"/>
            <w:tcBorders>
              <w:top w:val="nil"/>
              <w:left w:val="nil"/>
              <w:bottom w:val="single" w:color="auto" w:sz="4" w:space="0"/>
              <w:right w:val="single" w:color="auto" w:sz="4" w:space="0"/>
            </w:tcBorders>
            <w:vAlign w:val="center"/>
          </w:tcPr>
          <w:p>
            <w:pPr>
              <w:widowControl/>
              <w:jc w:val="both"/>
              <w:rPr>
                <w:rFonts w:ascii="宋体" w:cs="Arial"/>
                <w:color w:val="000000"/>
                <w:kern w:val="0"/>
                <w:sz w:val="22"/>
                <w:szCs w:val="22"/>
              </w:rPr>
            </w:pPr>
            <w:r>
              <w:rPr>
                <w:rFonts w:hint="eastAsia" w:ascii="宋体" w:hAnsi="宋体" w:cs="Arial"/>
                <w:color w:val="000000"/>
                <w:kern w:val="0"/>
                <w:sz w:val="22"/>
                <w:szCs w:val="22"/>
              </w:rPr>
              <w:t>水费　</w:t>
            </w:r>
          </w:p>
        </w:tc>
        <w:tc>
          <w:tcPr>
            <w:tcW w:w="160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30108</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机关事业单位基本养老保险缴费</w:t>
            </w:r>
          </w:p>
        </w:tc>
        <w:tc>
          <w:tcPr>
            <w:tcW w:w="1123" w:type="dxa"/>
            <w:tcBorders>
              <w:top w:val="nil"/>
              <w:left w:val="nil"/>
              <w:bottom w:val="single" w:color="auto" w:sz="4" w:space="0"/>
              <w:right w:val="single" w:color="auto" w:sz="4" w:space="0"/>
            </w:tcBorders>
            <w:vAlign w:val="center"/>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140.99</w:t>
            </w: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30306</w:t>
            </w:r>
          </w:p>
        </w:tc>
        <w:tc>
          <w:tcPr>
            <w:tcW w:w="1710" w:type="dxa"/>
            <w:tcBorders>
              <w:top w:val="nil"/>
              <w:left w:val="nil"/>
              <w:bottom w:val="single" w:color="auto" w:sz="4" w:space="0"/>
              <w:right w:val="single" w:color="auto" w:sz="4" w:space="0"/>
            </w:tcBorders>
            <w:vAlign w:val="center"/>
          </w:tcPr>
          <w:p>
            <w:pPr>
              <w:widowControl/>
              <w:jc w:val="both"/>
              <w:rPr>
                <w:rFonts w:ascii="宋体" w:cs="Arial"/>
                <w:color w:val="000000"/>
                <w:kern w:val="0"/>
                <w:sz w:val="22"/>
                <w:szCs w:val="22"/>
              </w:rPr>
            </w:pPr>
            <w:r>
              <w:rPr>
                <w:rFonts w:hint="eastAsia" w:ascii="宋体" w:hAnsi="宋体" w:cs="Arial"/>
                <w:color w:val="000000"/>
                <w:kern w:val="0"/>
                <w:sz w:val="22"/>
                <w:szCs w:val="22"/>
              </w:rPr>
              <w:t>电费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30109</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职业年金缴费</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44.82</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30307</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邮电费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30110</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职工基本医疗保险缴费</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62.62</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30308</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取暖费　</w:t>
            </w:r>
          </w:p>
        </w:tc>
        <w:tc>
          <w:tcPr>
            <w:tcW w:w="16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30111</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公务员医疗补助缴费</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42.54</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30309</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物业管理费　</w:t>
            </w:r>
          </w:p>
        </w:tc>
        <w:tc>
          <w:tcPr>
            <w:tcW w:w="16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30112</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其他社会保障缴费</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4.93</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w:t>
            </w:r>
            <w:r>
              <w:rPr>
                <w:rFonts w:hint="eastAsia" w:ascii="宋体" w:hAnsi="宋体" w:cs="Arial"/>
                <w:color w:val="000000"/>
                <w:kern w:val="0"/>
                <w:sz w:val="22"/>
                <w:szCs w:val="22"/>
                <w:lang w:val="en-US" w:eastAsia="zh-CN"/>
              </w:rPr>
              <w:t>211</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lang w:eastAsia="zh-CN"/>
              </w:rPr>
              <w:t>差旅费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13.95</w:t>
            </w:r>
          </w:p>
        </w:tc>
      </w:tr>
      <w:tr>
        <w:tblPrEx>
          <w:tblLayout w:type="fixed"/>
          <w:tblCellMar>
            <w:top w:w="0" w:type="dxa"/>
            <w:left w:w="108" w:type="dxa"/>
            <w:bottom w:w="0" w:type="dxa"/>
            <w:right w:w="108" w:type="dxa"/>
          </w:tblCellMar>
        </w:tblPrEx>
        <w:trPr>
          <w:trHeight w:val="399"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30113</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住房公积金</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103.54</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710" w:type="dxa"/>
            <w:tcBorders>
              <w:top w:val="nil"/>
              <w:left w:val="nil"/>
              <w:bottom w:val="single" w:color="auto" w:sz="4" w:space="0"/>
              <w:right w:val="single" w:color="auto" w:sz="4" w:space="0"/>
            </w:tcBorders>
            <w:vAlign w:val="bottom"/>
          </w:tcPr>
          <w:p>
            <w:pPr>
              <w:widowControl/>
              <w:jc w:val="both"/>
              <w:rPr>
                <w:rFonts w:hint="eastAsia" w:ascii="宋体" w:eastAsia="宋体" w:cs="Arial"/>
                <w:color w:val="000000"/>
                <w:kern w:val="0"/>
                <w:sz w:val="22"/>
                <w:szCs w:val="22"/>
                <w:lang w:eastAsia="zh-CN"/>
              </w:rPr>
            </w:pPr>
            <w:r>
              <w:rPr>
                <w:rFonts w:hint="eastAsia" w:ascii="宋体" w:hAnsi="宋体" w:cs="Arial"/>
                <w:color w:val="000000"/>
                <w:kern w:val="0"/>
                <w:sz w:val="22"/>
                <w:szCs w:val="22"/>
                <w:lang w:eastAsia="zh-CN"/>
              </w:rPr>
              <w:t>维修（护）费）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30114</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医疗费</w:t>
            </w:r>
          </w:p>
        </w:tc>
        <w:tc>
          <w:tcPr>
            <w:tcW w:w="1123"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w:t>
            </w:r>
            <w:r>
              <w:rPr>
                <w:rFonts w:hint="eastAsia" w:ascii="宋体" w:hAnsi="宋体" w:cs="Arial"/>
                <w:color w:val="000000"/>
                <w:kern w:val="0"/>
                <w:sz w:val="22"/>
                <w:szCs w:val="22"/>
                <w:lang w:val="en-US" w:eastAsia="zh-CN"/>
              </w:rPr>
              <w:t>216</w:t>
            </w:r>
          </w:p>
        </w:tc>
        <w:tc>
          <w:tcPr>
            <w:tcW w:w="1710" w:type="dxa"/>
            <w:tcBorders>
              <w:top w:val="nil"/>
              <w:left w:val="nil"/>
              <w:bottom w:val="single" w:color="auto" w:sz="4" w:space="0"/>
              <w:right w:val="single" w:color="auto" w:sz="4" w:space="0"/>
            </w:tcBorders>
            <w:vAlign w:val="center"/>
          </w:tcPr>
          <w:p>
            <w:pPr>
              <w:widowControl/>
              <w:jc w:val="both"/>
              <w:rPr>
                <w:rFonts w:ascii="宋体" w:cs="Arial"/>
                <w:color w:val="000000"/>
                <w:kern w:val="0"/>
                <w:sz w:val="22"/>
                <w:szCs w:val="22"/>
              </w:rPr>
            </w:pPr>
            <w:r>
              <w:rPr>
                <w:rFonts w:hint="eastAsia" w:ascii="宋体" w:hAnsi="宋体" w:cs="Arial"/>
                <w:color w:val="000000"/>
                <w:kern w:val="0"/>
                <w:sz w:val="22"/>
                <w:szCs w:val="22"/>
                <w:lang w:eastAsia="zh-CN"/>
              </w:rPr>
              <w:t>培训费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30199</w:t>
            </w:r>
          </w:p>
        </w:tc>
        <w:tc>
          <w:tcPr>
            <w:tcW w:w="2948" w:type="dxa"/>
            <w:tcBorders>
              <w:top w:val="nil"/>
              <w:left w:val="nil"/>
              <w:bottom w:val="single" w:color="auto" w:sz="4" w:space="0"/>
              <w:right w:val="single" w:color="auto" w:sz="4" w:space="0"/>
            </w:tcBorders>
            <w:vAlign w:val="center"/>
          </w:tcPr>
          <w:p>
            <w:pPr>
              <w:widowControl/>
              <w:jc w:val="both"/>
              <w:textAlignment w:val="center"/>
              <w:rPr>
                <w:rFonts w:ascii="宋体" w:cs="Arial"/>
                <w:color w:val="000000"/>
                <w:kern w:val="0"/>
                <w:sz w:val="22"/>
                <w:szCs w:val="22"/>
              </w:rPr>
            </w:pPr>
            <w:r>
              <w:rPr>
                <w:rFonts w:hint="eastAsia" w:ascii="宋体" w:hAnsi="宋体" w:cs="宋体"/>
                <w:color w:val="000000"/>
                <w:kern w:val="0"/>
                <w:sz w:val="22"/>
                <w:szCs w:val="22"/>
              </w:rPr>
              <w:t>其他工资福利支出</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195.92</w:t>
            </w:r>
          </w:p>
        </w:tc>
        <w:tc>
          <w:tcPr>
            <w:tcW w:w="849" w:type="dxa"/>
            <w:tcBorders>
              <w:top w:val="nil"/>
              <w:left w:val="nil"/>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r>
              <w:rPr>
                <w:rFonts w:ascii="宋体" w:hAnsi="宋体" w:cs="Arial"/>
                <w:color w:val="000000"/>
                <w:kern w:val="0"/>
                <w:sz w:val="22"/>
                <w:szCs w:val="22"/>
              </w:rPr>
              <w:t>30</w:t>
            </w:r>
            <w:r>
              <w:rPr>
                <w:rFonts w:hint="eastAsia" w:ascii="宋体" w:hAnsi="宋体" w:cs="Arial"/>
                <w:color w:val="000000"/>
                <w:kern w:val="0"/>
                <w:sz w:val="22"/>
                <w:szCs w:val="22"/>
                <w:lang w:val="en-US" w:eastAsia="zh-CN"/>
              </w:rPr>
              <w:t>217</w:t>
            </w:r>
          </w:p>
        </w:tc>
        <w:tc>
          <w:tcPr>
            <w:tcW w:w="1710" w:type="dxa"/>
            <w:tcBorders>
              <w:top w:val="nil"/>
              <w:left w:val="nil"/>
              <w:bottom w:val="single" w:color="auto" w:sz="4" w:space="0"/>
              <w:right w:val="single" w:color="auto" w:sz="4" w:space="0"/>
            </w:tcBorders>
            <w:vAlign w:val="center"/>
          </w:tcPr>
          <w:p>
            <w:pPr>
              <w:widowControl/>
              <w:jc w:val="both"/>
              <w:rPr>
                <w:rFonts w:hint="eastAsia"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eastAsia="zh-CN"/>
              </w:rPr>
              <w:t>公务接待费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303</w:t>
            </w:r>
          </w:p>
        </w:tc>
        <w:tc>
          <w:tcPr>
            <w:tcW w:w="2948"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对个人和家庭的补助</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64.32</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30226</w:t>
            </w:r>
          </w:p>
        </w:tc>
        <w:tc>
          <w:tcPr>
            <w:tcW w:w="1710" w:type="dxa"/>
            <w:tcBorders>
              <w:top w:val="nil"/>
              <w:left w:val="nil"/>
              <w:bottom w:val="single" w:color="auto" w:sz="4" w:space="0"/>
              <w:right w:val="single" w:color="auto" w:sz="4" w:space="0"/>
            </w:tcBorders>
            <w:vAlign w:val="bottom"/>
          </w:tcPr>
          <w:p>
            <w:pPr>
              <w:widowControl/>
              <w:jc w:val="both"/>
              <w:rPr>
                <w:rFonts w:hint="eastAsia" w:ascii="宋体" w:eastAsia="宋体" w:cs="Arial"/>
                <w:color w:val="000000"/>
                <w:kern w:val="0"/>
                <w:sz w:val="22"/>
                <w:szCs w:val="22"/>
                <w:lang w:eastAsia="zh-CN"/>
              </w:rPr>
            </w:pPr>
            <w:r>
              <w:rPr>
                <w:rFonts w:hint="eastAsia" w:ascii="宋体" w:cs="Arial"/>
                <w:color w:val="000000"/>
                <w:kern w:val="0"/>
                <w:sz w:val="22"/>
                <w:szCs w:val="22"/>
                <w:lang w:eastAsia="zh-CN"/>
              </w:rPr>
              <w:t>劳务费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30305</w:t>
            </w:r>
          </w:p>
        </w:tc>
        <w:tc>
          <w:tcPr>
            <w:tcW w:w="2948" w:type="dxa"/>
            <w:tcBorders>
              <w:top w:val="nil"/>
              <w:left w:val="nil"/>
              <w:bottom w:val="single" w:color="auto" w:sz="4" w:space="0"/>
              <w:right w:val="single" w:color="auto" w:sz="4" w:space="0"/>
            </w:tcBorders>
            <w:vAlign w:val="bottom"/>
          </w:tcPr>
          <w:p>
            <w:pPr>
              <w:widowControl/>
              <w:jc w:val="both"/>
              <w:rPr>
                <w:rFonts w:hint="eastAsia"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eastAsia="zh-CN"/>
              </w:rPr>
              <w:t>生活补助</w:t>
            </w:r>
          </w:p>
        </w:tc>
        <w:tc>
          <w:tcPr>
            <w:tcW w:w="1123" w:type="dxa"/>
            <w:tcBorders>
              <w:top w:val="nil"/>
              <w:left w:val="nil"/>
              <w:bottom w:val="single" w:color="auto" w:sz="4" w:space="0"/>
              <w:right w:val="single" w:color="auto" w:sz="4" w:space="0"/>
            </w:tcBorders>
            <w:vAlign w:val="bottom"/>
          </w:tcPr>
          <w:p>
            <w:pPr>
              <w:widowControl/>
              <w:jc w:val="center"/>
              <w:rPr>
                <w:rFonts w:hint="eastAsia" w:ascii="宋体" w:hAnsi="Times New Roman" w:eastAsia="宋体" w:cs="Arial"/>
                <w:color w:val="000000"/>
                <w:kern w:val="0"/>
                <w:sz w:val="22"/>
                <w:szCs w:val="22"/>
                <w:lang w:val="en-US" w:eastAsia="zh-CN" w:bidi="ar-SA"/>
              </w:rPr>
            </w:pPr>
            <w:r>
              <w:rPr>
                <w:rFonts w:hint="eastAsia" w:ascii="宋体" w:cs="Arial"/>
                <w:color w:val="000000"/>
                <w:kern w:val="0"/>
                <w:sz w:val="22"/>
                <w:szCs w:val="22"/>
                <w:lang w:val="en-US" w:eastAsia="zh-CN"/>
              </w:rPr>
              <w:t>22.61</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30239</w:t>
            </w:r>
          </w:p>
        </w:tc>
        <w:tc>
          <w:tcPr>
            <w:tcW w:w="1710" w:type="dxa"/>
            <w:tcBorders>
              <w:top w:val="nil"/>
              <w:left w:val="nil"/>
              <w:bottom w:val="single" w:color="auto" w:sz="4" w:space="0"/>
              <w:right w:val="single" w:color="auto" w:sz="4" w:space="0"/>
            </w:tcBorders>
            <w:vAlign w:val="bottom"/>
          </w:tcPr>
          <w:p>
            <w:pPr>
              <w:widowControl/>
              <w:jc w:val="both"/>
              <w:rPr>
                <w:rFonts w:hint="eastAsia" w:ascii="宋体" w:eastAsia="宋体" w:cs="Arial"/>
                <w:color w:val="000000"/>
                <w:kern w:val="0"/>
                <w:sz w:val="22"/>
                <w:szCs w:val="22"/>
                <w:lang w:eastAsia="zh-CN"/>
              </w:rPr>
            </w:pPr>
            <w:r>
              <w:rPr>
                <w:rFonts w:hint="eastAsia" w:ascii="宋体" w:cs="Arial"/>
                <w:color w:val="000000"/>
                <w:kern w:val="0"/>
                <w:sz w:val="22"/>
                <w:szCs w:val="22"/>
                <w:lang w:eastAsia="zh-CN"/>
              </w:rPr>
              <w:t>其他交通费用</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50.63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r>
              <w:rPr>
                <w:rFonts w:ascii="宋体" w:hAnsi="宋体" w:cs="Arial"/>
                <w:color w:val="000000"/>
                <w:kern w:val="0"/>
                <w:sz w:val="22"/>
                <w:szCs w:val="22"/>
              </w:rPr>
              <w:t>303</w:t>
            </w:r>
            <w:r>
              <w:rPr>
                <w:rFonts w:hint="eastAsia" w:ascii="宋体" w:hAnsi="宋体" w:cs="Arial"/>
                <w:color w:val="000000"/>
                <w:kern w:val="0"/>
                <w:sz w:val="22"/>
                <w:szCs w:val="22"/>
                <w:lang w:val="en-US" w:eastAsia="zh-CN"/>
              </w:rPr>
              <w:t>09</w:t>
            </w:r>
          </w:p>
        </w:tc>
        <w:tc>
          <w:tcPr>
            <w:tcW w:w="2948" w:type="dxa"/>
            <w:tcBorders>
              <w:top w:val="nil"/>
              <w:left w:val="nil"/>
              <w:bottom w:val="single" w:color="auto" w:sz="4" w:space="0"/>
              <w:right w:val="single" w:color="auto" w:sz="4" w:space="0"/>
            </w:tcBorders>
            <w:vAlign w:val="bottom"/>
          </w:tcPr>
          <w:p>
            <w:pPr>
              <w:widowControl/>
              <w:jc w:val="both"/>
              <w:rPr>
                <w:rFonts w:hint="eastAsia"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eastAsia="zh-CN"/>
              </w:rPr>
              <w:t>奖励金</w:t>
            </w:r>
            <w:r>
              <w:rPr>
                <w:rFonts w:hint="eastAsia" w:ascii="宋体" w:hAnsi="宋体" w:cs="Arial"/>
                <w:color w:val="000000"/>
                <w:kern w:val="0"/>
                <w:sz w:val="22"/>
                <w:szCs w:val="22"/>
              </w:rPr>
              <w:t>　</w:t>
            </w:r>
          </w:p>
        </w:tc>
        <w:tc>
          <w:tcPr>
            <w:tcW w:w="1123" w:type="dxa"/>
            <w:tcBorders>
              <w:top w:val="nil"/>
              <w:left w:val="nil"/>
              <w:bottom w:val="single" w:color="auto" w:sz="4" w:space="0"/>
              <w:right w:val="single" w:color="auto" w:sz="4" w:space="0"/>
            </w:tcBorders>
            <w:vAlign w:val="bottom"/>
          </w:tcPr>
          <w:p>
            <w:pPr>
              <w:widowControl/>
              <w:jc w:val="center"/>
              <w:rPr>
                <w:rFonts w:hint="eastAsia" w:ascii="宋体" w:hAnsi="Times New Roman" w:eastAsia="宋体" w:cs="Arial"/>
                <w:color w:val="000000"/>
                <w:kern w:val="0"/>
                <w:sz w:val="22"/>
                <w:szCs w:val="22"/>
                <w:lang w:val="en-US" w:eastAsia="zh-CN" w:bidi="ar-SA"/>
              </w:rPr>
            </w:pPr>
            <w:r>
              <w:rPr>
                <w:rFonts w:hint="eastAsia" w:ascii="宋体" w:cs="Arial"/>
                <w:color w:val="000000"/>
                <w:kern w:val="0"/>
                <w:sz w:val="22"/>
                <w:szCs w:val="22"/>
                <w:lang w:val="en-US" w:eastAsia="zh-CN"/>
              </w:rPr>
              <w:t>0.07</w:t>
            </w:r>
          </w:p>
        </w:tc>
        <w:tc>
          <w:tcPr>
            <w:tcW w:w="849"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cs="Arial"/>
                <w:color w:val="000000"/>
                <w:kern w:val="0"/>
                <w:sz w:val="22"/>
                <w:szCs w:val="22"/>
                <w:lang w:val="en-US" w:eastAsia="zh-CN"/>
              </w:rPr>
              <w:t>30299</w:t>
            </w:r>
          </w:p>
        </w:tc>
        <w:tc>
          <w:tcPr>
            <w:tcW w:w="1710" w:type="dxa"/>
            <w:tcBorders>
              <w:top w:val="nil"/>
              <w:left w:val="nil"/>
              <w:bottom w:val="single" w:color="auto" w:sz="4" w:space="0"/>
              <w:right w:val="single" w:color="auto" w:sz="4" w:space="0"/>
            </w:tcBorders>
            <w:vAlign w:val="bottom"/>
          </w:tcPr>
          <w:p>
            <w:pPr>
              <w:widowControl/>
              <w:jc w:val="both"/>
              <w:rPr>
                <w:rFonts w:hint="eastAsia" w:ascii="宋体" w:eastAsia="宋体" w:cs="Arial"/>
                <w:color w:val="000000"/>
                <w:kern w:val="0"/>
                <w:sz w:val="22"/>
                <w:szCs w:val="22"/>
                <w:lang w:eastAsia="zh-CN"/>
              </w:rPr>
            </w:pPr>
            <w:r>
              <w:rPr>
                <w:rFonts w:hint="eastAsia" w:ascii="宋体" w:cs="Arial"/>
                <w:color w:val="000000"/>
                <w:kern w:val="0"/>
                <w:sz w:val="22"/>
                <w:szCs w:val="22"/>
                <w:lang w:eastAsia="zh-CN"/>
              </w:rPr>
              <w:t>其他商品和服务支出</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49.12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30399</w:t>
            </w:r>
          </w:p>
        </w:tc>
        <w:tc>
          <w:tcPr>
            <w:tcW w:w="2948" w:type="dxa"/>
            <w:tcBorders>
              <w:top w:val="nil"/>
              <w:left w:val="nil"/>
              <w:bottom w:val="single" w:color="auto" w:sz="4" w:space="0"/>
              <w:right w:val="single" w:color="auto" w:sz="4" w:space="0"/>
            </w:tcBorders>
            <w:vAlign w:val="bottom"/>
          </w:tcPr>
          <w:p>
            <w:pPr>
              <w:widowControl/>
              <w:jc w:val="both"/>
              <w:rPr>
                <w:rFonts w:ascii="宋体" w:hAnsi="Times New Roman" w:eastAsia="宋体" w:cs="Arial"/>
                <w:color w:val="000000"/>
                <w:kern w:val="0"/>
                <w:sz w:val="22"/>
                <w:szCs w:val="22"/>
                <w:lang w:val="en-US" w:eastAsia="zh-CN" w:bidi="ar-SA"/>
              </w:rPr>
            </w:pPr>
            <w:r>
              <w:rPr>
                <w:rFonts w:hint="eastAsia" w:ascii="宋体" w:hAnsi="宋体" w:cs="Arial"/>
                <w:color w:val="000000"/>
                <w:kern w:val="0"/>
                <w:sz w:val="22"/>
                <w:szCs w:val="22"/>
                <w:lang w:eastAsia="zh-CN"/>
              </w:rPr>
              <w:t>其他对个人和家庭的补助</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hAnsi="Times New Roman" w:eastAsia="宋体" w:cs="Arial"/>
                <w:color w:val="000000"/>
                <w:kern w:val="0"/>
                <w:sz w:val="22"/>
                <w:szCs w:val="22"/>
                <w:lang w:val="en-US" w:eastAsia="zh-CN" w:bidi="ar-SA"/>
              </w:rPr>
            </w:pPr>
            <w:r>
              <w:rPr>
                <w:rFonts w:hint="eastAsia" w:ascii="宋体" w:cs="Arial"/>
                <w:color w:val="000000"/>
                <w:kern w:val="0"/>
                <w:sz w:val="22"/>
                <w:szCs w:val="22"/>
                <w:lang w:val="en-US" w:eastAsia="zh-CN"/>
              </w:rPr>
              <w:t>41.63</w:t>
            </w: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307</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债务利息支出　</w:t>
            </w:r>
          </w:p>
        </w:tc>
        <w:tc>
          <w:tcPr>
            <w:tcW w:w="160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p>
        </w:tc>
        <w:tc>
          <w:tcPr>
            <w:tcW w:w="2948" w:type="dxa"/>
            <w:tcBorders>
              <w:top w:val="nil"/>
              <w:left w:val="nil"/>
              <w:bottom w:val="single" w:color="auto" w:sz="4" w:space="0"/>
              <w:right w:val="single" w:color="auto" w:sz="4" w:space="0"/>
            </w:tcBorders>
            <w:vAlign w:val="bottom"/>
          </w:tcPr>
          <w:p>
            <w:pPr>
              <w:widowControl/>
              <w:jc w:val="both"/>
              <w:rPr>
                <w:rFonts w:ascii="宋体" w:hAnsi="Times New Roman" w:eastAsia="宋体" w:cs="Arial"/>
                <w:color w:val="000000"/>
                <w:kern w:val="0"/>
                <w:sz w:val="22"/>
                <w:szCs w:val="22"/>
                <w:lang w:val="en-US" w:eastAsia="zh-CN" w:bidi="ar-SA"/>
              </w:rPr>
            </w:pPr>
          </w:p>
        </w:tc>
        <w:tc>
          <w:tcPr>
            <w:tcW w:w="1123" w:type="dxa"/>
            <w:tcBorders>
              <w:top w:val="nil"/>
              <w:left w:val="nil"/>
              <w:bottom w:val="single" w:color="auto" w:sz="4" w:space="0"/>
              <w:right w:val="single" w:color="auto" w:sz="4" w:space="0"/>
            </w:tcBorders>
            <w:vAlign w:val="bottom"/>
          </w:tcPr>
          <w:p>
            <w:pPr>
              <w:widowControl/>
              <w:jc w:val="left"/>
              <w:rPr>
                <w:rFonts w:hint="default" w:ascii="宋体" w:hAnsi="Times New Roman" w:eastAsia="宋体" w:cs="Arial"/>
                <w:color w:val="000000"/>
                <w:kern w:val="0"/>
                <w:sz w:val="22"/>
                <w:szCs w:val="22"/>
                <w:lang w:val="en-US" w:eastAsia="zh-CN" w:bidi="ar-SA"/>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310</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资本性支出</w:t>
            </w:r>
          </w:p>
        </w:tc>
        <w:tc>
          <w:tcPr>
            <w:tcW w:w="1605"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Times New Roman" w:eastAsia="宋体" w:cs="Arial"/>
                <w:color w:val="000000"/>
                <w:kern w:val="0"/>
                <w:sz w:val="22"/>
                <w:szCs w:val="22"/>
                <w:lang w:val="en-US" w:eastAsia="zh-CN" w:bidi="ar-SA"/>
              </w:rPr>
            </w:pPr>
          </w:p>
        </w:tc>
        <w:tc>
          <w:tcPr>
            <w:tcW w:w="2948" w:type="dxa"/>
            <w:tcBorders>
              <w:top w:val="nil"/>
              <w:left w:val="nil"/>
              <w:bottom w:val="single" w:color="auto" w:sz="4" w:space="0"/>
              <w:right w:val="single" w:color="auto" w:sz="4" w:space="0"/>
            </w:tcBorders>
            <w:vAlign w:val="bottom"/>
          </w:tcPr>
          <w:p>
            <w:pPr>
              <w:widowControl/>
              <w:jc w:val="both"/>
              <w:rPr>
                <w:rFonts w:ascii="宋体" w:hAnsi="Times New Roman" w:eastAsia="宋体" w:cs="Arial"/>
                <w:color w:val="000000"/>
                <w:kern w:val="0"/>
                <w:sz w:val="22"/>
                <w:szCs w:val="22"/>
                <w:lang w:val="en-US" w:eastAsia="zh-CN" w:bidi="ar-SA"/>
              </w:rPr>
            </w:pPr>
          </w:p>
        </w:tc>
        <w:tc>
          <w:tcPr>
            <w:tcW w:w="1123" w:type="dxa"/>
            <w:tcBorders>
              <w:top w:val="nil"/>
              <w:left w:val="nil"/>
              <w:bottom w:val="single" w:color="auto" w:sz="4" w:space="0"/>
              <w:right w:val="single" w:color="auto" w:sz="4" w:space="0"/>
            </w:tcBorders>
            <w:vAlign w:val="bottom"/>
          </w:tcPr>
          <w:p>
            <w:pPr>
              <w:widowControl/>
              <w:jc w:val="left"/>
              <w:rPr>
                <w:rFonts w:hint="default" w:ascii="宋体" w:eastAsia="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ascii="宋体" w:hAnsi="宋体" w:cs="Arial"/>
                <w:color w:val="000000"/>
                <w:kern w:val="0"/>
                <w:sz w:val="22"/>
                <w:szCs w:val="22"/>
              </w:rPr>
              <w:t>399</w:t>
            </w:r>
          </w:p>
        </w:tc>
        <w:tc>
          <w:tcPr>
            <w:tcW w:w="1710" w:type="dxa"/>
            <w:tcBorders>
              <w:top w:val="nil"/>
              <w:left w:val="nil"/>
              <w:bottom w:val="single" w:color="auto" w:sz="4" w:space="0"/>
              <w:right w:val="single" w:color="auto" w:sz="4" w:space="0"/>
            </w:tcBorders>
            <w:vAlign w:val="bottom"/>
          </w:tcPr>
          <w:p>
            <w:pPr>
              <w:widowControl/>
              <w:jc w:val="both"/>
              <w:rPr>
                <w:rFonts w:ascii="宋体" w:cs="Arial"/>
                <w:color w:val="000000"/>
                <w:kern w:val="0"/>
                <w:sz w:val="22"/>
                <w:szCs w:val="22"/>
              </w:rPr>
            </w:pPr>
            <w:r>
              <w:rPr>
                <w:rFonts w:hint="eastAsia" w:ascii="宋体" w:hAnsi="宋体" w:cs="Arial"/>
                <w:color w:val="000000"/>
                <w:kern w:val="0"/>
                <w:sz w:val="22"/>
                <w:szCs w:val="22"/>
              </w:rPr>
              <w:t>其他支出　</w:t>
            </w:r>
          </w:p>
        </w:tc>
        <w:tc>
          <w:tcPr>
            <w:tcW w:w="1605" w:type="dxa"/>
            <w:tcBorders>
              <w:top w:val="nil"/>
              <w:left w:val="nil"/>
              <w:bottom w:val="single" w:color="auto" w:sz="4" w:space="0"/>
              <w:right w:val="single" w:color="auto" w:sz="4" w:space="0"/>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24" w:hRule="atLeast"/>
        </w:trPr>
        <w:tc>
          <w:tcPr>
            <w:tcW w:w="3864"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人员经费合计</w:t>
            </w:r>
          </w:p>
        </w:tc>
        <w:tc>
          <w:tcPr>
            <w:tcW w:w="1123" w:type="dxa"/>
            <w:tcBorders>
              <w:top w:val="nil"/>
              <w:left w:val="nil"/>
              <w:bottom w:val="single" w:color="auto" w:sz="4" w:space="0"/>
              <w:right w:val="single" w:color="auto" w:sz="4" w:space="0"/>
            </w:tcBorders>
            <w:vAlign w:val="bottom"/>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1546.64</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162.60</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
      <w:pPr>
        <w:jc w:val="right"/>
      </w:pPr>
      <w:r>
        <w:rPr>
          <w:rFonts w:hint="eastAsia"/>
        </w:rPr>
        <w:t>单位：万元</w:t>
      </w:r>
    </w:p>
    <w:tbl>
      <w:tblPr>
        <w:tblStyle w:val="5"/>
        <w:tblW w:w="13921" w:type="dxa"/>
        <w:jc w:val="center"/>
        <w:tblInd w:w="0"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394"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4.16</w:t>
            </w:r>
          </w:p>
        </w:tc>
        <w:tc>
          <w:tcPr>
            <w:tcW w:w="1603"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rPr>
            </w:pPr>
          </w:p>
        </w:tc>
        <w:tc>
          <w:tcPr>
            <w:tcW w:w="828"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rPr>
            </w:pP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p>
        </w:tc>
        <w:tc>
          <w:tcPr>
            <w:tcW w:w="1216"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4.16</w:t>
            </w:r>
          </w:p>
        </w:tc>
        <w:tc>
          <w:tcPr>
            <w:tcW w:w="806" w:type="dxa"/>
            <w:tcBorders>
              <w:top w:val="nil"/>
              <w:left w:val="nil"/>
              <w:bottom w:val="single" w:color="auto" w:sz="4" w:space="0"/>
              <w:right w:val="single" w:color="auto" w:sz="4" w:space="0"/>
            </w:tcBorders>
          </w:tcPr>
          <w:p>
            <w:pPr>
              <w:widowControl/>
              <w:jc w:val="both"/>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4.16</w:t>
            </w:r>
          </w:p>
        </w:tc>
        <w:tc>
          <w:tcPr>
            <w:tcW w:w="1560"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rPr>
            </w:pPr>
          </w:p>
        </w:tc>
        <w:tc>
          <w:tcPr>
            <w:tcW w:w="1398" w:type="dxa"/>
            <w:tcBorders>
              <w:top w:val="nil"/>
              <w:left w:val="nil"/>
              <w:bottom w:val="single" w:color="auto" w:sz="4" w:space="0"/>
              <w:right w:val="single" w:color="auto" w:sz="4" w:space="0"/>
            </w:tcBorders>
          </w:tcPr>
          <w:p>
            <w:pPr>
              <w:widowControl/>
              <w:ind w:firstLine="400" w:firstLineChars="200"/>
              <w:jc w:val="center"/>
              <w:rPr>
                <w:rFonts w:hint="eastAsia" w:ascii="宋体" w:hAnsi="宋体" w:eastAsia="宋体" w:cs="宋体"/>
                <w:color w:val="000000"/>
                <w:kern w:val="0"/>
                <w:sz w:val="20"/>
                <w:szCs w:val="20"/>
              </w:rPr>
            </w:pPr>
          </w:p>
        </w:tc>
        <w:tc>
          <w:tcPr>
            <w:tcW w:w="120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p>
        </w:tc>
        <w:tc>
          <w:tcPr>
            <w:tcW w:w="1183" w:type="dxa"/>
            <w:tcBorders>
              <w:top w:val="nil"/>
              <w:left w:val="nil"/>
              <w:bottom w:val="single" w:color="auto" w:sz="4" w:space="0"/>
              <w:right w:val="single" w:color="auto" w:sz="4" w:space="0"/>
            </w:tcBorders>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4.16</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w:t>
      </w:r>
      <w:r>
        <w:t>2020</w:t>
      </w:r>
      <w:r>
        <w:rPr>
          <w:rFonts w:hint="eastAsia"/>
        </w:rPr>
        <w:t>年度预算数为“三公”经费年初预算数，决算数是包括当年一般公共预算财政拨款和以前年度结转资金安排的实际支出。</w:t>
      </w:r>
    </w:p>
    <w:p/>
    <w:p/>
    <w:tbl>
      <w:tblPr>
        <w:tblStyle w:val="5"/>
        <w:tblW w:w="12480" w:type="dxa"/>
        <w:jc w:val="center"/>
        <w:tblInd w:w="0"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777"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804"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szCs w:val="22"/>
                <w:lang w:val="en-US" w:eastAsia="zh-CN"/>
              </w:rPr>
            </w:pPr>
            <w:r>
              <w:rPr>
                <w:rFonts w:hint="eastAsia" w:ascii="宋体" w:hAnsi="宋体" w:cs="宋体"/>
                <w:kern w:val="0"/>
                <w:sz w:val="22"/>
                <w:szCs w:val="22"/>
                <w:lang w:val="en-US" w:eastAsia="zh-CN"/>
              </w:rPr>
              <w:t>212</w:t>
            </w:r>
          </w:p>
        </w:tc>
        <w:tc>
          <w:tcPr>
            <w:tcW w:w="138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lang w:eastAsia="zh-CN"/>
              </w:rPr>
              <w:t>城乡社区支出</w:t>
            </w: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szCs w:val="22"/>
                <w:lang w:val="en-US" w:eastAsia="zh-CN"/>
              </w:rPr>
            </w:pPr>
            <w:r>
              <w:rPr>
                <w:rFonts w:hint="eastAsia" w:ascii="宋体" w:hAnsi="宋体" w:cs="宋体"/>
                <w:kern w:val="0"/>
                <w:sz w:val="22"/>
                <w:szCs w:val="22"/>
                <w:lang w:val="en-US" w:eastAsia="zh-CN"/>
              </w:rPr>
              <w:t>21208</w:t>
            </w:r>
          </w:p>
        </w:tc>
        <w:tc>
          <w:tcPr>
            <w:tcW w:w="138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lang w:eastAsia="zh-CN"/>
              </w:rPr>
              <w:t>国有土地使用权出让收入安排的支出</w:t>
            </w: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szCs w:val="22"/>
                <w:lang w:val="en-US" w:eastAsia="zh-CN"/>
              </w:rPr>
            </w:pPr>
            <w:r>
              <w:rPr>
                <w:rFonts w:hint="eastAsia" w:ascii="宋体" w:cs="宋体"/>
                <w:kern w:val="0"/>
                <w:sz w:val="22"/>
                <w:szCs w:val="22"/>
                <w:lang w:val="en-US" w:eastAsia="zh-CN"/>
              </w:rPr>
              <w:t>2120805</w:t>
            </w:r>
          </w:p>
        </w:tc>
        <w:tc>
          <w:tcPr>
            <w:tcW w:w="1385"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lang w:eastAsia="zh-CN"/>
              </w:rPr>
              <w:t>补助被征地农民支出</w:t>
            </w: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Times New Roman" w:eastAsia="宋体" w:cs="宋体"/>
                <w:kern w:val="0"/>
                <w:sz w:val="22"/>
                <w:szCs w:val="22"/>
                <w:lang w:val="en-US" w:eastAsia="zh-CN" w:bidi="ar-SA"/>
              </w:rPr>
            </w:pPr>
            <w:r>
              <w:rPr>
                <w:rFonts w:hint="eastAsia" w:ascii="宋体" w:hAnsi="宋体" w:cs="宋体"/>
                <w:kern w:val="0"/>
                <w:sz w:val="22"/>
                <w:szCs w:val="22"/>
                <w:lang w:val="en-US" w:eastAsia="zh-CN"/>
              </w:rPr>
              <w:t>1579.26</w:t>
            </w: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注：本表反映部门本年度政府性基金预算财政拨款收入支出及结转和结余情况。</w:t>
      </w: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cs="宋体"/>
                <w:color w:val="000000"/>
                <w:sz w:val="20"/>
                <w:szCs w:val="20"/>
              </w:rPr>
            </w:pPr>
          </w:p>
        </w:tc>
        <w:tc>
          <w:tcPr>
            <w:tcW w:w="2249" w:type="dxa"/>
            <w:shd w:val="clear" w:color="auto" w:fill="FFFFFF"/>
            <w:vAlign w:val="center"/>
          </w:tcPr>
          <w:p>
            <w:pPr>
              <w:jc w:val="center"/>
              <w:rPr>
                <w:rFonts w:ascii="宋体" w:cs="宋体"/>
                <w:color w:val="000000"/>
                <w:sz w:val="20"/>
                <w:szCs w:val="20"/>
              </w:rPr>
            </w:pPr>
          </w:p>
        </w:tc>
        <w:tc>
          <w:tcPr>
            <w:tcW w:w="3242" w:type="dxa"/>
            <w:tcBorders>
              <w:bottom w:val="single" w:color="000000" w:sz="12" w:space="0"/>
            </w:tcBorders>
            <w:shd w:val="clear" w:color="auto" w:fill="FFFFFF"/>
            <w:vAlign w:val="center"/>
          </w:tcPr>
          <w:p>
            <w:pPr>
              <w:rPr>
                <w:rFonts w:ascii="宋体" w:cs="宋体"/>
                <w:color w:val="000000"/>
                <w:sz w:val="20"/>
                <w:szCs w:val="20"/>
              </w:rPr>
            </w:pPr>
          </w:p>
        </w:tc>
        <w:tc>
          <w:tcPr>
            <w:tcW w:w="1344" w:type="dxa"/>
            <w:tcBorders>
              <w:bottom w:val="single" w:color="000000" w:sz="12" w:space="0"/>
            </w:tcBorders>
            <w:shd w:val="clear" w:color="auto" w:fill="FFFFFF"/>
            <w:vAlign w:val="center"/>
          </w:tcPr>
          <w:p>
            <w:pPr>
              <w:rPr>
                <w:rFonts w:ascii="宋体" w:cs="宋体"/>
                <w:color w:val="000000"/>
                <w:sz w:val="20"/>
                <w:szCs w:val="20"/>
              </w:rPr>
            </w:pPr>
          </w:p>
        </w:tc>
        <w:tc>
          <w:tcPr>
            <w:tcW w:w="4075" w:type="dxa"/>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11"/>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基本支出</w:t>
            </w:r>
            <w:r>
              <w:rPr>
                <w:rFonts w:ascii="宋体" w:hAnsi="宋体" w:cs="宋体"/>
                <w:color w:val="000000"/>
                <w:kern w:val="0"/>
                <w:sz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r>
              <w:rPr>
                <w:rFonts w:hint="eastAsia" w:ascii="宋体" w:cs="宋体"/>
                <w:color w:val="000000"/>
                <w:sz w:val="24"/>
                <w:lang w:eastAsia="zh-CN"/>
              </w:rPr>
              <w:t>无</w:t>
            </w: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jc w:val="left"/>
              <w:textAlignment w:val="center"/>
              <w:rPr>
                <w:rFonts w:ascii="宋体" w:cs="宋体"/>
                <w:color w:val="000000"/>
                <w:sz w:val="24"/>
              </w:rPr>
            </w:pPr>
            <w:r>
              <w:rPr>
                <w:rFonts w:hint="eastAsia" w:ascii="宋体" w:hAnsi="宋体" w:cs="宋体"/>
                <w:color w:val="000000"/>
                <w:kern w:val="0"/>
                <w:sz w:val="24"/>
              </w:rPr>
              <w:t>注：本表反映部门本年度国有资本经营预算财政拨款支出情况。</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鹿寨县人力资源和社会保障局</w:t>
      </w:r>
      <w:r>
        <w:rPr>
          <w:rFonts w:ascii="仿宋_GB2312" w:eastAsia="仿宋_GB2312"/>
          <w:b/>
          <w:sz w:val="32"/>
          <w:szCs w:val="32"/>
        </w:rPr>
        <w:t>2020</w:t>
      </w:r>
      <w:r>
        <w:rPr>
          <w:rFonts w:hint="eastAsia" w:ascii="仿宋_GB2312" w:eastAsia="仿宋_GB2312"/>
          <w:b/>
          <w:sz w:val="32"/>
          <w:szCs w:val="32"/>
        </w:rPr>
        <w:t>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default" w:ascii="仿宋_GB2312" w:eastAsia="仿宋_GB2312" w:cs="仿宋_GB2312"/>
          <w:bCs/>
          <w:color w:val="auto"/>
          <w:kern w:val="0"/>
          <w:sz w:val="32"/>
          <w:szCs w:val="32"/>
          <w:lang w:val="en-US"/>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hint="eastAsia" w:ascii="仿宋_GB2312" w:eastAsia="仿宋_GB2312" w:cs="仿宋_GB2312"/>
          <w:bCs/>
          <w:kern w:val="0"/>
          <w:sz w:val="32"/>
          <w:szCs w:val="32"/>
          <w:lang w:val="en-US" w:eastAsia="zh-CN"/>
        </w:rPr>
        <w:t>6169.54</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w:t>
      </w:r>
      <w:r>
        <w:rPr>
          <w:rFonts w:hint="eastAsia" w:ascii="仿宋_GB2312" w:eastAsia="仿宋_GB2312" w:cs="仿宋_GB2312"/>
          <w:bCs/>
          <w:color w:val="auto"/>
          <w:kern w:val="0"/>
          <w:sz w:val="32"/>
          <w:szCs w:val="32"/>
        </w:rPr>
        <w:t>收</w:t>
      </w:r>
      <w:r>
        <w:rPr>
          <w:rFonts w:hint="eastAsia" w:ascii="仿宋_GB2312" w:eastAsia="仿宋_GB2312" w:cs="仿宋_GB2312"/>
          <w:bCs/>
          <w:color w:val="auto"/>
          <w:kern w:val="0"/>
          <w:sz w:val="32"/>
          <w:szCs w:val="32"/>
          <w:lang w:eastAsia="zh-CN"/>
        </w:rPr>
        <w:t>入增加</w:t>
      </w:r>
      <w:r>
        <w:rPr>
          <w:rFonts w:hint="eastAsia" w:ascii="仿宋_GB2312" w:eastAsia="仿宋_GB2312" w:cs="仿宋_GB2312"/>
          <w:bCs/>
          <w:color w:val="auto"/>
          <w:kern w:val="0"/>
          <w:sz w:val="32"/>
          <w:szCs w:val="32"/>
          <w:lang w:val="en-US" w:eastAsia="zh-CN"/>
        </w:rPr>
        <w:t>101.37万元，增长1.67%；支出减少20.76万元，下降0.32%。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6169.54</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w:t>
      </w:r>
      <w:r>
        <w:rPr>
          <w:rFonts w:hint="eastAsia" w:ascii="仿宋_GB2312" w:eastAsia="仿宋_GB2312" w:cs="仿宋_GB2312"/>
          <w:bCs/>
          <w:kern w:val="0"/>
          <w:sz w:val="32"/>
          <w:szCs w:val="32"/>
        </w:rPr>
        <w:t>，其中：一般公共预算财政拨款收入</w:t>
      </w:r>
      <w:r>
        <w:rPr>
          <w:rFonts w:hint="eastAsia" w:ascii="仿宋_GB2312" w:eastAsia="仿宋_GB2312" w:cs="仿宋_GB2312"/>
          <w:bCs/>
          <w:kern w:val="0"/>
          <w:sz w:val="32"/>
          <w:szCs w:val="32"/>
          <w:lang w:val="en-US" w:eastAsia="zh-CN"/>
        </w:rPr>
        <w:t>4579.26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74.22%</w:t>
      </w:r>
      <w:r>
        <w:rPr>
          <w:rFonts w:ascii="仿宋_GB2312" w:eastAsia="仿宋_GB2312" w:cs="仿宋_GB2312"/>
          <w:bCs/>
          <w:kern w:val="0"/>
          <w:sz w:val="32"/>
          <w:szCs w:val="32"/>
        </w:rPr>
        <w:t> </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25.78%；</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1715.26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26.91</w:t>
      </w:r>
      <w:r>
        <w:rPr>
          <w:rFonts w:ascii="仿宋_GB2312" w:eastAsia="仿宋_GB2312" w:cs="仿宋_GB2312"/>
          <w:bCs/>
          <w:kern w:val="0"/>
          <w:sz w:val="32"/>
          <w:szCs w:val="32"/>
        </w:rPr>
        <w:t>%</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4659.70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73.09</w:t>
      </w:r>
      <w:r>
        <w:rPr>
          <w:rFonts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年度财政拨款收、支总决算</w:t>
      </w:r>
      <w:r>
        <w:rPr>
          <w:rFonts w:hint="eastAsia" w:ascii="仿宋_GB2312" w:eastAsia="仿宋_GB2312" w:cs="仿宋_GB2312"/>
          <w:bCs/>
          <w:kern w:val="0"/>
          <w:sz w:val="32"/>
          <w:szCs w:val="32"/>
          <w:lang w:eastAsia="zh-CN"/>
        </w:rPr>
        <w:t>分别为</w:t>
      </w:r>
      <w:r>
        <w:rPr>
          <w:rFonts w:hint="eastAsia" w:ascii="仿宋_GB2312" w:eastAsia="仿宋_GB2312" w:cs="仿宋_GB2312"/>
          <w:bCs/>
          <w:kern w:val="0"/>
          <w:sz w:val="32"/>
          <w:szCs w:val="32"/>
          <w:lang w:val="en-US" w:eastAsia="zh-CN"/>
        </w:rPr>
        <w:t>6169.54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年相比，财政拨款</w:t>
      </w:r>
      <w:r>
        <w:rPr>
          <w:rFonts w:hint="eastAsia" w:ascii="仿宋_GB2312" w:eastAsia="仿宋_GB2312" w:cs="仿宋_GB2312"/>
          <w:bCs/>
          <w:color w:val="auto"/>
          <w:kern w:val="0"/>
          <w:sz w:val="32"/>
          <w:szCs w:val="32"/>
        </w:rPr>
        <w:t>收</w:t>
      </w:r>
      <w:r>
        <w:rPr>
          <w:rFonts w:hint="eastAsia" w:ascii="仿宋_GB2312" w:eastAsia="仿宋_GB2312" w:cs="仿宋_GB2312"/>
          <w:bCs/>
          <w:color w:val="auto"/>
          <w:kern w:val="0"/>
          <w:sz w:val="32"/>
          <w:szCs w:val="32"/>
          <w:lang w:eastAsia="zh-CN"/>
        </w:rPr>
        <w:t>入增加</w:t>
      </w:r>
      <w:r>
        <w:rPr>
          <w:rFonts w:hint="eastAsia" w:ascii="仿宋_GB2312" w:eastAsia="仿宋_GB2312" w:cs="仿宋_GB2312"/>
          <w:bCs/>
          <w:color w:val="auto"/>
          <w:kern w:val="0"/>
          <w:sz w:val="32"/>
          <w:szCs w:val="32"/>
          <w:lang w:val="en-US" w:eastAsia="zh-CN"/>
        </w:rPr>
        <w:t>101.37万元，增长1.67%；支出减少20.76万元，下降0.32%</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w:t>
      </w:r>
      <w:r>
        <w:rPr>
          <w:rFonts w:hint="eastAsia" w:ascii="仿宋_GB2312" w:eastAsia="仿宋_GB2312" w:cs="仿宋_GB2312"/>
          <w:bCs/>
          <w:color w:val="auto"/>
          <w:kern w:val="0"/>
          <w:sz w:val="32"/>
          <w:szCs w:val="32"/>
          <w:lang w:val="en-US" w:eastAsia="zh-CN"/>
        </w:rPr>
        <w:t>减少20.76万元，下降0.32</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60.57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0.96</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4111.12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64.49</w:t>
      </w:r>
      <w:r>
        <w:rPr>
          <w:rFonts w:ascii="仿宋_GB2312" w:eastAsia="仿宋_GB2312" w:cs="仿宋_GB2312"/>
          <w:bCs/>
          <w:kern w:val="0"/>
          <w:sz w:val="32"/>
          <w:szCs w:val="32"/>
        </w:rPr>
        <w:t>%</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415.89</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6.52</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101.04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1.59</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城乡社区支出1579.26万元，占24.77%，</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lang w:val="en-US" w:eastAsia="zh-CN"/>
        </w:rPr>
        <w:t>107.08万元，占1.67%。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年度财政拨款支出年初预算为</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6374.95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0"/>
        </w:num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一般公共服务（类）财政事务（款）行政运行（项）。</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60.57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60.57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4111.12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4111.12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 xml:space="preserve"> % </w:t>
      </w:r>
      <w:r>
        <w:rPr>
          <w:rFonts w:hint="eastAsia" w:ascii="仿宋_GB2312" w:eastAsia="仿宋_GB2312" w:cs="仿宋_GB2312"/>
          <w:bCs/>
          <w:kern w:val="0"/>
          <w:sz w:val="32"/>
          <w:szCs w:val="32"/>
        </w:rPr>
        <w:t>。</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农林水支出。年初预算为415.89万元，支出决算为415.89万元，完成年初预算100%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年初预算为101.04万元，支出决算为101.04万元，完成年初预算100%。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5.城乡社区支出。年初预算为1579.26万元，支出决算为1579.26万元，完成年初预算100%。</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lang w:val="en-US" w:eastAsia="zh-CN"/>
        </w:rPr>
        <w:t>年初预算为107.08万元，支出决算为107.08万元，完成年初预算100%。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六、2</w:t>
      </w:r>
      <w:r>
        <w:rPr>
          <w:rFonts w:ascii="仿宋_GB2312" w:eastAsia="仿宋_GB2312" w:cs="仿宋_GB2312"/>
          <w:b/>
          <w:kern w:val="0"/>
          <w:sz w:val="32"/>
          <w:szCs w:val="32"/>
        </w:rPr>
        <w:t>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hint="eastAsia" w:ascii="仿宋_GB2312" w:eastAsia="仿宋_GB2312" w:cs="仿宋_GB2312"/>
          <w:bCs/>
          <w:kern w:val="0"/>
          <w:sz w:val="32"/>
          <w:szCs w:val="32"/>
          <w:lang w:val="en-US" w:eastAsia="zh-CN"/>
        </w:rPr>
        <w:t>1709.24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1546.64</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248.89万元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142.79万元</w:t>
      </w:r>
      <w:r>
        <w:rPr>
          <w:rFonts w:hint="eastAsia" w:ascii="仿宋_GB2312" w:eastAsia="仿宋_GB2312" w:cs="仿宋_GB2312"/>
          <w:bCs/>
          <w:kern w:val="0"/>
          <w:sz w:val="32"/>
          <w:szCs w:val="32"/>
        </w:rPr>
        <w:t>、奖金</w:t>
      </w:r>
      <w:r>
        <w:rPr>
          <w:rFonts w:hint="eastAsia" w:ascii="仿宋_GB2312" w:eastAsia="仿宋_GB2312" w:cs="仿宋_GB2312"/>
          <w:bCs/>
          <w:kern w:val="0"/>
          <w:sz w:val="32"/>
          <w:szCs w:val="32"/>
          <w:lang w:val="en-US" w:eastAsia="zh-CN"/>
        </w:rPr>
        <w:t>490.20万元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5.07万元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140.99万元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44.82万元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公务员医疗补助缴费</w:t>
      </w:r>
      <w:r>
        <w:rPr>
          <w:rFonts w:hint="eastAsia" w:ascii="仿宋_GB2312" w:eastAsia="仿宋_GB2312" w:cs="仿宋_GB2312"/>
          <w:bCs/>
          <w:kern w:val="0"/>
          <w:sz w:val="32"/>
          <w:szCs w:val="32"/>
          <w:lang w:val="en-US" w:eastAsia="zh-CN"/>
        </w:rPr>
        <w:t>42.54万元、</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lang w:val="en-US" w:eastAsia="zh-CN"/>
        </w:rPr>
        <w:t>62.62万元</w:t>
      </w:r>
      <w:r>
        <w:rPr>
          <w:rFonts w:hint="eastAsia" w:ascii="仿宋_GB2312" w:eastAsia="仿宋_GB2312" w:cs="仿宋_GB2312"/>
          <w:bCs/>
          <w:kern w:val="0"/>
          <w:sz w:val="32"/>
          <w:szCs w:val="32"/>
        </w:rPr>
        <w:t>、其他</w:t>
      </w:r>
      <w:r>
        <w:rPr>
          <w:rFonts w:hint="eastAsia" w:ascii="仿宋_GB2312" w:eastAsia="仿宋_GB2312" w:cs="仿宋_GB2312"/>
          <w:bCs/>
          <w:kern w:val="0"/>
          <w:sz w:val="32"/>
          <w:szCs w:val="32"/>
          <w:lang w:eastAsia="zh-CN"/>
        </w:rPr>
        <w:t>社会保险缴费</w:t>
      </w:r>
      <w:r>
        <w:rPr>
          <w:rFonts w:hint="eastAsia" w:ascii="仿宋_GB2312" w:eastAsia="仿宋_GB2312" w:cs="仿宋_GB2312"/>
          <w:bCs/>
          <w:kern w:val="0"/>
          <w:sz w:val="32"/>
          <w:szCs w:val="32"/>
          <w:lang w:val="en-US" w:eastAsia="zh-CN"/>
        </w:rPr>
        <w:t>4.93万元</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val="en-US" w:eastAsia="zh-CN"/>
        </w:rPr>
        <w:t>103.54万元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其他工资福利支出</w:t>
      </w:r>
      <w:r>
        <w:rPr>
          <w:rFonts w:hint="eastAsia" w:ascii="仿宋_GB2312" w:eastAsia="仿宋_GB2312" w:cs="仿宋_GB2312"/>
          <w:bCs/>
          <w:kern w:val="0"/>
          <w:sz w:val="32"/>
          <w:szCs w:val="32"/>
          <w:lang w:val="en-US" w:eastAsia="zh-CN"/>
        </w:rPr>
        <w:t>195.92万元</w:t>
      </w:r>
      <w:r>
        <w:rPr>
          <w:rFonts w:hint="eastAsia" w:ascii="仿宋_GB2312" w:eastAsia="仿宋_GB2312" w:cs="仿宋_GB2312"/>
          <w:bCs/>
          <w:kern w:val="0"/>
          <w:sz w:val="32"/>
          <w:szCs w:val="32"/>
          <w:lang w:eastAsia="zh-CN"/>
        </w:rPr>
        <w:t>、对个人和家庭的补助</w:t>
      </w:r>
      <w:r>
        <w:rPr>
          <w:rFonts w:hint="eastAsia" w:ascii="仿宋_GB2312" w:eastAsia="仿宋_GB2312" w:cs="仿宋_GB2312"/>
          <w:bCs/>
          <w:kern w:val="0"/>
          <w:sz w:val="32"/>
          <w:szCs w:val="32"/>
          <w:lang w:val="en-US" w:eastAsia="zh-CN"/>
        </w:rPr>
        <w:t>64.32万元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生活补助</w:t>
      </w:r>
      <w:r>
        <w:rPr>
          <w:rFonts w:hint="eastAsia" w:ascii="仿宋_GB2312" w:eastAsia="仿宋_GB2312" w:cs="仿宋_GB2312"/>
          <w:bCs/>
          <w:kern w:val="0"/>
          <w:sz w:val="32"/>
          <w:szCs w:val="32"/>
          <w:lang w:val="en-US" w:eastAsia="zh-CN"/>
        </w:rPr>
        <w:t>22.61万元</w:t>
      </w:r>
      <w:r>
        <w:rPr>
          <w:rFonts w:hint="eastAsia" w:ascii="仿宋_GB2312" w:eastAsia="仿宋_GB2312" w:cs="仿宋_GB2312"/>
          <w:bCs/>
          <w:kern w:val="0"/>
          <w:sz w:val="32"/>
          <w:szCs w:val="32"/>
        </w:rPr>
        <w:t>、奖励金</w:t>
      </w:r>
      <w:r>
        <w:rPr>
          <w:rFonts w:hint="eastAsia" w:ascii="仿宋_GB2312" w:eastAsia="仿宋_GB2312" w:cs="仿宋_GB2312"/>
          <w:bCs/>
          <w:kern w:val="0"/>
          <w:sz w:val="32"/>
          <w:szCs w:val="32"/>
          <w:lang w:val="en-US" w:eastAsia="zh-CN"/>
        </w:rPr>
        <w:t>0.07万元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其他对个人和家庭补助</w:t>
      </w:r>
      <w:r>
        <w:rPr>
          <w:rFonts w:hint="eastAsia" w:ascii="仿宋_GB2312" w:eastAsia="仿宋_GB2312" w:cs="仿宋_GB2312"/>
          <w:bCs/>
          <w:kern w:val="0"/>
          <w:sz w:val="32"/>
          <w:szCs w:val="32"/>
          <w:lang w:val="en-US" w:eastAsia="zh-CN"/>
        </w:rPr>
        <w:t>41.63万元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162.60</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29.26万元</w:t>
      </w:r>
      <w:r>
        <w:rPr>
          <w:rFonts w:hint="eastAsia" w:ascii="仿宋_GB2312" w:eastAsia="仿宋_GB2312" w:cs="仿宋_GB2312"/>
          <w:bCs/>
          <w:kern w:val="0"/>
          <w:sz w:val="32"/>
          <w:szCs w:val="32"/>
        </w:rPr>
        <w:t>、印刷费</w:t>
      </w:r>
      <w:r>
        <w:rPr>
          <w:rFonts w:hint="eastAsia" w:ascii="仿宋_GB2312" w:eastAsia="仿宋_GB2312" w:cs="仿宋_GB2312"/>
          <w:bCs/>
          <w:kern w:val="0"/>
          <w:sz w:val="32"/>
          <w:szCs w:val="32"/>
          <w:lang w:val="en-US" w:eastAsia="zh-CN"/>
        </w:rPr>
        <w:t>0.91万元</w:t>
      </w:r>
      <w:r>
        <w:rPr>
          <w:rFonts w:hint="eastAsia" w:ascii="仿宋_GB2312" w:eastAsia="仿宋_GB2312" w:cs="仿宋_GB2312"/>
          <w:bCs/>
          <w:kern w:val="0"/>
          <w:sz w:val="32"/>
          <w:szCs w:val="32"/>
        </w:rPr>
        <w:t>、手续费</w:t>
      </w:r>
      <w:r>
        <w:rPr>
          <w:rFonts w:hint="eastAsia" w:ascii="仿宋_GB2312" w:eastAsia="仿宋_GB2312" w:cs="仿宋_GB2312"/>
          <w:bCs/>
          <w:kern w:val="0"/>
          <w:sz w:val="32"/>
          <w:szCs w:val="32"/>
          <w:lang w:val="en-US" w:eastAsia="zh-CN"/>
        </w:rPr>
        <w:t>0.07万元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1.00万元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4.06万元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13.95万元</w:t>
      </w:r>
      <w:r>
        <w:rPr>
          <w:rFonts w:hint="eastAsia" w:ascii="仿宋_GB2312" w:eastAsia="仿宋_GB2312" w:cs="仿宋_GB2312"/>
          <w:bCs/>
          <w:kern w:val="0"/>
          <w:sz w:val="32"/>
          <w:szCs w:val="32"/>
        </w:rPr>
        <w:t>、维修（护）费</w:t>
      </w:r>
      <w:r>
        <w:rPr>
          <w:rFonts w:hint="eastAsia" w:ascii="仿宋_GB2312" w:eastAsia="仿宋_GB2312" w:cs="仿宋_GB2312"/>
          <w:bCs/>
          <w:kern w:val="0"/>
          <w:sz w:val="32"/>
          <w:szCs w:val="32"/>
          <w:lang w:val="en-US" w:eastAsia="zh-CN"/>
        </w:rPr>
        <w:t>8.96万元</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0.44万元</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val="en-US" w:eastAsia="zh-CN"/>
        </w:rPr>
        <w:t>3.10万元</w:t>
      </w:r>
      <w:r>
        <w:rPr>
          <w:rFonts w:hint="eastAsia" w:ascii="仿宋_GB2312" w:eastAsia="仿宋_GB2312" w:cs="仿宋_GB2312"/>
          <w:bCs/>
          <w:kern w:val="0"/>
          <w:sz w:val="32"/>
          <w:szCs w:val="32"/>
        </w:rPr>
        <w:t>、劳务费</w:t>
      </w:r>
      <w:r>
        <w:rPr>
          <w:rFonts w:hint="eastAsia" w:ascii="仿宋_GB2312" w:eastAsia="仿宋_GB2312" w:cs="仿宋_GB2312"/>
          <w:bCs/>
          <w:kern w:val="0"/>
          <w:sz w:val="32"/>
          <w:szCs w:val="32"/>
          <w:lang w:val="en-US" w:eastAsia="zh-CN"/>
        </w:rPr>
        <w:t>1.09万元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50.63万元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49.12。</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年度一般公共预算财政拨款“三公”经费支出决算情况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w:t>
      </w:r>
      <w:r>
        <w:rPr>
          <w:rFonts w:hint="eastAsia" w:ascii="仿宋_GB2312" w:eastAsia="仿宋_GB2312" w:cs="仿宋_GB2312"/>
          <w:bCs/>
          <w:kern w:val="0"/>
          <w:sz w:val="32"/>
          <w:szCs w:val="32"/>
          <w:lang w:val="en-US" w:eastAsia="zh-CN"/>
        </w:rPr>
        <w:t>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年度“三公”经费财政拨款支出预算为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1.68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下降</w:t>
      </w:r>
      <w:r>
        <w:rPr>
          <w:rFonts w:hint="eastAsia" w:ascii="仿宋_GB2312" w:eastAsia="仿宋_GB2312" w:cs="仿宋_GB2312"/>
          <w:bCs/>
          <w:kern w:val="0"/>
          <w:sz w:val="32"/>
          <w:szCs w:val="32"/>
          <w:lang w:val="en-US" w:eastAsia="zh-CN"/>
        </w:rPr>
        <w:t>28.77</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，减少原因是由于机构改革，医保中心职能、人员编制、公务用车一同划拨到县医保局</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0.48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10.34</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占</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ascii="仿宋_GB2312" w:eastAsia="仿宋_GB2312" w:cs="仿宋_GB2312"/>
          <w:bCs/>
          <w:kern w:val="0"/>
          <w:sz w:val="32"/>
          <w:szCs w:val="32"/>
        </w:rPr>
        <w:t xml:space="preserve"> </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hint="eastAsia" w:ascii="仿宋_GB2312" w:eastAsia="仿宋_GB2312" w:cs="仿宋_GB2312"/>
          <w:bCs/>
          <w:color w:val="000000" w:themeColor="text1"/>
          <w:kern w:val="0"/>
          <w:sz w:val="32"/>
          <w:szCs w:val="32"/>
          <w:lang w:eastAsia="zh-CN"/>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4.16</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单位业务往来接待，上级检查接待、事业单位招考工作人员快餐费</w:t>
      </w:r>
      <w:r>
        <w:rPr>
          <w:rFonts w:hint="eastAsia" w:ascii="仿宋_GB2312" w:eastAsia="仿宋_GB2312" w:cs="仿宋_GB2312"/>
          <w:bCs/>
          <w:kern w:val="0"/>
          <w:sz w:val="32"/>
          <w:szCs w:val="32"/>
        </w:rPr>
        <w:t>。</w:t>
      </w:r>
      <w:r>
        <w:rPr>
          <w:rFonts w:ascii="仿宋_GB2312" w:eastAsia="仿宋_GB2312" w:cs="仿宋_GB2312"/>
          <w:bCs/>
          <w:color w:val="000000" w:themeColor="text1"/>
          <w:kern w:val="0"/>
          <w:sz w:val="32"/>
          <w:szCs w:val="32"/>
        </w:rPr>
        <w:t xml:space="preserve">2020 </w:t>
      </w:r>
      <w:r>
        <w:rPr>
          <w:rFonts w:hint="eastAsia" w:ascii="仿宋_GB2312" w:eastAsia="仿宋_GB2312" w:cs="仿宋_GB2312"/>
          <w:bCs/>
          <w:color w:val="000000" w:themeColor="text1"/>
          <w:kern w:val="0"/>
          <w:sz w:val="32"/>
          <w:szCs w:val="32"/>
        </w:rPr>
        <w:t>年</w:t>
      </w:r>
      <w:r>
        <w:rPr>
          <w:rFonts w:hint="eastAsia" w:ascii="仿宋_GB2312" w:eastAsia="仿宋_GB2312" w:cs="仿宋_GB2312"/>
          <w:bCs/>
          <w:color w:val="000000" w:themeColor="text1"/>
          <w:kern w:val="0"/>
          <w:sz w:val="32"/>
          <w:szCs w:val="32"/>
          <w:lang w:eastAsia="zh-CN"/>
        </w:rPr>
        <w:t>国内公务接待批次</w:t>
      </w:r>
      <w:r>
        <w:rPr>
          <w:rFonts w:hint="eastAsia" w:ascii="仿宋_GB2312" w:eastAsia="仿宋_GB2312" w:cs="仿宋_GB2312"/>
          <w:bCs/>
          <w:color w:val="000000" w:themeColor="text1"/>
          <w:kern w:val="0"/>
          <w:sz w:val="32"/>
          <w:szCs w:val="32"/>
          <w:lang w:val="en-US" w:eastAsia="zh-CN"/>
        </w:rPr>
        <w:t>32次</w:t>
      </w:r>
      <w:r>
        <w:rPr>
          <w:rFonts w:hint="eastAsia" w:ascii="仿宋_GB2312" w:eastAsia="仿宋_GB2312" w:cs="仿宋_GB2312"/>
          <w:bCs/>
          <w:color w:val="000000" w:themeColor="text1"/>
          <w:kern w:val="0"/>
          <w:sz w:val="32"/>
          <w:szCs w:val="32"/>
        </w:rPr>
        <w:t>、</w:t>
      </w:r>
      <w:r>
        <w:rPr>
          <w:rFonts w:hint="eastAsia" w:ascii="仿宋_GB2312" w:eastAsia="仿宋_GB2312" w:cs="仿宋_GB2312"/>
          <w:bCs/>
          <w:color w:val="000000" w:themeColor="text1"/>
          <w:kern w:val="0"/>
          <w:sz w:val="32"/>
          <w:szCs w:val="32"/>
          <w:lang w:eastAsia="zh-CN"/>
        </w:rPr>
        <w:t>接待</w:t>
      </w:r>
      <w:r>
        <w:rPr>
          <w:rFonts w:hint="eastAsia" w:ascii="仿宋_GB2312" w:eastAsia="仿宋_GB2312" w:cs="仿宋_GB2312"/>
          <w:bCs/>
          <w:color w:val="000000" w:themeColor="text1"/>
          <w:kern w:val="0"/>
          <w:sz w:val="32"/>
          <w:szCs w:val="32"/>
          <w:lang w:val="en-US" w:eastAsia="zh-CN"/>
        </w:rPr>
        <w:t>506</w:t>
      </w:r>
      <w:r>
        <w:rPr>
          <w:rFonts w:hint="eastAsia" w:ascii="仿宋_GB2312" w:eastAsia="仿宋_GB2312" w:cs="仿宋_GB2312"/>
          <w:bCs/>
          <w:color w:val="000000" w:themeColor="text1"/>
          <w:kern w:val="0"/>
          <w:sz w:val="32"/>
          <w:szCs w:val="32"/>
        </w:rPr>
        <w:t>人次</w:t>
      </w:r>
      <w:r>
        <w:rPr>
          <w:rFonts w:hint="eastAsia" w:ascii="仿宋_GB2312" w:eastAsia="仿宋_GB2312" w:cs="仿宋_GB2312"/>
          <w:bCs/>
          <w:color w:val="000000" w:themeColor="text1"/>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b/>
          <w:bCs w:val="0"/>
          <w:kern w:val="0"/>
          <w:sz w:val="32"/>
          <w:szCs w:val="32"/>
        </w:rPr>
        <w:t xml:space="preserve"> </w:t>
      </w:r>
      <w:r>
        <w:rPr>
          <w:rFonts w:hint="eastAsia" w:ascii="仿宋_GB2312" w:eastAsia="仿宋_GB2312" w:cs="仿宋_GB2312"/>
          <w:b/>
          <w:bCs w:val="0"/>
          <w:kern w:val="0"/>
          <w:sz w:val="32"/>
          <w:szCs w:val="32"/>
        </w:rPr>
        <w:t>八、</w:t>
      </w:r>
      <w:r>
        <w:rPr>
          <w:rFonts w:ascii="仿宋_GB2312" w:eastAsia="仿宋_GB2312" w:cs="仿宋_GB2312"/>
          <w:b/>
          <w:kern w:val="0"/>
          <w:sz w:val="32"/>
          <w:szCs w:val="32"/>
        </w:rPr>
        <w:t xml:space="preserve">2020 </w:t>
      </w:r>
      <w:r>
        <w:rPr>
          <w:rFonts w:hint="eastAsia" w:ascii="仿宋_GB2312" w:eastAsia="仿宋_GB2312" w:cs="仿宋_GB2312"/>
          <w:b/>
          <w:kern w:val="0"/>
          <w:sz w:val="32"/>
          <w:szCs w:val="32"/>
        </w:rPr>
        <w:t>年度政府性基金预算财政拨款收入支出决算情况说明</w:t>
      </w:r>
      <w:r>
        <w:rPr>
          <w:rFonts w:ascii="仿宋_GB2312" w:eastAsia="仿宋_GB2312" w:cs="仿宋_GB2312"/>
          <w:b/>
          <w:kern w:val="0"/>
          <w:sz w:val="32"/>
          <w:szCs w:val="32"/>
        </w:rPr>
        <w:t xml:space="preserve"> </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w:t>
      </w: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年度政府基金预算财政拨款收、支总决算</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w:t>
      </w:r>
      <w:r>
        <w:rPr>
          <w:rFonts w:hint="eastAsia" w:ascii="仿宋_GB2312" w:eastAsia="仿宋_GB2312" w:cs="仿宋_GB2312"/>
          <w:bCs/>
          <w:kern w:val="0"/>
          <w:sz w:val="32"/>
          <w:szCs w:val="32"/>
          <w:lang w:eastAsia="zh-CN"/>
        </w:rPr>
        <w:t>入增加</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支出增加</w:t>
      </w:r>
      <w:r>
        <w:rPr>
          <w:rFonts w:hint="eastAsia" w:ascii="仿宋_GB2312" w:eastAsia="仿宋_GB2312" w:cs="仿宋_GB2312"/>
          <w:bCs/>
          <w:kern w:val="0"/>
          <w:sz w:val="32"/>
          <w:szCs w:val="32"/>
          <w:lang w:val="en-US" w:eastAsia="zh-CN"/>
        </w:rPr>
        <w:t>1579.26万元，增长100%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收入安排支出（款）费用支出（项）</w:t>
      </w:r>
      <w:r>
        <w:rPr>
          <w:rFonts w:hint="eastAsia" w:ascii="仿宋_GB2312" w:eastAsia="仿宋_GB2312" w:cs="仿宋_GB2312"/>
          <w:bCs/>
          <w:kern w:val="0"/>
          <w:sz w:val="32"/>
          <w:szCs w:val="32"/>
          <w:lang w:eastAsia="zh-CN"/>
        </w:rPr>
        <w:t>补助被征地农民支出</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1579.26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ascii="仿宋_GB2312" w:eastAsia="仿宋_GB2312" w:cs="仿宋_GB2312"/>
          <w:b/>
          <w:kern w:val="0"/>
          <w:sz w:val="32"/>
          <w:szCs w:val="32"/>
        </w:rPr>
        <w:t>2020</w:t>
      </w:r>
      <w:r>
        <w:rPr>
          <w:rFonts w:hint="eastAsia" w:ascii="仿宋_GB2312" w:eastAsia="仿宋_GB2312" w:cs="仿宋_GB2312"/>
          <w:b/>
          <w:kern w:val="0"/>
          <w:sz w:val="32"/>
          <w:szCs w:val="32"/>
        </w:rPr>
        <w:t>年度国有资本经营预算财政拨款支出情况说明（根据实际情况作表述）</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年度国有资本经营预算财政拨款本年支出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hint="eastAsia" w:ascii="仿宋_GB2312" w:eastAsia="仿宋_GB2312" w:cs="仿宋_GB2312"/>
          <w:bCs/>
          <w:color w:val="auto"/>
          <w:kern w:val="0"/>
          <w:sz w:val="32"/>
          <w:szCs w:val="32"/>
          <w:lang w:eastAsia="zh-CN"/>
        </w:rPr>
      </w:pPr>
      <w:r>
        <w:rPr>
          <w:rFonts w:ascii="仿宋_GB2312" w:eastAsia="仿宋_GB2312" w:cs="仿宋_GB2312"/>
          <w:bCs/>
          <w:kern w:val="0"/>
          <w:sz w:val="32"/>
          <w:szCs w:val="32"/>
        </w:rPr>
        <w:t xml:space="preserve">   </w:t>
      </w:r>
      <w:r>
        <w:rPr>
          <w:rFonts w:hint="eastAsia" w:ascii="仿宋_GB2312" w:eastAsia="仿宋_GB2312" w:cs="仿宋_GB2312"/>
          <w:bCs/>
          <w:color w:val="auto"/>
          <w:kern w:val="0"/>
          <w:sz w:val="32"/>
          <w:szCs w:val="32"/>
        </w:rPr>
        <w:t>根据财政预算管理要求，我部门组织对</w:t>
      </w:r>
      <w:r>
        <w:rPr>
          <w:rFonts w:ascii="仿宋_GB2312" w:eastAsia="仿宋_GB2312" w:cs="仿宋_GB2312"/>
          <w:bCs/>
          <w:color w:val="auto"/>
          <w:kern w:val="0"/>
          <w:sz w:val="32"/>
          <w:szCs w:val="32"/>
        </w:rPr>
        <w:t>20</w:t>
      </w:r>
      <w:r>
        <w:rPr>
          <w:rFonts w:hint="eastAsia" w:ascii="仿宋_GB2312" w:eastAsia="仿宋_GB2312" w:cs="仿宋_GB2312"/>
          <w:bCs/>
          <w:color w:val="auto"/>
          <w:kern w:val="0"/>
          <w:sz w:val="32"/>
          <w:szCs w:val="32"/>
          <w:lang w:val="en-US" w:eastAsia="zh-CN"/>
        </w:rPr>
        <w:t>20</w:t>
      </w:r>
      <w:r>
        <w:rPr>
          <w:rFonts w:hint="eastAsia" w:ascii="仿宋_GB2312" w:eastAsia="仿宋_GB2312" w:cs="仿宋_GB2312"/>
          <w:bCs/>
          <w:color w:val="auto"/>
          <w:kern w:val="0"/>
          <w:sz w:val="32"/>
          <w:szCs w:val="32"/>
        </w:rPr>
        <w:t>年度一般公共</w:t>
      </w:r>
      <w:r>
        <w:rPr>
          <w:rFonts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rPr>
        <w:t>预算项目支出全面开展绩效自评。其中，一级项目</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个，二级项目</w:t>
      </w:r>
      <w:r>
        <w:rPr>
          <w:rFonts w:hint="eastAsia" w:ascii="仿宋_GB2312" w:eastAsia="仿宋_GB2312" w:cs="仿宋_GB2312"/>
          <w:bCs/>
          <w:color w:val="auto"/>
          <w:kern w:val="0"/>
          <w:sz w:val="32"/>
          <w:szCs w:val="32"/>
          <w:lang w:val="en-US" w:eastAsia="zh-CN"/>
        </w:rPr>
        <w:t>6</w:t>
      </w:r>
      <w:r>
        <w:rPr>
          <w:rFonts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rPr>
        <w:t>个，共涉及预算资金</w:t>
      </w:r>
      <w:r>
        <w:rPr>
          <w:rFonts w:hint="eastAsia" w:ascii="仿宋_GB2312" w:eastAsia="仿宋_GB2312" w:cs="仿宋_GB2312"/>
          <w:bCs/>
          <w:color w:val="auto"/>
          <w:kern w:val="0"/>
          <w:sz w:val="32"/>
          <w:szCs w:val="32"/>
          <w:lang w:val="en-US" w:eastAsia="zh-CN"/>
        </w:rPr>
        <w:t>238.12</w:t>
      </w:r>
      <w:r>
        <w:rPr>
          <w:rFonts w:hint="eastAsia" w:ascii="仿宋_GB2312" w:eastAsia="仿宋_GB2312" w:cs="仿宋_GB2312"/>
          <w:bCs/>
          <w:color w:val="auto"/>
          <w:kern w:val="0"/>
          <w:sz w:val="32"/>
          <w:szCs w:val="32"/>
        </w:rPr>
        <w:t>万元，自评覆盖率达到</w:t>
      </w:r>
      <w:r>
        <w:rPr>
          <w:rFonts w:hint="eastAsia" w:ascii="仿宋_GB2312" w:eastAsia="仿宋_GB2312" w:cs="仿宋_GB2312"/>
          <w:bCs/>
          <w:color w:val="auto"/>
          <w:kern w:val="0"/>
          <w:sz w:val="32"/>
          <w:szCs w:val="32"/>
          <w:lang w:val="en-US" w:eastAsia="zh-CN"/>
        </w:rPr>
        <w:t>100</w:t>
      </w:r>
      <w:r>
        <w:rPr>
          <w:rFonts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ind w:firstLine="640" w:firstLineChars="200"/>
        <w:jc w:val="left"/>
        <w:rPr>
          <w:rFonts w:hint="eastAsia" w:ascii="仿宋_GB2312" w:eastAsia="仿宋_GB2312" w:cs="仿宋_GB2312"/>
          <w:color w:val="auto"/>
          <w:kern w:val="0"/>
          <w:sz w:val="32"/>
          <w:szCs w:val="32"/>
          <w:lang w:eastAsia="zh-CN"/>
        </w:rPr>
        <w:sectPr>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仿宋_GB2312"/>
          <w:bCs/>
          <w:color w:val="auto"/>
          <w:kern w:val="0"/>
          <w:sz w:val="32"/>
          <w:szCs w:val="32"/>
        </w:rPr>
        <w:t>（二）部门决算中项目绩效自评结果。</w:t>
      </w:r>
      <w:r>
        <w:rPr>
          <w:rFonts w:hint="eastAsia" w:ascii="仿宋_GB2312" w:eastAsia="仿宋_GB2312" w:cs="仿宋_GB2312"/>
          <w:color w:val="auto"/>
          <w:kern w:val="0"/>
          <w:sz w:val="32"/>
          <w:szCs w:val="32"/>
        </w:rPr>
        <w:t>我部门根据年初设定的绩效目标，</w:t>
      </w:r>
      <w:r>
        <w:rPr>
          <w:rFonts w:hint="eastAsia" w:ascii="仿宋_GB2312" w:eastAsia="仿宋_GB2312" w:cs="仿宋_GB2312"/>
          <w:color w:val="auto"/>
          <w:sz w:val="32"/>
          <w:szCs w:val="32"/>
        </w:rPr>
        <w:t>就业补助资金公益性岗位补贴</w:t>
      </w:r>
      <w:r>
        <w:rPr>
          <w:rFonts w:hint="eastAsia" w:ascii="仿宋_GB2312" w:eastAsia="仿宋_GB2312" w:cs="仿宋_GB2312"/>
          <w:color w:val="auto"/>
          <w:kern w:val="0"/>
          <w:sz w:val="32"/>
          <w:szCs w:val="32"/>
        </w:rPr>
        <w:t>项目自评得分为</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 xml:space="preserve"> 分</w:t>
      </w:r>
      <w:r>
        <w:rPr>
          <w:rFonts w:hint="eastAsia" w:ascii="仿宋_GB2312" w:eastAsia="仿宋_GB2312" w:cs="仿宋_GB2312"/>
          <w:color w:val="auto"/>
          <w:kern w:val="0"/>
          <w:sz w:val="32"/>
          <w:szCs w:val="32"/>
          <w:lang w:eastAsia="zh-CN"/>
        </w:rPr>
        <w:t>。</w:t>
      </w:r>
    </w:p>
    <w:tbl>
      <w:tblPr>
        <w:tblW w:w="19500" w:type="dxa"/>
        <w:tblInd w:w="0" w:type="dxa"/>
        <w:shd w:val="clear"/>
        <w:tblLayout w:type="fixed"/>
        <w:tblCellMar>
          <w:top w:w="0" w:type="dxa"/>
          <w:left w:w="0" w:type="dxa"/>
          <w:bottom w:w="0" w:type="dxa"/>
          <w:right w:w="0" w:type="dxa"/>
        </w:tblCellMar>
      </w:tblPr>
      <w:tblGrid>
        <w:gridCol w:w="1080"/>
        <w:gridCol w:w="1080"/>
        <w:gridCol w:w="1125"/>
        <w:gridCol w:w="2880"/>
        <w:gridCol w:w="765"/>
        <w:gridCol w:w="3990"/>
        <w:gridCol w:w="3750"/>
        <w:gridCol w:w="1200"/>
        <w:gridCol w:w="1710"/>
        <w:gridCol w:w="1920"/>
      </w:tblGrid>
      <w:tr>
        <w:tblPrEx>
          <w:shd w:val="clear"/>
          <w:tblLayout w:type="fixed"/>
          <w:tblCellMar>
            <w:top w:w="0" w:type="dxa"/>
            <w:left w:w="0" w:type="dxa"/>
            <w:bottom w:w="0" w:type="dxa"/>
            <w:right w:w="0" w:type="dxa"/>
          </w:tblCellMar>
        </w:tblPrEx>
        <w:trPr>
          <w:trHeight w:val="300" w:hRule="atLeast"/>
        </w:trPr>
        <w:tc>
          <w:tcPr>
            <w:tcW w:w="2160"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bdr w:val="none" w:color="auto" w:sz="0" w:space="0"/>
                <w:lang w:val="en-US" w:eastAsia="zh-CN" w:bidi="ar"/>
              </w:rPr>
              <w:t>附件1：</w:t>
            </w:r>
          </w:p>
        </w:tc>
        <w:tc>
          <w:tcPr>
            <w:tcW w:w="112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8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9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5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1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5" w:hRule="atLeast"/>
        </w:trPr>
        <w:tc>
          <w:tcPr>
            <w:tcW w:w="1950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2020年鹿寨县预算项目支出绩效自评表</w:t>
            </w:r>
          </w:p>
        </w:tc>
      </w:tr>
      <w:tr>
        <w:tblPrEx>
          <w:tblLayout w:type="fixed"/>
          <w:tblCellMar>
            <w:top w:w="0" w:type="dxa"/>
            <w:left w:w="0" w:type="dxa"/>
            <w:bottom w:w="0" w:type="dxa"/>
            <w:right w:w="0" w:type="dxa"/>
          </w:tblCellMar>
        </w:tblPrEx>
        <w:trPr>
          <w:trHeight w:val="300" w:hRule="atLeast"/>
        </w:trPr>
        <w:tc>
          <w:tcPr>
            <w:tcW w:w="6165" w:type="dxa"/>
            <w:gridSpan w:val="4"/>
            <w:tcBorders>
              <w:top w:val="nil"/>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单位（盖章）：鹿寨县就业服务中心</w:t>
            </w:r>
          </w:p>
        </w:tc>
        <w:tc>
          <w:tcPr>
            <w:tcW w:w="765"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9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5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0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1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0" w:type="dxa"/>
            <w:tcBorders>
              <w:top w:val="nil"/>
              <w:left w:val="nil"/>
              <w:bottom w:val="single" w:color="000000" w:sz="4" w:space="0"/>
              <w:right w:val="nil"/>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6215" w:type="dxa"/>
            <w:gridSpan w:val="7"/>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就业补助资金公益性岗位补贴</w:t>
            </w:r>
          </w:p>
        </w:tc>
      </w:tr>
      <w:tr>
        <w:tblPrEx>
          <w:tblLayout w:type="fixed"/>
          <w:tblCellMar>
            <w:top w:w="0" w:type="dxa"/>
            <w:left w:w="0" w:type="dxa"/>
            <w:bottom w:w="0" w:type="dxa"/>
            <w:right w:w="0" w:type="dxa"/>
          </w:tblCellMar>
        </w:tblPrEx>
        <w:trPr>
          <w:trHeight w:val="30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主管部门</w:t>
            </w:r>
          </w:p>
        </w:tc>
        <w:tc>
          <w:tcPr>
            <w:tcW w:w="7635"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鹿寨县人力资源和社会保障局</w:t>
            </w:r>
          </w:p>
        </w:tc>
        <w:tc>
          <w:tcPr>
            <w:tcW w:w="8580"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项目实施单位：鹿寨县就业服务中心</w:t>
            </w:r>
          </w:p>
        </w:tc>
      </w:tr>
      <w:tr>
        <w:tblPrEx>
          <w:tblLayout w:type="fixed"/>
          <w:tblCellMar>
            <w:top w:w="0" w:type="dxa"/>
            <w:left w:w="0" w:type="dxa"/>
            <w:bottom w:w="0" w:type="dxa"/>
            <w:right w:w="0" w:type="dxa"/>
          </w:tblCellMar>
        </w:tblPrEx>
        <w:trPr>
          <w:trHeight w:val="400" w:hRule="atLeast"/>
        </w:trPr>
        <w:tc>
          <w:tcPr>
            <w:tcW w:w="3285" w:type="dxa"/>
            <w:gridSpan w:val="3"/>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项目资金执行情况（万元）</w:t>
            </w: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调整预算数（A）</w:t>
            </w:r>
          </w:p>
        </w:tc>
        <w:tc>
          <w:tcPr>
            <w:tcW w:w="3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全年执行数（B）</w:t>
            </w:r>
          </w:p>
        </w:tc>
        <w:tc>
          <w:tcPr>
            <w:tcW w:w="483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预算资金执行率（B/A)</w:t>
            </w: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年度资金总额：</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238.12</w:t>
            </w: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238.12</w:t>
            </w: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100%</w:t>
            </w: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3"/>
                <w:bdr w:val="none" w:color="auto" w:sz="0" w:space="0"/>
                <w:lang w:val="en-US" w:eastAsia="zh-CN" w:bidi="ar"/>
              </w:rPr>
              <w:t xml:space="preserve"> </w:t>
            </w:r>
            <w:r>
              <w:rPr>
                <w:rStyle w:val="14"/>
                <w:bdr w:val="none" w:color="auto" w:sz="0" w:space="0"/>
                <w:lang w:val="en-US" w:eastAsia="zh-CN" w:bidi="ar"/>
              </w:rPr>
              <w:t xml:space="preserve">   其中：一般公共预算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238.12</w:t>
            </w: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238.12</w:t>
            </w: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100%</w:t>
            </w:r>
          </w:p>
        </w:tc>
      </w:tr>
      <w:tr>
        <w:tblPrEx>
          <w:tblLayout w:type="fixed"/>
          <w:tblCellMar>
            <w:top w:w="0" w:type="dxa"/>
            <w:left w:w="0" w:type="dxa"/>
            <w:bottom w:w="0" w:type="dxa"/>
            <w:right w:w="0" w:type="dxa"/>
          </w:tblCellMar>
        </w:tblPrEx>
        <w:trPr>
          <w:trHeight w:val="3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政府性基金预算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400" w:hRule="atLeast"/>
        </w:trPr>
        <w:tc>
          <w:tcPr>
            <w:tcW w:w="3285" w:type="dxa"/>
            <w:gridSpan w:val="3"/>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国有资本经营预算</w:t>
            </w:r>
          </w:p>
        </w:tc>
        <w:tc>
          <w:tcPr>
            <w:tcW w:w="399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w:t>
            </w:r>
          </w:p>
        </w:tc>
        <w:tc>
          <w:tcPr>
            <w:tcW w:w="37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30"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74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项目资金执行情况得分(C)</w:t>
            </w:r>
          </w:p>
        </w:tc>
        <w:tc>
          <w:tcPr>
            <w:tcW w:w="12585" w:type="dxa"/>
            <w:gridSpan w:val="5"/>
            <w:tcBorders>
              <w:top w:val="single" w:color="000000" w:sz="4" w:space="0"/>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项目资金执行情况得分（C）=年度资金总额预算资金执行率×该指标分值(10分)，最高不得超过分值上限10分。</w:t>
            </w:r>
          </w:p>
        </w:tc>
      </w:tr>
      <w:tr>
        <w:tblPrEx>
          <w:tblLayout w:type="fixed"/>
          <w:tblCellMar>
            <w:top w:w="0" w:type="dxa"/>
            <w:left w:w="0" w:type="dxa"/>
            <w:bottom w:w="0" w:type="dxa"/>
            <w:right w:w="0" w:type="dxa"/>
          </w:tblCellMar>
        </w:tblPrEx>
        <w:trPr>
          <w:trHeight w:val="118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年度总体目标</w:t>
            </w:r>
          </w:p>
        </w:tc>
        <w:tc>
          <w:tcPr>
            <w:tcW w:w="18420"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1.促进全县就业工作；2.通过设置公益性岗位改善就业率，失业率问题；3.落实统筹城乡就业、创业政策</w:t>
            </w:r>
          </w:p>
        </w:tc>
      </w:tr>
      <w:tr>
        <w:tblPrEx>
          <w:tblLayout w:type="fixed"/>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28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分值</w:t>
            </w:r>
          </w:p>
        </w:tc>
        <w:tc>
          <w:tcPr>
            <w:tcW w:w="3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年度指标值(A)  </w:t>
            </w:r>
          </w:p>
        </w:tc>
        <w:tc>
          <w:tcPr>
            <w:tcW w:w="3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全年实际值(B) </w:t>
            </w:r>
          </w:p>
        </w:tc>
        <w:tc>
          <w:tcPr>
            <w:tcW w:w="12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得分</w:t>
            </w:r>
          </w:p>
        </w:tc>
        <w:tc>
          <w:tcPr>
            <w:tcW w:w="3630" w:type="dxa"/>
            <w:gridSpan w:val="2"/>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未完成原因分析</w:t>
            </w: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                                                                                                                         (50分)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享受公益性岗位补贴人员数量</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145</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3630" w:type="dxa"/>
            <w:gridSpan w:val="2"/>
            <w:vMerge w:val="restart"/>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公益性岗位补贴发放准确率</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&gt;95%</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岗位补贴发放时间</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每月按时发放</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每月按时发放</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成本指标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公益性岗位补贴人均标准</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参照当地最低工资标准执行</w:t>
            </w:r>
          </w:p>
        </w:tc>
        <w:tc>
          <w:tcPr>
            <w:tcW w:w="375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参照当地最低工资标准执行</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                                                                                                                           (30分)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城镇新增就业人数</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1750</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年末城镇登记失业率</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&lt;4.5%</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&lt;2.07%</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失业再就业人数</w:t>
            </w:r>
          </w:p>
        </w:tc>
        <w:tc>
          <w:tcPr>
            <w:tcW w:w="765"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99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520</w:t>
            </w:r>
          </w:p>
        </w:tc>
        <w:tc>
          <w:tcPr>
            <w:tcW w:w="3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1013</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630" w:type="dxa"/>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就业困难人员就业人数</w:t>
            </w:r>
          </w:p>
        </w:tc>
        <w:tc>
          <w:tcPr>
            <w:tcW w:w="765" w:type="dxa"/>
            <w:tcBorders>
              <w:top w:val="nil"/>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990" w:type="dxa"/>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w:t>
            </w:r>
          </w:p>
        </w:tc>
        <w:tc>
          <w:tcPr>
            <w:tcW w:w="3750" w:type="dxa"/>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1111</w:t>
            </w:r>
          </w:p>
        </w:tc>
        <w:tc>
          <w:tcPr>
            <w:tcW w:w="1200" w:type="dxa"/>
            <w:tcBorders>
              <w:top w:val="nil"/>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710" w:type="dxa"/>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0" w:type="dxa"/>
            <w:tcBorders>
              <w:top w:val="nil"/>
              <w:left w:val="nil"/>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满意度指标（10分）</w:t>
            </w:r>
          </w:p>
        </w:tc>
        <w:tc>
          <w:tcPr>
            <w:tcW w:w="11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288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获得促进就业个人对该项补贴政策的满意度</w:t>
            </w:r>
          </w:p>
        </w:tc>
        <w:tc>
          <w:tcPr>
            <w:tcW w:w="765"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99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&gt;90% </w:t>
            </w:r>
          </w:p>
        </w:tc>
        <w:tc>
          <w:tcPr>
            <w:tcW w:w="375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1200" w:type="dxa"/>
            <w:vMerge w:val="restart"/>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3630" w:type="dxa"/>
            <w:gridSpan w:val="2"/>
            <w:vMerge w:val="restart"/>
            <w:tcBorders>
              <w:top w:val="single" w:color="000000" w:sz="4" w:space="0"/>
              <w:left w:val="nil"/>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6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8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vMerge w:val="continue"/>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30" w:type="dxa"/>
            <w:gridSpan w:val="2"/>
            <w:vMerge w:val="continue"/>
            <w:tcBorders>
              <w:top w:val="single" w:color="000000" w:sz="4" w:space="0"/>
              <w:left w:val="nil"/>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78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年度绩效指标得分(D)</w:t>
            </w:r>
          </w:p>
        </w:tc>
        <w:tc>
          <w:tcPr>
            <w:tcW w:w="125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36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年度绩效指标得分(D)=产出指标得分合计+效益指标得分合计+满意度指标得分合计，最高不得超过分值上限90分。</w:t>
            </w:r>
          </w:p>
        </w:tc>
      </w:tr>
      <w:tr>
        <w:tblPrEx>
          <w:tblLayout w:type="fixed"/>
          <w:tblCellMar>
            <w:top w:w="0" w:type="dxa"/>
            <w:left w:w="0" w:type="dxa"/>
            <w:bottom w:w="0" w:type="dxa"/>
            <w:right w:w="0" w:type="dxa"/>
          </w:tblCellMar>
        </w:tblPrEx>
        <w:trPr>
          <w:trHeight w:val="620" w:hRule="atLeast"/>
        </w:trPr>
        <w:tc>
          <w:tcPr>
            <w:tcW w:w="328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绩效自评总分</w:t>
            </w:r>
          </w:p>
        </w:tc>
        <w:tc>
          <w:tcPr>
            <w:tcW w:w="1258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36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绩效自评总分=项目资金执行情况得分(C)+年度绩效指标得分(D)</w:t>
            </w:r>
          </w:p>
        </w:tc>
      </w:tr>
      <w:tr>
        <w:tblPrEx>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850" w:type="dxa"/>
            <w:gridSpan w:val="4"/>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填报人：陈海娟</w:t>
            </w:r>
          </w:p>
        </w:tc>
        <w:tc>
          <w:tcPr>
            <w:tcW w:w="8940" w:type="dxa"/>
            <w:gridSpan w:val="3"/>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联系电话：18607870867</w:t>
            </w:r>
          </w:p>
        </w:tc>
        <w:tc>
          <w:tcPr>
            <w:tcW w:w="171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19500"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3"/>
                <w:bdr w:val="none" w:color="auto" w:sz="0" w:space="0"/>
                <w:lang w:val="en-US" w:eastAsia="zh-CN" w:bidi="ar"/>
              </w:rPr>
              <w:t>注：1</w:t>
            </w:r>
            <w:r>
              <w:rPr>
                <w:rStyle w:val="15"/>
                <w:bdr w:val="none" w:color="auto" w:sz="0" w:space="0"/>
                <w:lang w:val="en-US" w:eastAsia="zh-CN" w:bidi="ar"/>
              </w:rPr>
              <w:t>.得分一档最高不能超过该指标分值上限；</w:t>
            </w:r>
          </w:p>
        </w:tc>
      </w:tr>
      <w:tr>
        <w:tblPrEx>
          <w:tblLayout w:type="fixed"/>
          <w:tblCellMar>
            <w:top w:w="0" w:type="dxa"/>
            <w:left w:w="0" w:type="dxa"/>
            <w:bottom w:w="0" w:type="dxa"/>
            <w:right w:w="0" w:type="dxa"/>
          </w:tblCellMar>
        </w:tblPrEx>
        <w:trPr>
          <w:trHeight w:val="680" w:hRule="atLeast"/>
        </w:trPr>
        <w:tc>
          <w:tcPr>
            <w:tcW w:w="19500" w:type="dxa"/>
            <w:gridSpan w:val="10"/>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2.定性指标根据指标完成情况分为：达成预期指标、部分达成预期指标并具有一定效果、未达成预期指标且效果较差三档，分别按照该指标对应分值区间100-80%(含80%)、80-50%(含50%)、50-0%合理确定分值。</w:t>
            </w:r>
          </w:p>
        </w:tc>
      </w:tr>
      <w:tr>
        <w:tblPrEx>
          <w:tblLayout w:type="fixed"/>
          <w:tblCellMar>
            <w:top w:w="0" w:type="dxa"/>
            <w:left w:w="0" w:type="dxa"/>
            <w:bottom w:w="0" w:type="dxa"/>
            <w:right w:w="0" w:type="dxa"/>
          </w:tblCellMar>
        </w:tblPrEx>
        <w:trPr>
          <w:trHeight w:val="270" w:hRule="atLeast"/>
        </w:trPr>
        <w:tc>
          <w:tcPr>
            <w:tcW w:w="19500"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3.请在“未完成原因分析”中说明偏离目标、不能完成目标的原因及拟采取的措施。若内容过多可以另附说明。</w:t>
            </w:r>
          </w:p>
        </w:tc>
      </w:tr>
    </w:tbl>
    <w:p>
      <w:pPr>
        <w:autoSpaceDE w:val="0"/>
        <w:autoSpaceDN w:val="0"/>
        <w:adjustRightInd w:val="0"/>
        <w:ind w:firstLine="640" w:firstLineChars="200"/>
        <w:jc w:val="left"/>
        <w:rPr>
          <w:rFonts w:hint="eastAsia" w:ascii="仿宋_GB2312" w:eastAsia="仿宋_GB2312" w:cs="仿宋_GB2312"/>
          <w:color w:val="auto"/>
          <w:kern w:val="0"/>
          <w:sz w:val="32"/>
          <w:szCs w:val="32"/>
          <w:lang w:eastAsia="zh-CN"/>
        </w:rPr>
        <w:sectPr>
          <w:pgSz w:w="23811" w:h="16838" w:orient="landscape"/>
          <w:pgMar w:top="1797" w:right="1440" w:bottom="1797" w:left="1440" w:header="851" w:footer="992" w:gutter="0"/>
          <w:paperSrc/>
          <w:pgNumType w:fmt="numberInDash"/>
          <w:cols w:space="0" w:num="1"/>
          <w:rtlGutter w:val="0"/>
          <w:docGrid w:type="lines" w:linePitch="312" w:charSpace="0"/>
        </w:sectPr>
      </w:pPr>
      <w:bookmarkStart w:id="0" w:name="_GoBack"/>
      <w:bookmarkEnd w:id="0"/>
    </w:p>
    <w:p>
      <w:pPr>
        <w:autoSpaceDE w:val="0"/>
        <w:autoSpaceDN w:val="0"/>
        <w:adjustRightInd w:val="0"/>
        <w:ind w:firstLine="640" w:firstLineChars="200"/>
        <w:jc w:val="left"/>
        <w:rPr>
          <w:rFonts w:hint="eastAsia" w:ascii="仿宋_GB2312" w:eastAsia="仿宋_GB2312" w:cs="仿宋_GB2312"/>
          <w:color w:val="auto"/>
          <w:kern w:val="0"/>
          <w:sz w:val="32"/>
          <w:szCs w:val="32"/>
          <w:lang w:eastAsia="zh-CN"/>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162.60</w:t>
      </w:r>
      <w:r>
        <w:rPr>
          <w:rFonts w:hint="eastAsia" w:ascii="仿宋_GB2312" w:eastAsia="仿宋_GB2312" w:cs="仿宋_GB2312"/>
          <w:kern w:val="0"/>
          <w:sz w:val="32"/>
          <w:szCs w:val="32"/>
        </w:rPr>
        <w:t>万元，比</w:t>
      </w:r>
      <w:r>
        <w:rPr>
          <w:rFonts w:ascii="仿宋_GB2312" w:eastAsia="仿宋_GB2312" w:cs="仿宋_GB2312"/>
          <w:kern w:val="0"/>
          <w:sz w:val="32"/>
          <w:szCs w:val="32"/>
        </w:rPr>
        <w:t>2019</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0.46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下降</w:t>
      </w:r>
      <w:r>
        <w:rPr>
          <w:rFonts w:hint="eastAsia" w:ascii="仿宋_GB2312" w:eastAsia="仿宋_GB2312" w:cs="仿宋_GB2312"/>
          <w:kern w:val="0"/>
          <w:sz w:val="32"/>
          <w:szCs w:val="32"/>
          <w:lang w:val="en-US" w:eastAsia="zh-CN"/>
        </w:rPr>
        <w:t>0.28</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2019机关运行费包含部分项目经费，2020年机关运行经费中未包含项目经费，所以2020年机关运行经费较2019年有所减少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57.49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，其中：办公设备采购18.59万元，农民工远程视频综合服务平台自助终端机采购38.9万元</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（套）。</w:t>
      </w:r>
      <w:r>
        <w:rPr>
          <w:rFonts w:ascii="仿宋_GB2312" w:eastAsia="仿宋_GB2312" w:cs="仿宋_GB2312"/>
          <w:kern w:val="0"/>
          <w:sz w:val="32"/>
          <w:szCs w:val="32"/>
        </w:rPr>
        <w:t xml:space="preserve"> </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firstLineChars="200"/>
        <w:rPr>
          <w:rFonts w:ascii="仿宋_GB2312" w:eastAsia="仿宋_GB2312"/>
          <w:color w:val="auto"/>
          <w:sz w:val="32"/>
          <w:szCs w:val="32"/>
        </w:rPr>
      </w:pPr>
      <w:r>
        <w:rPr>
          <w:rFonts w:ascii="仿宋_GB2312" w:eastAsia="仿宋_GB2312" w:cs="仿宋_GB2312"/>
          <w:kern w:val="0"/>
          <w:sz w:val="32"/>
          <w:szCs w:val="32"/>
        </w:rPr>
        <w:t xml:space="preserve"> </w:t>
      </w:r>
      <w:r>
        <w:rPr>
          <w:rFonts w:hint="eastAsia" w:ascii="仿宋_GB2312" w:eastAsia="仿宋_GB2312" w:cs="仿宋_GB2312"/>
          <w:color w:val="auto"/>
          <w:sz w:val="32"/>
          <w:szCs w:val="32"/>
        </w:rPr>
        <w:t>1.基本支出：指为保障机构正常运转、完成日常工作任务而发生的人员支出和公用支出。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2.项目支出：指在基本支出之外为完成特定行政任务和事业发展目标所发生的支出。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3.“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w:t>
      </w:r>
      <w:r>
        <w:rPr>
          <w:rFonts w:hint="eastAsia" w:ascii="仿宋_GB2312" w:eastAsia="仿宋_GB2312" w:cs="仿宋_GB2312"/>
          <w:color w:val="auto"/>
          <w:sz w:val="32"/>
          <w:szCs w:val="32"/>
          <w:lang w:val="en-US" w:eastAsia="zh-CN"/>
        </w:rPr>
        <w:t>2011001</w:t>
      </w:r>
      <w:r>
        <w:rPr>
          <w:rFonts w:hint="eastAsia" w:ascii="仿宋_GB2312" w:eastAsia="仿宋_GB2312" w:cs="仿宋_GB2312"/>
          <w:color w:val="auto"/>
          <w:sz w:val="32"/>
          <w:szCs w:val="32"/>
        </w:rPr>
        <w:t>行政运行：反应行政单位（包括实行公务员管理的事业单位）的基本支出。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5.</w:t>
      </w:r>
      <w:r>
        <w:rPr>
          <w:rFonts w:hint="eastAsia" w:ascii="仿宋_GB2312" w:eastAsia="仿宋_GB2312" w:cs="仿宋_GB2312"/>
          <w:color w:val="auto"/>
          <w:sz w:val="32"/>
          <w:szCs w:val="32"/>
          <w:lang w:val="en-US" w:eastAsia="zh-CN"/>
        </w:rPr>
        <w:t>2011002</w:t>
      </w:r>
      <w:r>
        <w:rPr>
          <w:rFonts w:hint="eastAsia" w:ascii="仿宋_GB2312" w:eastAsia="仿宋_GB2312" w:cs="仿宋_GB2312"/>
          <w:color w:val="auto"/>
          <w:sz w:val="32"/>
          <w:szCs w:val="32"/>
        </w:rPr>
        <w:t>一般行政管理事务：反应行政单位（包括实行公务员管理的事业单位）未单独设置相级科目的其他项目支出。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6.2080109社会保险经办机构：反应社会保险经办机构开展业务工作的支出。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7.2080111公共就业服务和职业技能鉴定机构：反应公共就业服务和职业技能鉴定机构的支出。</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8.2080112劳动人事争议调解仲裁：反应仲裁机构实体化建设、办案经费、调解仲裁能力建设等支出。</w:t>
      </w:r>
    </w:p>
    <w:p>
      <w:pPr>
        <w:autoSpaceDE w:val="0"/>
        <w:autoSpaceDN w:val="0"/>
        <w:adjustRightInd w:val="0"/>
        <w:spacing w:line="560" w:lineRule="exact"/>
        <w:ind w:firstLine="411" w:firstLineChars="196"/>
        <w:jc w:val="left"/>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MingLiUfalt">
    <w:altName w:val="Microsoft JhengHei"/>
    <w:panose1 w:val="00000000000000000000"/>
    <w:charset w:val="88"/>
    <w:family w:val="modern"/>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- 8 -</w:t>
    </w:r>
    <w:r>
      <w:rPr>
        <w:rStyle w:val="7"/>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cs="Times New Roman"/>
      </w:rPr>
    </w:lvl>
  </w:abstractNum>
  <w:abstractNum w:abstractNumId="1">
    <w:nsid w:val="5B3C894F"/>
    <w:multiLevelType w:val="singleLevel"/>
    <w:tmpl w:val="5B3C894F"/>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256E3D"/>
    <w:rsid w:val="00066CA3"/>
    <w:rsid w:val="0009159B"/>
    <w:rsid w:val="00095D2F"/>
    <w:rsid w:val="00166F88"/>
    <w:rsid w:val="001749EA"/>
    <w:rsid w:val="002F6F56"/>
    <w:rsid w:val="0043007B"/>
    <w:rsid w:val="004B54FE"/>
    <w:rsid w:val="004E0B03"/>
    <w:rsid w:val="00592850"/>
    <w:rsid w:val="006C1367"/>
    <w:rsid w:val="006C7408"/>
    <w:rsid w:val="00715385"/>
    <w:rsid w:val="00715DC2"/>
    <w:rsid w:val="00844A88"/>
    <w:rsid w:val="00926F1C"/>
    <w:rsid w:val="00975AEA"/>
    <w:rsid w:val="00993471"/>
    <w:rsid w:val="009B0961"/>
    <w:rsid w:val="00B24072"/>
    <w:rsid w:val="00C12DF7"/>
    <w:rsid w:val="00C513D6"/>
    <w:rsid w:val="00CA33F7"/>
    <w:rsid w:val="00D05814"/>
    <w:rsid w:val="00DE4708"/>
    <w:rsid w:val="00F66C5B"/>
    <w:rsid w:val="01F343DB"/>
    <w:rsid w:val="02272EF1"/>
    <w:rsid w:val="025B47B8"/>
    <w:rsid w:val="041053B0"/>
    <w:rsid w:val="04774EED"/>
    <w:rsid w:val="07702846"/>
    <w:rsid w:val="0E074DDF"/>
    <w:rsid w:val="0FFB150B"/>
    <w:rsid w:val="124204B5"/>
    <w:rsid w:val="13B145F8"/>
    <w:rsid w:val="13FF21D9"/>
    <w:rsid w:val="182962AB"/>
    <w:rsid w:val="19D073EB"/>
    <w:rsid w:val="1B2E5A28"/>
    <w:rsid w:val="1BB66E61"/>
    <w:rsid w:val="1CC31F67"/>
    <w:rsid w:val="1D800133"/>
    <w:rsid w:val="1E4D7182"/>
    <w:rsid w:val="1E921E10"/>
    <w:rsid w:val="1F0D52AE"/>
    <w:rsid w:val="21670989"/>
    <w:rsid w:val="21873FA1"/>
    <w:rsid w:val="24D337DC"/>
    <w:rsid w:val="26460DBA"/>
    <w:rsid w:val="26DA3201"/>
    <w:rsid w:val="26E0691D"/>
    <w:rsid w:val="27460EF3"/>
    <w:rsid w:val="28E26DF7"/>
    <w:rsid w:val="2B6F74EB"/>
    <w:rsid w:val="2C4219FE"/>
    <w:rsid w:val="2D702869"/>
    <w:rsid w:val="30317AF7"/>
    <w:rsid w:val="30784084"/>
    <w:rsid w:val="309E2773"/>
    <w:rsid w:val="313436EF"/>
    <w:rsid w:val="31AB6E45"/>
    <w:rsid w:val="32D95BD8"/>
    <w:rsid w:val="337D61DC"/>
    <w:rsid w:val="34020F86"/>
    <w:rsid w:val="376B44D7"/>
    <w:rsid w:val="39A63F06"/>
    <w:rsid w:val="39F5525E"/>
    <w:rsid w:val="3A222891"/>
    <w:rsid w:val="3BA63CF1"/>
    <w:rsid w:val="3DDA265A"/>
    <w:rsid w:val="3ED1439F"/>
    <w:rsid w:val="41E91807"/>
    <w:rsid w:val="43B846AF"/>
    <w:rsid w:val="43F1562C"/>
    <w:rsid w:val="48374EDC"/>
    <w:rsid w:val="4B6846F8"/>
    <w:rsid w:val="4BF36961"/>
    <w:rsid w:val="4C256E3D"/>
    <w:rsid w:val="4CB52F0F"/>
    <w:rsid w:val="4DAE4D73"/>
    <w:rsid w:val="4FF008DB"/>
    <w:rsid w:val="51567542"/>
    <w:rsid w:val="5297365E"/>
    <w:rsid w:val="532F1F9A"/>
    <w:rsid w:val="53852947"/>
    <w:rsid w:val="544814BB"/>
    <w:rsid w:val="549C7581"/>
    <w:rsid w:val="569D5740"/>
    <w:rsid w:val="56B80C57"/>
    <w:rsid w:val="57694C5E"/>
    <w:rsid w:val="57F2155F"/>
    <w:rsid w:val="58565817"/>
    <w:rsid w:val="5A284B06"/>
    <w:rsid w:val="5A8F655D"/>
    <w:rsid w:val="5ADD35AF"/>
    <w:rsid w:val="5B121DD0"/>
    <w:rsid w:val="5D47016A"/>
    <w:rsid w:val="5E995A3E"/>
    <w:rsid w:val="5EA44B59"/>
    <w:rsid w:val="60C91D54"/>
    <w:rsid w:val="62163194"/>
    <w:rsid w:val="6224044C"/>
    <w:rsid w:val="624D024D"/>
    <w:rsid w:val="628966B6"/>
    <w:rsid w:val="62971DEF"/>
    <w:rsid w:val="6320546C"/>
    <w:rsid w:val="641E3870"/>
    <w:rsid w:val="64EE447C"/>
    <w:rsid w:val="650E086A"/>
    <w:rsid w:val="65256B44"/>
    <w:rsid w:val="65E11163"/>
    <w:rsid w:val="66436B39"/>
    <w:rsid w:val="667B6E7E"/>
    <w:rsid w:val="677129B5"/>
    <w:rsid w:val="67952AAA"/>
    <w:rsid w:val="69457123"/>
    <w:rsid w:val="6A7143AB"/>
    <w:rsid w:val="6A9639B9"/>
    <w:rsid w:val="6B611899"/>
    <w:rsid w:val="6BAA0708"/>
    <w:rsid w:val="6C01191A"/>
    <w:rsid w:val="6C3F03D0"/>
    <w:rsid w:val="6D8C1B43"/>
    <w:rsid w:val="6E142D73"/>
    <w:rsid w:val="6F0F17DC"/>
    <w:rsid w:val="70F856A2"/>
    <w:rsid w:val="71350329"/>
    <w:rsid w:val="71CA40F0"/>
    <w:rsid w:val="740E4C3F"/>
    <w:rsid w:val="74236A5D"/>
    <w:rsid w:val="75A14E5E"/>
    <w:rsid w:val="75EF2C7C"/>
    <w:rsid w:val="769D096A"/>
    <w:rsid w:val="78105BEF"/>
    <w:rsid w:val="78D841FB"/>
    <w:rsid w:val="7C0D47B6"/>
    <w:rsid w:val="7CE61891"/>
    <w:rsid w:val="7D2B3A04"/>
    <w:rsid w:val="7D6F2F9D"/>
    <w:rsid w:val="7FE054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locked/>
    <w:uiPriority w:val="99"/>
    <w:rPr>
      <w:rFonts w:cs="Times New Roman"/>
      <w:kern w:val="2"/>
      <w:sz w:val="18"/>
      <w:szCs w:val="18"/>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 w:type="character" w:customStyle="1" w:styleId="13">
    <w:name w:val="font51"/>
    <w:basedOn w:val="6"/>
    <w:uiPriority w:val="0"/>
    <w:rPr>
      <w:rFonts w:hint="eastAsia" w:ascii="宋体" w:hAnsi="宋体" w:eastAsia="宋体" w:cs="宋体"/>
      <w:color w:val="000000"/>
      <w:sz w:val="20"/>
      <w:szCs w:val="20"/>
      <w:u w:val="none"/>
    </w:rPr>
  </w:style>
  <w:style w:type="character" w:customStyle="1" w:styleId="14">
    <w:name w:val="font81"/>
    <w:basedOn w:val="6"/>
    <w:uiPriority w:val="0"/>
    <w:rPr>
      <w:rFonts w:hint="eastAsia" w:ascii="宋体" w:hAnsi="宋体" w:eastAsia="宋体" w:cs="宋体"/>
      <w:color w:val="000000"/>
      <w:sz w:val="20"/>
      <w:szCs w:val="20"/>
      <w:u w:val="none"/>
    </w:rPr>
  </w:style>
  <w:style w:type="character" w:customStyle="1" w:styleId="15">
    <w:name w:val="font12"/>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21</Pages>
  <Words>1323</Words>
  <Characters>7542</Characters>
  <Lines>0</Lines>
  <Paragraphs>0</Paragraphs>
  <TotalTime>57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郭玲&gt;</cp:lastModifiedBy>
  <cp:lastPrinted>2021-07-07T01:10:00Z</cp:lastPrinted>
  <dcterms:modified xsi:type="dcterms:W3CDTF">2021-10-13T00:08:13Z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A1F00678621F474386191BF74FC72712</vt:lpwstr>
  </property>
</Properties>
</file>