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128C3">
      <w:pPr>
        <w:jc w:val="center"/>
        <w:rPr>
          <w:rFonts w:hint="eastAsia" w:ascii="黑体" w:eastAsia="黑体"/>
          <w:color w:val="auto"/>
          <w:kern w:val="0"/>
          <w:sz w:val="52"/>
          <w:szCs w:val="52"/>
          <w:highlight w:val="none"/>
          <w:u w:val="none"/>
          <w:lang w:eastAsia="zh-CN"/>
        </w:rPr>
      </w:pPr>
      <w:r>
        <w:rPr>
          <w:rFonts w:hint="eastAsia" w:ascii="黑体" w:eastAsia="黑体" w:cs="ArialUnicodeMS"/>
          <w:color w:val="auto"/>
          <w:kern w:val="0"/>
          <w:sz w:val="52"/>
          <w:szCs w:val="52"/>
          <w:highlight w:val="none"/>
          <w:u w:val="none"/>
          <w:shd w:val="clear" w:color="auto" w:fill="auto"/>
          <w:lang w:eastAsia="zh-CN"/>
        </w:rPr>
        <w:t>鹿寨县</w:t>
      </w:r>
      <w:r>
        <w:rPr>
          <w:rFonts w:hint="eastAsia" w:ascii="黑体" w:hAnsi="Times New Roman" w:eastAsia="黑体" w:cs="ArialUnicodeMS"/>
          <w:bCs w:val="0"/>
          <w:color w:val="auto"/>
          <w:kern w:val="0"/>
          <w:sz w:val="52"/>
          <w:szCs w:val="52"/>
          <w:highlight w:val="none"/>
          <w:u w:val="none"/>
          <w:shd w:val="clear" w:color="auto" w:fill="auto"/>
          <w:lang w:eastAsia="zh-CN"/>
        </w:rPr>
        <w:t>住房和城乡建设局</w:t>
      </w:r>
    </w:p>
    <w:p w14:paraId="5DD24A25">
      <w:pPr>
        <w:jc w:val="center"/>
        <w:rPr>
          <w:rFonts w:ascii="黑体" w:eastAsia="黑体" w:cs="ArialUnicodeMS"/>
          <w:kern w:val="0"/>
          <w:sz w:val="52"/>
          <w:szCs w:val="52"/>
        </w:rPr>
      </w:pPr>
      <w:r>
        <w:rPr>
          <w:rFonts w:hint="eastAsia" w:ascii="黑体" w:eastAsia="黑体"/>
          <w:kern w:val="0"/>
          <w:sz w:val="52"/>
          <w:szCs w:val="52"/>
          <w:lang w:eastAsia="zh-CN"/>
        </w:rPr>
        <w:t>202</w:t>
      </w:r>
      <w:r>
        <w:rPr>
          <w:rFonts w:hint="eastAsia" w:ascii="黑体" w:eastAsia="黑体"/>
          <w:kern w:val="0"/>
          <w:sz w:val="52"/>
          <w:szCs w:val="52"/>
          <w:lang w:val="en-US" w:eastAsia="zh-CN"/>
        </w:rPr>
        <w:t>5</w:t>
      </w:r>
      <w:r>
        <w:rPr>
          <w:rFonts w:hint="eastAsia" w:ascii="黑体" w:eastAsia="黑体" w:cs="ArialUnicodeMS"/>
          <w:kern w:val="0"/>
          <w:sz w:val="52"/>
          <w:szCs w:val="52"/>
        </w:rPr>
        <w:t>年度部门决算</w:t>
      </w:r>
    </w:p>
    <w:p w14:paraId="05DC535C">
      <w:pPr>
        <w:rPr>
          <w:rFonts w:ascii="ArialUnicodeMS" w:eastAsia="ArialUnicodeMS" w:cs="ArialUnicodeMS"/>
          <w:kern w:val="0"/>
          <w:sz w:val="84"/>
          <w:szCs w:val="84"/>
        </w:rPr>
      </w:pPr>
    </w:p>
    <w:p w14:paraId="4F509921">
      <w:pPr>
        <w:rPr>
          <w:rFonts w:ascii="ArialUnicodeMS" w:eastAsia="ArialUnicodeMS" w:cs="ArialUnicodeMS"/>
          <w:kern w:val="0"/>
          <w:sz w:val="84"/>
          <w:szCs w:val="84"/>
        </w:rPr>
      </w:pPr>
    </w:p>
    <w:p w14:paraId="5C263A57">
      <w:pPr>
        <w:rPr>
          <w:rFonts w:ascii="ArialUnicodeMS" w:eastAsia="ArialUnicodeMS" w:cs="ArialUnicodeMS"/>
          <w:kern w:val="0"/>
          <w:sz w:val="84"/>
          <w:szCs w:val="84"/>
        </w:rPr>
      </w:pPr>
    </w:p>
    <w:p w14:paraId="1516FBDF">
      <w:pPr>
        <w:rPr>
          <w:rFonts w:ascii="ArialUnicodeMS" w:eastAsia="ArialUnicodeMS" w:cs="ArialUnicodeMS"/>
          <w:kern w:val="0"/>
          <w:sz w:val="84"/>
          <w:szCs w:val="84"/>
        </w:rPr>
      </w:pPr>
    </w:p>
    <w:p w14:paraId="7AA91556">
      <w:pPr>
        <w:rPr>
          <w:rFonts w:ascii="ArialUnicodeMS" w:eastAsia="ArialUnicodeMS" w:cs="ArialUnicodeMS"/>
          <w:kern w:val="0"/>
          <w:sz w:val="84"/>
          <w:szCs w:val="84"/>
        </w:rPr>
      </w:pPr>
    </w:p>
    <w:p w14:paraId="6F260763">
      <w:pPr>
        <w:rPr>
          <w:rFonts w:ascii="ArialUnicodeMS" w:eastAsia="ArialUnicodeMS" w:cs="ArialUnicodeMS"/>
          <w:kern w:val="0"/>
          <w:sz w:val="84"/>
          <w:szCs w:val="84"/>
        </w:rPr>
      </w:pPr>
    </w:p>
    <w:p w14:paraId="1F6DF5AD">
      <w:pPr>
        <w:rPr>
          <w:rFonts w:ascii="ArialUnicodeMS" w:eastAsia="ArialUnicodeMS" w:cs="ArialUnicodeMS"/>
          <w:kern w:val="0"/>
          <w:sz w:val="84"/>
          <w:szCs w:val="84"/>
        </w:rPr>
      </w:pPr>
    </w:p>
    <w:p w14:paraId="3AD83FDF">
      <w:pPr>
        <w:rPr>
          <w:rFonts w:ascii="ArialUnicodeMS" w:eastAsia="ArialUnicodeMS" w:cs="ArialUnicodeMS"/>
          <w:kern w:val="0"/>
          <w:sz w:val="84"/>
          <w:szCs w:val="84"/>
        </w:rPr>
      </w:pPr>
    </w:p>
    <w:p w14:paraId="2624334D">
      <w:pPr>
        <w:rPr>
          <w:rFonts w:ascii="ArialUnicodeMS" w:eastAsia="ArialUnicodeMS" w:cs="ArialUnicodeMS"/>
          <w:kern w:val="0"/>
          <w:sz w:val="84"/>
          <w:szCs w:val="84"/>
        </w:rPr>
      </w:pPr>
    </w:p>
    <w:p w14:paraId="06D33C29">
      <w:pPr>
        <w:jc w:val="center"/>
        <w:rPr>
          <w:rFonts w:ascii="黑体" w:eastAsia="黑体" w:cs="黑体"/>
          <w:kern w:val="0"/>
          <w:sz w:val="44"/>
          <w:szCs w:val="44"/>
        </w:rPr>
      </w:pPr>
    </w:p>
    <w:p w14:paraId="3E16797F">
      <w:pPr>
        <w:ind w:firstLine="646"/>
        <w:jc w:val="center"/>
        <w:rPr>
          <w:rFonts w:ascii="方正小标宋简体" w:eastAsia="方正小标宋简体"/>
          <w:b/>
          <w:sz w:val="44"/>
          <w:szCs w:val="44"/>
        </w:rPr>
      </w:pPr>
      <w:r>
        <w:rPr>
          <w:rFonts w:hint="eastAsia" w:ascii="方正小标宋简体" w:eastAsia="方正小标宋简体"/>
          <w:b/>
          <w:sz w:val="44"/>
          <w:szCs w:val="44"/>
        </w:rPr>
        <w:t>目   录</w:t>
      </w:r>
    </w:p>
    <w:p w14:paraId="24874207">
      <w:pPr>
        <w:ind w:firstLine="645"/>
        <w:rPr>
          <w:rFonts w:ascii="仿宋_GB2312" w:eastAsia="仿宋_GB2312"/>
          <w:b/>
          <w:sz w:val="32"/>
          <w:szCs w:val="32"/>
        </w:rPr>
      </w:pPr>
    </w:p>
    <w:p w14:paraId="0004921F">
      <w:pPr>
        <w:ind w:firstLine="645"/>
        <w:rPr>
          <w:rFonts w:ascii="仿宋_GB2312" w:eastAsia="仿宋_GB2312"/>
          <w:b/>
          <w:sz w:val="32"/>
          <w:szCs w:val="32"/>
        </w:rPr>
      </w:pPr>
      <w:r>
        <w:rPr>
          <w:rFonts w:hint="eastAsia" w:ascii="仿宋_GB2312" w:eastAsia="仿宋_GB2312"/>
          <w:b/>
          <w:sz w:val="32"/>
          <w:szCs w:val="32"/>
        </w:rPr>
        <w:t>第一部分：</w:t>
      </w:r>
      <w:r>
        <w:rPr>
          <w:rFonts w:hint="eastAsia" w:ascii="仿宋_GB2312" w:hAnsi="黑体" w:eastAsia="仿宋_GB2312"/>
          <w:b/>
          <w:bCs/>
          <w:color w:val="auto"/>
          <w:sz w:val="32"/>
          <w:szCs w:val="32"/>
          <w:u w:val="none"/>
          <w:shd w:val="clear" w:color="auto" w:fill="auto"/>
          <w:lang w:eastAsia="zh-CN"/>
        </w:rPr>
        <w:t>鹿寨县住房和城乡建设局</w:t>
      </w:r>
      <w:r>
        <w:rPr>
          <w:rFonts w:hint="eastAsia" w:ascii="仿宋_GB2312" w:eastAsia="仿宋_GB2312"/>
          <w:b/>
          <w:sz w:val="32"/>
          <w:szCs w:val="32"/>
        </w:rPr>
        <w:t>概况</w:t>
      </w:r>
    </w:p>
    <w:p w14:paraId="2E84702A">
      <w:pPr>
        <w:ind w:firstLine="645"/>
        <w:rPr>
          <w:rFonts w:ascii="仿宋_GB2312" w:eastAsia="仿宋_GB2312"/>
          <w:sz w:val="32"/>
          <w:szCs w:val="32"/>
        </w:rPr>
      </w:pPr>
      <w:r>
        <w:rPr>
          <w:rFonts w:hint="eastAsia" w:ascii="仿宋_GB2312" w:eastAsia="仿宋_GB2312"/>
          <w:sz w:val="32"/>
          <w:szCs w:val="32"/>
        </w:rPr>
        <w:t>一、主要职能</w:t>
      </w:r>
    </w:p>
    <w:p w14:paraId="7340071E">
      <w:pPr>
        <w:ind w:firstLine="645"/>
        <w:rPr>
          <w:rFonts w:hint="eastAsia" w:ascii="仿宋_GB2312" w:eastAsia="仿宋_GB2312"/>
          <w:sz w:val="32"/>
          <w:szCs w:val="32"/>
        </w:rPr>
      </w:pPr>
      <w:r>
        <w:rPr>
          <w:rFonts w:hint="eastAsia" w:ascii="仿宋_GB2312" w:eastAsia="仿宋_GB2312"/>
          <w:sz w:val="32"/>
          <w:szCs w:val="32"/>
        </w:rPr>
        <w:t>二、部门决算单位构成</w:t>
      </w:r>
    </w:p>
    <w:p w14:paraId="3F9D5E4F">
      <w:pPr>
        <w:ind w:firstLine="645"/>
        <w:rPr>
          <w:rFonts w:ascii="仿宋_GB2312" w:eastAsia="仿宋_GB2312"/>
          <w:b/>
          <w:sz w:val="32"/>
          <w:szCs w:val="32"/>
        </w:rPr>
      </w:pPr>
      <w:r>
        <w:rPr>
          <w:rFonts w:hint="eastAsia" w:ascii="仿宋_GB2312" w:eastAsia="仿宋_GB2312"/>
          <w:b/>
          <w:sz w:val="32"/>
          <w:szCs w:val="32"/>
        </w:rPr>
        <w:t>第二部分：</w:t>
      </w:r>
      <w:r>
        <w:rPr>
          <w:rFonts w:hint="eastAsia" w:ascii="仿宋_GB2312" w:hAnsi="黑体" w:eastAsia="仿宋_GB2312"/>
          <w:b/>
          <w:bCs/>
          <w:color w:val="auto"/>
          <w:sz w:val="32"/>
          <w:szCs w:val="32"/>
          <w:u w:val="none"/>
          <w:shd w:val="clear" w:color="auto" w:fill="auto"/>
          <w:lang w:eastAsia="zh-CN"/>
        </w:rPr>
        <w:t>鹿寨县住房和城乡建设局</w:t>
      </w:r>
      <w:r>
        <w:rPr>
          <w:rFonts w:hint="eastAsia" w:ascii="仿宋_GB2312" w:eastAsia="仿宋_GB2312"/>
          <w:b/>
          <w:sz w:val="32"/>
          <w:szCs w:val="32"/>
          <w:lang w:eastAsia="zh-CN"/>
        </w:rPr>
        <w:t>202</w:t>
      </w:r>
      <w:r>
        <w:rPr>
          <w:rFonts w:hint="eastAsia" w:ascii="仿宋_GB2312" w:eastAsia="仿宋_GB2312"/>
          <w:b/>
          <w:sz w:val="32"/>
          <w:szCs w:val="32"/>
          <w:lang w:val="en-US" w:eastAsia="zh-CN"/>
        </w:rPr>
        <w:t>5</w:t>
      </w:r>
      <w:r>
        <w:rPr>
          <w:rFonts w:hint="eastAsia" w:ascii="仿宋_GB2312" w:eastAsia="仿宋_GB2312"/>
          <w:b/>
          <w:sz w:val="32"/>
          <w:szCs w:val="32"/>
        </w:rPr>
        <w:t>年部门决算报表</w:t>
      </w:r>
    </w:p>
    <w:p w14:paraId="3084747C">
      <w:pPr>
        <w:ind w:left="645"/>
        <w:rPr>
          <w:rFonts w:hint="eastAsia" w:ascii="仿宋_GB2312" w:eastAsia="仿宋_GB2312"/>
          <w:sz w:val="32"/>
          <w:szCs w:val="32"/>
        </w:rPr>
      </w:pPr>
      <w:r>
        <w:rPr>
          <w:rFonts w:hint="eastAsia" w:ascii="仿宋_GB2312" w:eastAsia="仿宋_GB2312"/>
          <w:sz w:val="32"/>
          <w:szCs w:val="32"/>
        </w:rPr>
        <w:t>表一：收入支出决算总表</w:t>
      </w:r>
    </w:p>
    <w:p w14:paraId="3B381558">
      <w:pPr>
        <w:ind w:left="645"/>
        <w:rPr>
          <w:rFonts w:hint="eastAsia" w:ascii="仿宋_GB2312" w:eastAsia="仿宋_GB2312"/>
          <w:sz w:val="32"/>
          <w:szCs w:val="32"/>
        </w:rPr>
      </w:pPr>
      <w:r>
        <w:rPr>
          <w:rFonts w:hint="eastAsia" w:ascii="仿宋_GB2312" w:eastAsia="仿宋_GB2312"/>
          <w:sz w:val="32"/>
          <w:szCs w:val="32"/>
        </w:rPr>
        <w:t>表二：收入决算表</w:t>
      </w:r>
    </w:p>
    <w:p w14:paraId="33450A18">
      <w:pPr>
        <w:ind w:left="645"/>
        <w:rPr>
          <w:rFonts w:hint="eastAsia" w:ascii="仿宋_GB2312" w:eastAsia="仿宋_GB2312"/>
          <w:sz w:val="32"/>
          <w:szCs w:val="32"/>
        </w:rPr>
      </w:pPr>
      <w:r>
        <w:rPr>
          <w:rFonts w:hint="eastAsia" w:ascii="仿宋_GB2312" w:eastAsia="仿宋_GB2312"/>
          <w:sz w:val="32"/>
          <w:szCs w:val="32"/>
        </w:rPr>
        <w:t>表三：支出决算表</w:t>
      </w:r>
    </w:p>
    <w:p w14:paraId="4D2667B1">
      <w:pPr>
        <w:ind w:left="645"/>
        <w:rPr>
          <w:rFonts w:hint="eastAsia" w:ascii="仿宋_GB2312" w:eastAsia="仿宋_GB2312"/>
          <w:sz w:val="32"/>
          <w:szCs w:val="32"/>
        </w:rPr>
      </w:pPr>
      <w:r>
        <w:rPr>
          <w:rFonts w:hint="eastAsia" w:ascii="仿宋_GB2312" w:eastAsia="仿宋_GB2312"/>
          <w:sz w:val="32"/>
          <w:szCs w:val="32"/>
        </w:rPr>
        <w:t>表四：财政拨款收入支出决算总表</w:t>
      </w:r>
    </w:p>
    <w:p w14:paraId="1D0230CA">
      <w:pPr>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14:paraId="6A9DE4CB">
      <w:pPr>
        <w:ind w:left="645"/>
        <w:rPr>
          <w:rFonts w:hint="eastAsia" w:ascii="仿宋_GB2312" w:eastAsia="仿宋_GB2312"/>
          <w:sz w:val="32"/>
          <w:szCs w:val="32"/>
        </w:rPr>
      </w:pPr>
      <w:r>
        <w:rPr>
          <w:rFonts w:hint="eastAsia" w:ascii="仿宋_GB2312" w:eastAsia="仿宋_GB2312"/>
          <w:sz w:val="32"/>
          <w:szCs w:val="32"/>
        </w:rPr>
        <w:t>表六：一般公共预算财政拨款基本支出决算表</w:t>
      </w:r>
    </w:p>
    <w:p w14:paraId="03CA4BA8">
      <w:pPr>
        <w:ind w:left="645"/>
        <w:rPr>
          <w:rFonts w:hint="eastAsia" w:ascii="仿宋_GB2312" w:eastAsia="仿宋_GB2312"/>
          <w:sz w:val="32"/>
          <w:szCs w:val="32"/>
        </w:rPr>
      </w:pPr>
      <w:r>
        <w:rPr>
          <w:rFonts w:hint="eastAsia" w:ascii="仿宋_GB2312" w:eastAsia="仿宋_GB2312"/>
          <w:sz w:val="32"/>
          <w:szCs w:val="32"/>
        </w:rPr>
        <w:t>表七：政府性基金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14:paraId="42EBFCF6">
      <w:pPr>
        <w:ind w:left="0" w:firstLine="645"/>
        <w:rPr>
          <w:rFonts w:hint="eastAsia" w:ascii="仿宋_GB2312" w:eastAsia="仿宋_GB2312"/>
          <w:sz w:val="32"/>
          <w:szCs w:val="32"/>
        </w:rPr>
      </w:pPr>
      <w:r>
        <w:rPr>
          <w:rFonts w:hint="eastAsia" w:ascii="仿宋_GB2312" w:eastAsia="仿宋_GB2312"/>
          <w:sz w:val="32"/>
          <w:szCs w:val="32"/>
        </w:rPr>
        <w:t>表八：国有资本经营预算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14:paraId="4D008EAF">
      <w:pPr>
        <w:ind w:left="645"/>
        <w:rPr>
          <w:rFonts w:hint="eastAsia" w:ascii="仿宋_GB2312" w:eastAsia="仿宋_GB2312"/>
          <w:sz w:val="32"/>
          <w:szCs w:val="32"/>
          <w:highlight w:val="none"/>
        </w:rPr>
      </w:pPr>
      <w:r>
        <w:rPr>
          <w:rFonts w:hint="eastAsia" w:ascii="仿宋_GB2312" w:eastAsia="仿宋_GB2312"/>
          <w:sz w:val="32"/>
          <w:szCs w:val="32"/>
        </w:rPr>
        <w:t>表九：</w:t>
      </w:r>
      <w:r>
        <w:rPr>
          <w:rFonts w:hint="eastAsia" w:ascii="仿宋_GB2312" w:eastAsia="仿宋_GB2312"/>
          <w:sz w:val="32"/>
          <w:szCs w:val="32"/>
          <w:highlight w:val="none"/>
          <w:lang w:eastAsia="zh-CN"/>
        </w:rPr>
        <w:t>财政拨款</w:t>
      </w:r>
      <w:r>
        <w:rPr>
          <w:rFonts w:hint="eastAsia" w:ascii="仿宋_GB2312" w:eastAsia="仿宋_GB2312"/>
          <w:sz w:val="32"/>
          <w:szCs w:val="32"/>
          <w:highlight w:val="none"/>
        </w:rPr>
        <w:t>“三公”经费支出决算表</w:t>
      </w:r>
    </w:p>
    <w:p w14:paraId="10E1760B">
      <w:pPr>
        <w:ind w:firstLine="645"/>
        <w:rPr>
          <w:rFonts w:ascii="仿宋_GB2312" w:eastAsia="仿宋_GB2312"/>
          <w:b/>
          <w:sz w:val="32"/>
          <w:szCs w:val="32"/>
        </w:rPr>
      </w:pPr>
      <w:r>
        <w:rPr>
          <w:rFonts w:hint="eastAsia" w:ascii="仿宋_GB2312" w:eastAsia="仿宋_GB2312"/>
          <w:b/>
          <w:sz w:val="32"/>
          <w:szCs w:val="32"/>
        </w:rPr>
        <w:t>第三部分：</w:t>
      </w:r>
      <w:r>
        <w:rPr>
          <w:rFonts w:hint="eastAsia" w:ascii="仿宋_GB2312" w:hAnsi="黑体" w:eastAsia="仿宋_GB2312"/>
          <w:b/>
          <w:bCs/>
          <w:color w:val="auto"/>
          <w:sz w:val="32"/>
          <w:szCs w:val="32"/>
          <w:u w:val="none"/>
          <w:shd w:val="clear" w:color="auto" w:fill="auto"/>
          <w:lang w:eastAsia="zh-CN"/>
        </w:rPr>
        <w:t>鹿寨县住房和城乡建设局</w:t>
      </w:r>
      <w:r>
        <w:rPr>
          <w:rFonts w:hint="eastAsia" w:ascii="仿宋_GB2312" w:eastAsia="仿宋_GB2312"/>
          <w:b/>
          <w:sz w:val="32"/>
          <w:szCs w:val="32"/>
          <w:lang w:eastAsia="zh-CN"/>
        </w:rPr>
        <w:t>202</w:t>
      </w:r>
      <w:r>
        <w:rPr>
          <w:rFonts w:hint="eastAsia" w:ascii="仿宋_GB2312" w:eastAsia="仿宋_GB2312"/>
          <w:b/>
          <w:sz w:val="32"/>
          <w:szCs w:val="32"/>
          <w:lang w:val="en-US" w:eastAsia="zh-CN"/>
        </w:rPr>
        <w:t>5</w:t>
      </w:r>
      <w:r>
        <w:rPr>
          <w:rFonts w:hint="eastAsia" w:ascii="仿宋_GB2312" w:eastAsia="仿宋_GB2312"/>
          <w:b/>
          <w:sz w:val="32"/>
          <w:szCs w:val="32"/>
        </w:rPr>
        <w:t>年度部门决算情况说明</w:t>
      </w:r>
    </w:p>
    <w:p w14:paraId="1EEF0FD9">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年度收入支出决算总体情况。</w:t>
      </w:r>
    </w:p>
    <w:p w14:paraId="3990CCD3">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14:paraId="65DFA1FF">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三、</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年度一般公共预算财政拨款基本支出决算情况说明。</w:t>
      </w:r>
    </w:p>
    <w:p w14:paraId="153B11C6">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年度政府性基金支出决算情况。</w:t>
      </w:r>
    </w:p>
    <w:p w14:paraId="246BFADA">
      <w:pPr>
        <w:autoSpaceDE w:val="0"/>
        <w:autoSpaceDN w:val="0"/>
        <w:adjustRightInd w:val="0"/>
        <w:ind w:firstLine="640" w:firstLineChars="200"/>
        <w:jc w:val="left"/>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rPr>
        <w:t>五、</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年度国有资本经营预算支出决算情况</w:t>
      </w:r>
      <w:r>
        <w:rPr>
          <w:rFonts w:hint="eastAsia" w:ascii="仿宋_GB2312" w:eastAsia="仿宋_GB2312" w:cs="仿宋_GB2312"/>
          <w:kern w:val="0"/>
          <w:sz w:val="32"/>
          <w:szCs w:val="32"/>
          <w:lang w:eastAsia="zh-CN"/>
        </w:rPr>
        <w:t>。</w:t>
      </w:r>
    </w:p>
    <w:p w14:paraId="727262C8">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六、财政拨款安排的“三公”经费支出决算情况说明。</w:t>
      </w:r>
    </w:p>
    <w:p w14:paraId="7B549E7E">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14:paraId="422B5F79">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预算绩效管理工作开展情况。</w:t>
      </w:r>
    </w:p>
    <w:p w14:paraId="1B721456">
      <w:pPr>
        <w:ind w:firstLine="645"/>
        <w:rPr>
          <w:rFonts w:ascii="仿宋_GB2312" w:eastAsia="仿宋_GB2312"/>
          <w:b/>
          <w:sz w:val="32"/>
          <w:szCs w:val="32"/>
        </w:rPr>
      </w:pPr>
      <w:r>
        <w:rPr>
          <w:rFonts w:hint="eastAsia" w:ascii="仿宋_GB2312" w:eastAsia="仿宋_GB2312"/>
          <w:b/>
          <w:sz w:val="32"/>
          <w:szCs w:val="32"/>
        </w:rPr>
        <w:t>第四部分：名词解释</w:t>
      </w:r>
    </w:p>
    <w:p w14:paraId="574EA09B">
      <w:pPr>
        <w:ind w:firstLine="646"/>
        <w:jc w:val="center"/>
        <w:rPr>
          <w:rFonts w:ascii="仿宋_GB2312" w:eastAsia="仿宋_GB2312"/>
          <w:b/>
          <w:sz w:val="32"/>
          <w:szCs w:val="32"/>
        </w:rPr>
      </w:pPr>
      <w:r>
        <w:rPr>
          <w:rFonts w:hint="eastAsia" w:ascii="仿宋_GB2312" w:eastAsia="仿宋_GB2312" w:cs="仿宋_GB2312"/>
          <w:bCs/>
          <w:kern w:val="0"/>
          <w:sz w:val="32"/>
          <w:szCs w:val="32"/>
        </w:rPr>
        <w:br w:type="page"/>
      </w:r>
      <w:r>
        <w:rPr>
          <w:rFonts w:hint="eastAsia" w:ascii="仿宋_GB2312" w:eastAsia="仿宋_GB2312"/>
          <w:b/>
          <w:sz w:val="32"/>
          <w:szCs w:val="32"/>
        </w:rPr>
        <w:t>第一部分：</w:t>
      </w:r>
      <w:r>
        <w:rPr>
          <w:rFonts w:hint="eastAsia" w:ascii="仿宋_GB2312" w:hAnsi="黑体" w:eastAsia="仿宋_GB2312"/>
          <w:b/>
          <w:bCs/>
          <w:color w:val="auto"/>
          <w:sz w:val="32"/>
          <w:szCs w:val="32"/>
          <w:u w:val="none"/>
          <w:shd w:val="clear" w:color="auto" w:fill="auto"/>
          <w:lang w:eastAsia="zh-CN"/>
        </w:rPr>
        <w:t>鹿寨县住房和城乡建设局</w:t>
      </w:r>
      <w:r>
        <w:rPr>
          <w:rFonts w:hint="eastAsia" w:ascii="仿宋_GB2312" w:eastAsia="仿宋_GB2312"/>
          <w:b/>
          <w:sz w:val="32"/>
          <w:szCs w:val="32"/>
        </w:rPr>
        <w:t>概况</w:t>
      </w:r>
    </w:p>
    <w:p w14:paraId="75401A44">
      <w:pPr>
        <w:ind w:firstLine="646"/>
        <w:rPr>
          <w:rFonts w:ascii="仿宋_GB2312" w:eastAsia="仿宋_GB2312"/>
          <w:sz w:val="32"/>
          <w:szCs w:val="32"/>
        </w:rPr>
      </w:pPr>
      <w:r>
        <w:rPr>
          <w:rFonts w:hint="eastAsia" w:ascii="仿宋_GB2312" w:eastAsia="仿宋_GB2312"/>
          <w:sz w:val="32"/>
          <w:szCs w:val="32"/>
        </w:rPr>
        <w:t>一、主要职能</w:t>
      </w:r>
    </w:p>
    <w:p w14:paraId="5929DF81">
      <w:pPr>
        <w:ind w:firstLine="646"/>
        <w:rPr>
          <w:rFonts w:hint="eastAsia" w:ascii="仿宋_GB2312" w:eastAsia="仿宋_GB2312"/>
          <w:color w:val="auto"/>
          <w:sz w:val="32"/>
          <w:szCs w:val="32"/>
          <w:shd w:val="clear" w:color="auto" w:fill="auto"/>
        </w:rPr>
      </w:pPr>
      <w:r>
        <w:rPr>
          <w:rFonts w:hint="eastAsia" w:ascii="仿宋" w:hAnsi="仿宋" w:eastAsia="仿宋" w:cs="仿宋"/>
          <w:color w:val="auto"/>
          <w:sz w:val="28"/>
          <w:szCs w:val="28"/>
          <w:shd w:val="clear" w:color="auto" w:fill="auto"/>
        </w:rPr>
        <w:t>（一）</w:t>
      </w:r>
      <w:r>
        <w:rPr>
          <w:rFonts w:hint="eastAsia" w:ascii="仿宋_GB2312" w:eastAsia="仿宋_GB2312"/>
          <w:color w:val="auto"/>
          <w:sz w:val="32"/>
          <w:szCs w:val="32"/>
          <w:shd w:val="clear" w:color="auto" w:fill="auto"/>
        </w:rPr>
        <w:t>贯彻执行国家有关城乡规划、工程建设、建筑业、房地产业、勘察设计咨询业、市政公用事业的方针、政策和法律法规。根据县人民政府的委托，起草全县住房和城乡建设地方性管理措施和规范性文件草案，编制相关的发展战略、中长期规划并组织实施，进行行业管理，参与全县建设项目的前期管理工作。</w:t>
      </w:r>
    </w:p>
    <w:p w14:paraId="258C8F3E">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（二）参与国家和自治区在本县建设的重点工程建设项目的立项、论证、概算、审查等工作；负责本县重点工程建设项目的初步设计、施工管理等工作。</w:t>
      </w:r>
    </w:p>
    <w:p w14:paraId="2B86BAF6">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三）指导全县建筑活动，规范建筑市场，指导、监督建筑市场准入；负责各类房屋建筑及附属设施的建造和与其配套的线路、管道、设备的安装项目、市政工程项目招投标活动的监督执法；监督建设工程监理、建筑工程执法、承担建筑工程质量和施工安全的监管责任，负责组织或参与工程重大质量和安全事故的调查处理；拟订勘察设计、施工、建设监理和相关社会中介组织管理制度并监督执行；负责所辖区域建设工程施工许可证的审批、发证；负责全县工程勘察设计单位、建筑企业、建筑装修装饰企业、建设工程监理单位、工程招投标代理咨询、工程造价咨询和工程质量检验测试单位的资质审查和报批；监督指导各类工程建设标准定额的实施。</w:t>
      </w:r>
    </w:p>
    <w:p w14:paraId="317B0F00">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四）负责全县城乡建设发展规划实施、城市勘察和市政工程测量工作；负责全县城镇体系规划和县城总体规划的审核、报批；负责全县重点建设工程的选址和城市规划区内建设用地规划、建设工程规划的审核；参与土地利用总体规划的审查；指导全县风景名胜区和城市规划区的园林绿化工作；参与国家、自治区和县级的风景名胜区设立及其规划的审查报批和保护监督工作；负责全县历史文化名城（含街、区、镇、村）的审查报批和保护监督工作。</w:t>
      </w:r>
    </w:p>
    <w:p w14:paraId="643D1B98">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五）指导全县城市建设管理工作和小城镇综合改革试点工作；负责全县城镇供水、节水、排水（排涝）、燃气、热力、市政设施、污水处理、市容环卫、园林绿化等行业管理；指导城市市容环境综合整治和城建监察工作；参与土地利用规划和城市环境保护规划的审查。</w:t>
      </w:r>
    </w:p>
    <w:p w14:paraId="5BA175B9">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（六）负责全县集镇和村庄规划的编制、审核和报批工作，指导全县集镇和村庄的规划实施、建设和试点工作，推进集镇和村庄建设改革的发展；指导农村建设和安全及危房改造，参与指导农村防震设防工作。</w:t>
      </w:r>
    </w:p>
    <w:p w14:paraId="4460549E">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七）负责房地产行业管理，依法管理房改、产权产籍、房地产行业；负责城镇规划区的房地产开发、转让、租赁、抵押评估以及房屋拆迁、危房鉴定、白蚁防治、房屋维修物业等的管理，指导和规范全县房地产市场。</w:t>
      </w:r>
    </w:p>
    <w:p w14:paraId="103B26E8">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（八）负责建设工程的抗震、初步设计审查、施工图审查的管理工作；负责本级上报地区级以上优秀工程勘察设计项目奖的审核报批工作；指导城市地下空间的开发和利用。</w:t>
      </w:r>
    </w:p>
    <w:p w14:paraId="5F054CFB">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九）负责本县建设科技管理工作，制订本县建设系统科技发展规划，指导建筑新技术、新产品开发及其推广应用和技术改造工作；负责建筑节能、建筑安装工程劳动保险的管理工作；负责区域内发展新型墙体材料的监督管理（具体职责由其下设的墙体材料管理机构负责实施）。</w:t>
      </w:r>
    </w:p>
    <w:p w14:paraId="18B4D736">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十）负责贯彻落实国家、自治区、市住房保障相关政策并指导实施，会同有关部门做好中央、自治区有关保障性住房资金安排并组织实施。负责编制全县住房保障发展规划和年度计划并监督实施。承担全县保障城镇低收入家庭住房的责任。贯彻落实国家、自治区、市有关住房制度改革的方针、政策和措施，指导全县的城镇住房制度改革工作；拟定住房公积金和其他房改政策执行措施，指导并监督实施。</w:t>
      </w:r>
    </w:p>
    <w:p w14:paraId="06DF9995">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（十</w:t>
      </w:r>
      <w:r>
        <w:rPr>
          <w:rFonts w:hint="eastAsia" w:ascii="仿宋_GB2312" w:eastAsia="仿宋_GB2312"/>
          <w:color w:val="auto"/>
          <w:sz w:val="32"/>
          <w:szCs w:val="32"/>
          <w:shd w:val="clear" w:color="auto" w:fill="auto"/>
          <w:lang w:eastAsia="zh-CN"/>
        </w:rPr>
        <w:t>一</w:t>
      </w:r>
      <w:r>
        <w:rPr>
          <w:rFonts w:hint="eastAsia" w:ascii="仿宋_GB2312" w:eastAsia="仿宋_GB2312"/>
          <w:color w:val="auto"/>
          <w:sz w:val="32"/>
          <w:szCs w:val="32"/>
          <w:shd w:val="clear" w:color="auto" w:fill="auto"/>
        </w:rPr>
        <w:t>）制订全县建设系统人才培养规划；指导和管理建设系统职工队伍的培训和继续教育。</w:t>
      </w:r>
    </w:p>
    <w:p w14:paraId="55382442">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（十</w:t>
      </w:r>
      <w:r>
        <w:rPr>
          <w:rFonts w:hint="eastAsia" w:ascii="仿宋_GB2312" w:eastAsia="仿宋_GB2312"/>
          <w:color w:val="auto"/>
          <w:sz w:val="32"/>
          <w:szCs w:val="32"/>
          <w:shd w:val="clear" w:color="auto" w:fill="auto"/>
          <w:lang w:eastAsia="zh-CN"/>
        </w:rPr>
        <w:t>二</w:t>
      </w:r>
      <w:r>
        <w:rPr>
          <w:rFonts w:hint="eastAsia" w:ascii="仿宋_GB2312" w:eastAsia="仿宋_GB2312"/>
          <w:color w:val="auto"/>
          <w:sz w:val="32"/>
          <w:szCs w:val="32"/>
          <w:shd w:val="clear" w:color="auto" w:fill="auto"/>
        </w:rPr>
        <w:t>）管理局机关和直属单位的人事、劳资、机构编制工作；负责建设系统的专业职称、执业资格和职业技能鉴定工作；负责城建档案管理工作。</w:t>
      </w:r>
    </w:p>
    <w:p w14:paraId="5AA82BBD">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（十</w:t>
      </w:r>
      <w:r>
        <w:rPr>
          <w:rFonts w:hint="eastAsia" w:ascii="仿宋_GB2312" w:eastAsia="仿宋_GB2312"/>
          <w:color w:val="auto"/>
          <w:sz w:val="32"/>
          <w:szCs w:val="32"/>
          <w:shd w:val="clear" w:color="auto" w:fill="auto"/>
          <w:lang w:eastAsia="zh-CN"/>
        </w:rPr>
        <w:t>三</w:t>
      </w:r>
      <w:r>
        <w:rPr>
          <w:rFonts w:hint="eastAsia" w:ascii="仿宋_GB2312" w:eastAsia="仿宋_GB2312"/>
          <w:color w:val="auto"/>
          <w:sz w:val="32"/>
          <w:szCs w:val="32"/>
          <w:shd w:val="clear" w:color="auto" w:fill="auto"/>
        </w:rPr>
        <w:t>）承办县委、县人民政府和上级业务部门交办的其他事项。</w:t>
      </w:r>
    </w:p>
    <w:p w14:paraId="4F01787C">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各二层单位按照职能分工分别负责以下工作：</w:t>
      </w:r>
    </w:p>
    <w:p w14:paraId="3428C0A1">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鹿寨县建设工程质量安全监督站的主要工作职责：依照国家相关法律法规对辖区内报监的建筑工程的建设过程进行质量和安全监督；主要监督建设工程中5大责任主体（业主、设计、地勘、施工、监理）对工程建设实施过程的履职行为。</w:t>
      </w:r>
    </w:p>
    <w:p w14:paraId="00CD29EE">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lang w:eastAsia="zh-CN"/>
        </w:rPr>
        <w:t>鹿寨</w:t>
      </w:r>
      <w:r>
        <w:rPr>
          <w:rFonts w:hint="eastAsia" w:ascii="仿宋_GB2312" w:eastAsia="仿宋_GB2312"/>
          <w:color w:val="auto"/>
          <w:sz w:val="32"/>
          <w:szCs w:val="32"/>
          <w:shd w:val="clear" w:color="auto" w:fill="auto"/>
        </w:rPr>
        <w:t>县园林所的主要</w:t>
      </w:r>
      <w:r>
        <w:rPr>
          <w:rFonts w:hint="eastAsia" w:ascii="仿宋_GB2312" w:eastAsia="仿宋_GB2312"/>
          <w:color w:val="auto"/>
          <w:sz w:val="32"/>
          <w:szCs w:val="32"/>
          <w:shd w:val="clear" w:color="auto" w:fill="auto"/>
          <w:lang w:eastAsia="zh-CN"/>
        </w:rPr>
        <w:t>工作</w:t>
      </w:r>
      <w:r>
        <w:rPr>
          <w:rFonts w:hint="eastAsia" w:ascii="仿宋_GB2312" w:eastAsia="仿宋_GB2312"/>
          <w:color w:val="auto"/>
          <w:sz w:val="32"/>
          <w:szCs w:val="32"/>
          <w:shd w:val="clear" w:color="auto" w:fill="auto"/>
        </w:rPr>
        <w:t>职责:负责鹿寨县城建成区范围内公园、道路绿地及行道路树的养护管理，做好县城绿地规划控制，修伐移占树木，负责绿地审批，监督指导单位、居住区的庭院绿地建设等。</w:t>
      </w:r>
    </w:p>
    <w:p w14:paraId="56C862DE">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lang w:eastAsia="zh-CN"/>
        </w:rPr>
        <w:t>鹿寨</w:t>
      </w:r>
      <w:r>
        <w:rPr>
          <w:rFonts w:hint="eastAsia" w:ascii="仿宋_GB2312" w:eastAsia="仿宋_GB2312"/>
          <w:color w:val="auto"/>
          <w:sz w:val="32"/>
          <w:szCs w:val="32"/>
          <w:shd w:val="clear" w:color="auto" w:fill="auto"/>
        </w:rPr>
        <w:t>县路灯所的主要工作职责：负责县城建成区路灯的管理和维护工作。</w:t>
      </w:r>
    </w:p>
    <w:p w14:paraId="583A5375">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rPr>
        <w:t>鹿寨县</w:t>
      </w:r>
      <w:r>
        <w:rPr>
          <w:rFonts w:hint="eastAsia" w:ascii="仿宋_GB2312" w:eastAsia="仿宋_GB2312"/>
          <w:color w:val="auto"/>
          <w:sz w:val="32"/>
          <w:szCs w:val="32"/>
          <w:shd w:val="clear" w:color="auto" w:fill="auto"/>
          <w:lang w:eastAsia="zh-CN"/>
        </w:rPr>
        <w:t>房产交易中心</w:t>
      </w:r>
      <w:r>
        <w:rPr>
          <w:rFonts w:hint="eastAsia" w:ascii="仿宋_GB2312" w:eastAsia="仿宋_GB2312"/>
          <w:color w:val="auto"/>
          <w:sz w:val="32"/>
          <w:szCs w:val="32"/>
          <w:shd w:val="clear" w:color="auto" w:fill="auto"/>
        </w:rPr>
        <w:t>的主要工作职责：办理房屋所有权登记、转移、交易等业务，管理房产产籍档案。</w:t>
      </w:r>
    </w:p>
    <w:p w14:paraId="494C3B56">
      <w:pPr>
        <w:ind w:firstLine="646"/>
        <w:rPr>
          <w:rFonts w:hint="default" w:ascii="仿宋_GB2312" w:eastAsia="仿宋_GB2312"/>
          <w:color w:val="auto"/>
          <w:sz w:val="32"/>
          <w:szCs w:val="32"/>
          <w:shd w:val="clear" w:color="auto" w:fill="auto"/>
          <w:lang w:val="en-US" w:eastAsia="zh-CN"/>
        </w:rPr>
      </w:pPr>
      <w:r>
        <w:rPr>
          <w:rFonts w:hint="eastAsia" w:ascii="仿宋_GB2312" w:eastAsia="仿宋_GB2312"/>
          <w:color w:val="auto"/>
          <w:sz w:val="32"/>
          <w:szCs w:val="32"/>
          <w:shd w:val="clear" w:color="auto" w:fill="auto"/>
          <w:lang w:val="en-US" w:eastAsia="zh-CN"/>
        </w:rPr>
        <w:t>鹿寨县市政公用事业发展中心</w:t>
      </w:r>
      <w:r>
        <w:rPr>
          <w:rFonts w:hint="eastAsia" w:ascii="仿宋_GB2312" w:eastAsia="仿宋_GB2312"/>
          <w:color w:val="auto"/>
          <w:sz w:val="32"/>
          <w:szCs w:val="32"/>
          <w:shd w:val="clear" w:color="auto" w:fill="auto"/>
        </w:rPr>
        <w:t>的主要工作职责：</w:t>
      </w:r>
      <w:r>
        <w:rPr>
          <w:rFonts w:hint="eastAsia" w:ascii="仿宋_GB2312" w:eastAsia="仿宋_GB2312"/>
          <w:color w:val="auto"/>
          <w:sz w:val="32"/>
          <w:szCs w:val="32"/>
          <w:shd w:val="clear" w:color="auto" w:fill="auto"/>
          <w:lang w:val="en-US" w:eastAsia="zh-CN"/>
        </w:rPr>
        <w:t>负责市政工程建设项目的监督和城市道路设施的检测、普查及道路挖掘等工作，并负责监督道路挖掘修复工程安排和管理工作。</w:t>
      </w:r>
    </w:p>
    <w:p w14:paraId="7035672C">
      <w:pPr>
        <w:ind w:firstLine="646"/>
        <w:rPr>
          <w:rFonts w:hint="eastAsia" w:ascii="仿宋_GB2312" w:eastAsia="仿宋_GB2312"/>
          <w:color w:val="auto"/>
          <w:sz w:val="32"/>
          <w:szCs w:val="32"/>
          <w:shd w:val="clear" w:color="auto" w:fill="auto"/>
          <w:lang w:eastAsia="zh-CN"/>
        </w:rPr>
      </w:pPr>
      <w:r>
        <w:rPr>
          <w:rFonts w:hint="eastAsia" w:ascii="仿宋_GB2312" w:eastAsia="仿宋_GB2312"/>
          <w:color w:val="auto"/>
          <w:sz w:val="32"/>
          <w:szCs w:val="32"/>
          <w:shd w:val="clear" w:color="auto" w:fill="auto"/>
          <w:lang w:val="en-US" w:eastAsia="zh-CN"/>
        </w:rPr>
        <w:t>鹿寨县城镇建筑档案馆</w:t>
      </w:r>
      <w:r>
        <w:rPr>
          <w:rFonts w:hint="eastAsia" w:ascii="仿宋_GB2312" w:eastAsia="仿宋_GB2312"/>
          <w:color w:val="auto"/>
          <w:sz w:val="32"/>
          <w:szCs w:val="32"/>
          <w:shd w:val="clear" w:color="auto" w:fill="auto"/>
        </w:rPr>
        <w:t>的主要工作职责：</w:t>
      </w:r>
      <w:r>
        <w:rPr>
          <w:rFonts w:hint="eastAsia" w:ascii="仿宋_GB2312" w:eastAsia="仿宋_GB2312"/>
          <w:color w:val="auto"/>
          <w:sz w:val="32"/>
          <w:szCs w:val="32"/>
          <w:shd w:val="clear" w:color="auto" w:fill="auto"/>
          <w:lang w:eastAsia="zh-CN"/>
        </w:rPr>
        <w:t>负责全县城镇建设资料收集、管理、开发与利用。</w:t>
      </w:r>
    </w:p>
    <w:p w14:paraId="1EE619AB">
      <w:pPr>
        <w:ind w:firstLine="645"/>
        <w:rPr>
          <w:rFonts w:hint="eastAsia" w:ascii="仿宋_GB2312" w:eastAsia="仿宋_GB2312"/>
          <w:sz w:val="32"/>
          <w:szCs w:val="32"/>
        </w:rPr>
      </w:pPr>
      <w:r>
        <w:rPr>
          <w:rFonts w:hint="eastAsia" w:ascii="仿宋_GB2312" w:eastAsia="仿宋_GB2312"/>
          <w:sz w:val="32"/>
          <w:szCs w:val="32"/>
        </w:rPr>
        <w:t>二、部门决算单位构成</w:t>
      </w:r>
    </w:p>
    <w:p w14:paraId="125685BC">
      <w:pPr>
        <w:ind w:firstLine="646"/>
        <w:rPr>
          <w:rFonts w:hint="eastAsia" w:ascii="仿宋_GB2312" w:eastAsia="仿宋_GB2312"/>
          <w:color w:val="auto"/>
          <w:sz w:val="32"/>
          <w:szCs w:val="32"/>
          <w:shd w:val="clear" w:color="auto" w:fill="auto"/>
          <w:lang w:eastAsia="zh-CN"/>
        </w:rPr>
      </w:pPr>
      <w:r>
        <w:rPr>
          <w:rFonts w:hint="eastAsia" w:ascii="仿宋_GB2312" w:eastAsia="仿宋_GB2312"/>
          <w:color w:val="auto"/>
          <w:sz w:val="32"/>
          <w:szCs w:val="32"/>
          <w:shd w:val="clear" w:color="auto" w:fill="auto"/>
        </w:rPr>
        <w:t>1、鹿寨县住房和城乡建设局</w:t>
      </w:r>
      <w:r>
        <w:rPr>
          <w:rFonts w:hint="eastAsia" w:ascii="仿宋_GB2312" w:eastAsia="仿宋_GB2312"/>
          <w:color w:val="auto"/>
          <w:sz w:val="32"/>
          <w:szCs w:val="32"/>
          <w:shd w:val="clear" w:color="auto" w:fill="auto"/>
          <w:lang w:eastAsia="zh-CN"/>
        </w:rPr>
        <w:t>本级</w:t>
      </w:r>
    </w:p>
    <w:p w14:paraId="36E3E9DF">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lang w:val="en-US" w:eastAsia="zh-CN"/>
        </w:rPr>
        <w:t>2</w:t>
      </w:r>
      <w:r>
        <w:rPr>
          <w:rFonts w:hint="eastAsia" w:ascii="仿宋_GB2312" w:eastAsia="仿宋_GB2312"/>
          <w:color w:val="auto"/>
          <w:sz w:val="32"/>
          <w:szCs w:val="32"/>
          <w:shd w:val="clear" w:color="auto" w:fill="auto"/>
        </w:rPr>
        <w:t>、鹿寨县建设工程质量安全监督站</w:t>
      </w:r>
    </w:p>
    <w:p w14:paraId="45BBD42D">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lang w:val="en-US" w:eastAsia="zh-CN"/>
        </w:rPr>
        <w:t>3</w:t>
      </w:r>
      <w:r>
        <w:rPr>
          <w:rFonts w:hint="eastAsia" w:ascii="仿宋_GB2312" w:eastAsia="仿宋_GB2312"/>
          <w:color w:val="auto"/>
          <w:sz w:val="32"/>
          <w:szCs w:val="32"/>
          <w:shd w:val="clear" w:color="auto" w:fill="auto"/>
        </w:rPr>
        <w:t>、鹿寨县园林所</w:t>
      </w:r>
    </w:p>
    <w:p w14:paraId="5FDC28F1">
      <w:pPr>
        <w:ind w:firstLine="646"/>
        <w:rPr>
          <w:rFonts w:hint="eastAsia" w:ascii="仿宋_GB2312" w:eastAsia="仿宋_GB2312"/>
          <w:color w:val="auto"/>
          <w:sz w:val="32"/>
          <w:szCs w:val="32"/>
          <w:shd w:val="clear" w:color="auto" w:fill="auto"/>
        </w:rPr>
      </w:pPr>
      <w:r>
        <w:rPr>
          <w:rFonts w:hint="eastAsia" w:ascii="仿宋_GB2312" w:eastAsia="仿宋_GB2312"/>
          <w:color w:val="auto"/>
          <w:sz w:val="32"/>
          <w:szCs w:val="32"/>
          <w:shd w:val="clear" w:color="auto" w:fill="auto"/>
          <w:lang w:val="en-US" w:eastAsia="zh-CN"/>
        </w:rPr>
        <w:t>4</w:t>
      </w:r>
      <w:r>
        <w:rPr>
          <w:rFonts w:hint="eastAsia" w:ascii="仿宋_GB2312" w:eastAsia="仿宋_GB2312"/>
          <w:color w:val="auto"/>
          <w:sz w:val="32"/>
          <w:szCs w:val="32"/>
          <w:shd w:val="clear" w:color="auto" w:fill="auto"/>
        </w:rPr>
        <w:t>、鹿寨县路灯所</w:t>
      </w:r>
    </w:p>
    <w:p w14:paraId="3CB41A7D">
      <w:pPr>
        <w:ind w:firstLine="646"/>
        <w:rPr>
          <w:rFonts w:hint="eastAsia" w:ascii="仿宋_GB2312" w:eastAsia="仿宋_GB2312"/>
          <w:color w:val="auto"/>
          <w:sz w:val="32"/>
          <w:szCs w:val="32"/>
          <w:shd w:val="clear" w:color="auto" w:fill="auto"/>
          <w:lang w:eastAsia="zh-CN"/>
        </w:rPr>
      </w:pPr>
      <w:r>
        <w:rPr>
          <w:rFonts w:hint="eastAsia" w:ascii="仿宋_GB2312" w:eastAsia="仿宋_GB2312"/>
          <w:color w:val="auto"/>
          <w:sz w:val="32"/>
          <w:szCs w:val="32"/>
          <w:shd w:val="clear" w:color="auto" w:fill="auto"/>
          <w:lang w:val="en-US" w:eastAsia="zh-CN"/>
        </w:rPr>
        <w:t>5</w:t>
      </w:r>
      <w:r>
        <w:rPr>
          <w:rFonts w:hint="eastAsia" w:ascii="仿宋_GB2312" w:eastAsia="仿宋_GB2312"/>
          <w:color w:val="auto"/>
          <w:sz w:val="32"/>
          <w:szCs w:val="32"/>
          <w:shd w:val="clear" w:color="auto" w:fill="auto"/>
        </w:rPr>
        <w:t>、鹿寨县</w:t>
      </w:r>
      <w:r>
        <w:rPr>
          <w:rFonts w:hint="eastAsia" w:ascii="仿宋_GB2312" w:eastAsia="仿宋_GB2312"/>
          <w:color w:val="auto"/>
          <w:sz w:val="32"/>
          <w:szCs w:val="32"/>
          <w:shd w:val="clear" w:color="auto" w:fill="auto"/>
          <w:lang w:eastAsia="zh-CN"/>
        </w:rPr>
        <w:t>房产交易中心</w:t>
      </w:r>
    </w:p>
    <w:p w14:paraId="5EE33076">
      <w:pPr>
        <w:ind w:firstLine="646"/>
        <w:rPr>
          <w:rFonts w:hint="eastAsia" w:ascii="仿宋_GB2312" w:eastAsia="仿宋_GB2312"/>
          <w:color w:val="auto"/>
          <w:sz w:val="32"/>
          <w:szCs w:val="32"/>
          <w:shd w:val="clear" w:color="auto" w:fill="auto"/>
          <w:lang w:val="en-US" w:eastAsia="zh-CN"/>
        </w:rPr>
      </w:pPr>
      <w:r>
        <w:rPr>
          <w:rFonts w:hint="eastAsia" w:ascii="仿宋_GB2312" w:eastAsia="仿宋_GB2312"/>
          <w:color w:val="auto"/>
          <w:sz w:val="32"/>
          <w:szCs w:val="32"/>
          <w:shd w:val="clear" w:color="auto" w:fill="auto"/>
          <w:lang w:val="en-US" w:eastAsia="zh-CN"/>
        </w:rPr>
        <w:t>6、鹿寨县市政公用事业发展中心</w:t>
      </w:r>
    </w:p>
    <w:p w14:paraId="2E0414B6">
      <w:pPr>
        <w:ind w:firstLine="645"/>
        <w:rPr>
          <w:rFonts w:hint="eastAsia" w:ascii="仿宋_GB2312" w:eastAsia="仿宋_GB2312"/>
          <w:color w:val="auto"/>
          <w:sz w:val="32"/>
          <w:szCs w:val="32"/>
          <w:shd w:val="clear" w:color="auto" w:fill="auto"/>
          <w:lang w:val="en-US" w:eastAsia="zh-CN"/>
        </w:rPr>
      </w:pPr>
      <w:r>
        <w:rPr>
          <w:rFonts w:hint="eastAsia" w:ascii="仿宋_GB2312" w:eastAsia="仿宋_GB2312"/>
          <w:color w:val="auto"/>
          <w:sz w:val="32"/>
          <w:szCs w:val="32"/>
          <w:shd w:val="clear" w:color="auto" w:fill="auto"/>
          <w:lang w:val="en-US" w:eastAsia="zh-CN"/>
        </w:rPr>
        <w:t>7、鹿寨县城镇建筑档案馆</w:t>
      </w:r>
    </w:p>
    <w:p w14:paraId="28F673E1">
      <w:pPr>
        <w:jc w:val="both"/>
      </w:pPr>
    </w:p>
    <w:p w14:paraId="2A3AA500">
      <w:pPr>
        <w:jc w:val="center"/>
      </w:pPr>
    </w:p>
    <w:p w14:paraId="51CFB44C">
      <w:pPr>
        <w:jc w:val="center"/>
      </w:pPr>
    </w:p>
    <w:p w14:paraId="0691FC21"/>
    <w:p w14:paraId="0DD12969">
      <w:pPr>
        <w:jc w:val="center"/>
      </w:pPr>
    </w:p>
    <w:p w14:paraId="119C2AD0">
      <w:pPr>
        <w:jc w:val="center"/>
      </w:pPr>
    </w:p>
    <w:p w14:paraId="6EB389A7">
      <w:pPr>
        <w:jc w:val="center"/>
      </w:pPr>
    </w:p>
    <w:p w14:paraId="4E2F47AC">
      <w:pPr>
        <w:jc w:val="center"/>
      </w:pPr>
    </w:p>
    <w:p w14:paraId="4AC8CA2E">
      <w:pPr>
        <w:jc w:val="center"/>
      </w:pPr>
    </w:p>
    <w:p w14:paraId="266642B6">
      <w:pPr>
        <w:jc w:val="center"/>
      </w:pPr>
    </w:p>
    <w:p w14:paraId="2DE69CCD">
      <w:pPr>
        <w:jc w:val="center"/>
      </w:pPr>
    </w:p>
    <w:p w14:paraId="3D4B56C3">
      <w:pPr>
        <w:jc w:val="center"/>
      </w:pPr>
    </w:p>
    <w:p w14:paraId="7AC45A49">
      <w:pPr>
        <w:rPr>
          <w:rFonts w:ascii="仿宋_GB2312" w:eastAsia="仿宋_GB2312"/>
          <w:b/>
          <w:sz w:val="32"/>
          <w:szCs w:val="32"/>
        </w:rPr>
      </w:pPr>
    </w:p>
    <w:p w14:paraId="5879CD16">
      <w:pPr>
        <w:rPr>
          <w:rFonts w:ascii="仿宋_GB2312" w:eastAsia="仿宋_GB2312"/>
          <w:b/>
          <w:sz w:val="32"/>
          <w:szCs w:val="32"/>
        </w:rPr>
      </w:pPr>
    </w:p>
    <w:p w14:paraId="4241B2B6">
      <w:pPr>
        <w:rPr>
          <w:rFonts w:ascii="仿宋_GB2312" w:eastAsia="仿宋_GB2312"/>
          <w:b/>
          <w:sz w:val="32"/>
          <w:szCs w:val="32"/>
        </w:rPr>
      </w:pPr>
    </w:p>
    <w:p w14:paraId="67B6664C">
      <w:pPr>
        <w:rPr>
          <w:rFonts w:ascii="仿宋_GB2312" w:eastAsia="仿宋_GB2312"/>
          <w:b/>
          <w:sz w:val="32"/>
          <w:szCs w:val="32"/>
        </w:rPr>
      </w:pPr>
    </w:p>
    <w:p w14:paraId="4104854D">
      <w:pPr>
        <w:ind w:firstLine="643" w:firstLineChars="200"/>
        <w:jc w:val="both"/>
        <w:rPr>
          <w:rFonts w:hint="eastAsia" w:ascii="仿宋_GB2312" w:eastAsia="仿宋_GB2312"/>
          <w:b/>
          <w:sz w:val="32"/>
          <w:szCs w:val="32"/>
        </w:rPr>
      </w:pPr>
    </w:p>
    <w:p w14:paraId="4AE950F9">
      <w:pPr>
        <w:ind w:firstLine="643" w:firstLineChars="200"/>
        <w:jc w:val="both"/>
        <w:rPr>
          <w:rFonts w:hint="eastAsia" w:ascii="仿宋_GB2312" w:eastAsia="仿宋_GB2312"/>
          <w:b/>
          <w:sz w:val="32"/>
          <w:szCs w:val="32"/>
        </w:rPr>
      </w:pPr>
    </w:p>
    <w:p w14:paraId="6461F06E">
      <w:pPr>
        <w:ind w:firstLine="643" w:firstLineChars="200"/>
        <w:jc w:val="both"/>
        <w:rPr>
          <w:rFonts w:hint="eastAsia" w:ascii="仿宋_GB2312" w:eastAsia="仿宋_GB2312"/>
          <w:b/>
          <w:sz w:val="32"/>
          <w:szCs w:val="32"/>
        </w:rPr>
      </w:pPr>
    </w:p>
    <w:p w14:paraId="1ACAE6F9">
      <w:pPr>
        <w:ind w:firstLine="643" w:firstLineChars="200"/>
        <w:jc w:val="both"/>
        <w:rPr>
          <w:rFonts w:hint="eastAsia" w:ascii="仿宋_GB2312" w:eastAsia="仿宋_GB2312"/>
          <w:b/>
          <w:sz w:val="32"/>
          <w:szCs w:val="32"/>
        </w:rPr>
      </w:pPr>
    </w:p>
    <w:p w14:paraId="7CC7CE35">
      <w:pPr>
        <w:ind w:firstLine="643" w:firstLineChars="200"/>
        <w:jc w:val="both"/>
        <w:rPr>
          <w:rFonts w:hint="eastAsia" w:ascii="仿宋_GB2312" w:eastAsia="仿宋_GB2312"/>
          <w:b/>
          <w:sz w:val="32"/>
          <w:szCs w:val="32"/>
        </w:rPr>
      </w:pPr>
    </w:p>
    <w:p w14:paraId="268ACC87">
      <w:pPr>
        <w:ind w:firstLine="643" w:firstLineChars="200"/>
        <w:jc w:val="both"/>
        <w:rPr>
          <w:rFonts w:hint="eastAsia" w:ascii="仿宋_GB2312" w:eastAsia="仿宋_GB2312"/>
          <w:b/>
          <w:sz w:val="32"/>
          <w:szCs w:val="32"/>
        </w:rPr>
      </w:pPr>
    </w:p>
    <w:p w14:paraId="4DB9EE51">
      <w:pPr>
        <w:ind w:firstLine="643" w:firstLineChars="200"/>
        <w:jc w:val="both"/>
        <w:rPr>
          <w:rFonts w:hint="eastAsia" w:ascii="仿宋_GB2312" w:eastAsia="仿宋_GB2312"/>
          <w:b/>
          <w:sz w:val="32"/>
          <w:szCs w:val="32"/>
        </w:rPr>
      </w:pPr>
    </w:p>
    <w:p w14:paraId="75C02DA8">
      <w:pPr>
        <w:ind w:firstLine="643" w:firstLineChars="200"/>
        <w:jc w:val="both"/>
        <w:rPr>
          <w:rFonts w:hint="eastAsia" w:ascii="仿宋_GB2312" w:eastAsia="仿宋_GB2312"/>
          <w:b/>
          <w:sz w:val="32"/>
          <w:szCs w:val="32"/>
        </w:rPr>
      </w:pPr>
    </w:p>
    <w:p w14:paraId="1B2C1E38">
      <w:pPr>
        <w:ind w:firstLine="643" w:firstLineChars="200"/>
        <w:jc w:val="both"/>
        <w:rPr>
          <w:rFonts w:hint="eastAsia" w:ascii="仿宋_GB2312" w:eastAsia="仿宋_GB2312"/>
          <w:b/>
          <w:sz w:val="32"/>
          <w:szCs w:val="32"/>
        </w:rPr>
      </w:pPr>
    </w:p>
    <w:p w14:paraId="22657258">
      <w:pPr>
        <w:rPr>
          <w:rFonts w:ascii="仿宋_GB2312" w:eastAsia="仿宋_GB2312"/>
          <w:b/>
          <w:sz w:val="32"/>
          <w:szCs w:val="32"/>
        </w:rPr>
        <w:sectPr>
          <w:headerReference r:id="rId3" w:type="default"/>
          <w:footerReference r:id="rId4" w:type="default"/>
          <w:footerReference r:id="rId5" w:type="even"/>
          <w:pgSz w:w="11906" w:h="16838"/>
          <w:pgMar w:top="1440" w:right="1797" w:bottom="1440" w:left="1377" w:header="851" w:footer="992" w:gutter="0"/>
          <w:pgNumType w:fmt="numberInDash"/>
          <w:cols w:space="720" w:num="1"/>
          <w:docGrid w:type="lines" w:linePitch="312" w:charSpace="0"/>
        </w:sectPr>
      </w:pPr>
    </w:p>
    <w:p w14:paraId="74CA8324">
      <w:pPr>
        <w:ind w:firstLine="640" w:firstLineChars="200"/>
        <w:jc w:val="center"/>
        <w:rPr>
          <w:rFonts w:ascii="仿宋_GB2312" w:eastAsia="仿宋_GB2312"/>
          <w:b/>
          <w:sz w:val="32"/>
          <w:szCs w:val="32"/>
        </w:rPr>
      </w:pPr>
      <w:r>
        <w:rPr>
          <w:rFonts w:hint="eastAsia" w:ascii="仿宋_GB2312" w:eastAsia="仿宋_GB2312"/>
          <w:b/>
          <w:sz w:val="32"/>
          <w:szCs w:val="32"/>
        </w:rPr>
        <w:t>第二部分：</w:t>
      </w:r>
      <w:r>
        <w:rPr>
          <w:rFonts w:hint="eastAsia" w:ascii="仿宋_GB2312" w:hAnsi="黑体" w:eastAsia="仿宋_GB2312"/>
          <w:b/>
          <w:bCs/>
          <w:color w:val="auto"/>
          <w:sz w:val="32"/>
          <w:szCs w:val="32"/>
          <w:u w:val="none"/>
          <w:shd w:val="clear" w:color="auto" w:fill="auto"/>
          <w:lang w:eastAsia="zh-CN"/>
        </w:rPr>
        <w:t>鹿寨县住房和城乡建设局</w:t>
      </w:r>
      <w:r>
        <w:rPr>
          <w:rFonts w:hint="eastAsia" w:ascii="仿宋_GB2312" w:eastAsia="仿宋_GB2312"/>
          <w:b/>
          <w:sz w:val="32"/>
          <w:szCs w:val="32"/>
          <w:lang w:eastAsia="zh-CN"/>
        </w:rPr>
        <w:t>202</w:t>
      </w:r>
      <w:r>
        <w:rPr>
          <w:rFonts w:hint="eastAsia" w:ascii="仿宋_GB2312" w:eastAsia="仿宋_GB2312"/>
          <w:b/>
          <w:sz w:val="32"/>
          <w:szCs w:val="32"/>
          <w:lang w:val="en-US" w:eastAsia="zh-CN"/>
        </w:rPr>
        <w:t>5</w:t>
      </w:r>
      <w:r>
        <w:rPr>
          <w:rFonts w:hint="eastAsia" w:ascii="仿宋_GB2312" w:eastAsia="仿宋_GB2312"/>
          <w:b/>
          <w:sz w:val="32"/>
          <w:szCs w:val="32"/>
        </w:rPr>
        <w:t>年部门决算报表</w:t>
      </w:r>
    </w:p>
    <w:p w14:paraId="438B05C6"/>
    <w:tbl>
      <w:tblPr>
        <w:tblStyle w:val="3"/>
        <w:tblW w:w="14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3"/>
        <w:gridCol w:w="3543"/>
        <w:gridCol w:w="3544"/>
        <w:gridCol w:w="3545"/>
      </w:tblGrid>
      <w:tr w14:paraId="572E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5" w:type="dxa"/>
            <w:gridSpan w:val="4"/>
            <w:tcBorders>
              <w:top w:val="nil"/>
              <w:left w:val="nil"/>
              <w:bottom w:val="nil"/>
              <w:right w:val="nil"/>
            </w:tcBorders>
            <w:noWrap w:val="0"/>
            <w:vAlign w:val="center"/>
          </w:tcPr>
          <w:p w14:paraId="2E61FC8D">
            <w:pPr>
              <w:jc w:val="right"/>
              <w:rPr>
                <w:rFonts w:hint="eastAsia" w:ascii="黑体" w:hAnsi="黑体" w:eastAsia="黑体"/>
                <w:sz w:val="32"/>
                <w:szCs w:val="32"/>
              </w:rPr>
            </w:pPr>
            <w:r>
              <w:rPr>
                <w:rFonts w:hint="eastAsia" w:ascii="宋体" w:hAnsi="宋体" w:cs="宋体"/>
                <w:kern w:val="0"/>
                <w:sz w:val="20"/>
                <w:szCs w:val="20"/>
              </w:rPr>
              <w:t>公开01表</w:t>
            </w:r>
          </w:p>
        </w:tc>
      </w:tr>
      <w:tr w14:paraId="4853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5" w:type="dxa"/>
            <w:gridSpan w:val="4"/>
            <w:tcBorders>
              <w:top w:val="nil"/>
              <w:left w:val="nil"/>
              <w:bottom w:val="nil"/>
              <w:right w:val="nil"/>
            </w:tcBorders>
            <w:noWrap w:val="0"/>
            <w:vAlign w:val="center"/>
          </w:tcPr>
          <w:p w14:paraId="2F570EA7">
            <w:pPr>
              <w:jc w:val="center"/>
              <w:rPr>
                <w:rFonts w:hint="eastAsia" w:ascii="黑体" w:hAnsi="黑体" w:eastAsia="黑体"/>
                <w:sz w:val="32"/>
                <w:szCs w:val="32"/>
              </w:rPr>
            </w:pPr>
            <w:r>
              <w:rPr>
                <w:rFonts w:hint="eastAsia" w:ascii="宋体" w:hAnsi="宋体" w:cs="宋体"/>
                <w:b/>
                <w:kern w:val="0"/>
                <w:sz w:val="32"/>
                <w:szCs w:val="32"/>
              </w:rPr>
              <w:t>收入支出决算总表</w:t>
            </w:r>
          </w:p>
        </w:tc>
      </w:tr>
      <w:tr w14:paraId="3D49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0630" w:type="dxa"/>
            <w:gridSpan w:val="3"/>
            <w:tcBorders>
              <w:top w:val="nil"/>
              <w:left w:val="nil"/>
              <w:bottom w:val="single" w:color="000000" w:sz="4" w:space="0"/>
              <w:right w:val="nil"/>
            </w:tcBorders>
            <w:noWrap w:val="0"/>
            <w:vAlign w:val="center"/>
          </w:tcPr>
          <w:p w14:paraId="33745CC0">
            <w:pPr>
              <w:jc w:val="left"/>
              <w:rPr>
                <w:rFonts w:hint="eastAsia" w:ascii="黑体" w:hAnsi="黑体" w:eastAsia="宋体"/>
                <w:sz w:val="32"/>
                <w:szCs w:val="32"/>
                <w:lang w:eastAsia="zh-CN"/>
              </w:rPr>
            </w:pPr>
            <w:r>
              <w:rPr>
                <w:rFonts w:hint="eastAsia" w:ascii="宋体" w:hAnsi="宋体" w:cs="宋体"/>
                <w:kern w:val="0"/>
                <w:sz w:val="20"/>
                <w:szCs w:val="20"/>
              </w:rPr>
              <w:t>部门</w:t>
            </w:r>
            <w:r>
              <w:rPr>
                <w:rFonts w:hint="eastAsia" w:ascii="宋体" w:hAnsi="宋体" w:cs="宋体"/>
                <w:kern w:val="0"/>
                <w:sz w:val="20"/>
                <w:szCs w:val="20"/>
                <w:lang w:eastAsia="zh-CN"/>
              </w:rPr>
              <w:t>：鹿寨县住房和城乡建设局</w:t>
            </w:r>
          </w:p>
        </w:tc>
        <w:tc>
          <w:tcPr>
            <w:tcW w:w="3545" w:type="dxa"/>
            <w:tcBorders>
              <w:top w:val="nil"/>
              <w:left w:val="nil"/>
              <w:bottom w:val="single" w:color="000000" w:sz="4" w:space="0"/>
              <w:right w:val="nil"/>
            </w:tcBorders>
            <w:noWrap w:val="0"/>
            <w:vAlign w:val="center"/>
          </w:tcPr>
          <w:p w14:paraId="33499128">
            <w:pPr>
              <w:jc w:val="right"/>
              <w:rPr>
                <w:rFonts w:hint="eastAsia" w:ascii="黑体" w:hAnsi="黑体" w:eastAsia="黑体"/>
                <w:sz w:val="32"/>
                <w:szCs w:val="32"/>
              </w:rPr>
            </w:pPr>
            <w:r>
              <w:rPr>
                <w:rFonts w:hint="eastAsia" w:ascii="宋体" w:hAnsi="宋体" w:cs="宋体"/>
                <w:kern w:val="0"/>
                <w:sz w:val="20"/>
                <w:szCs w:val="20"/>
              </w:rPr>
              <w:t>单位：万元</w:t>
            </w:r>
          </w:p>
        </w:tc>
      </w:tr>
      <w:tr w14:paraId="134A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7086" w:type="dxa"/>
            <w:gridSpan w:val="2"/>
            <w:tcBorders>
              <w:top w:val="single" w:color="000000" w:sz="4" w:space="0"/>
              <w:left w:val="single" w:color="000000" w:sz="4" w:space="0"/>
              <w:bottom w:val="single" w:color="000000" w:sz="4" w:space="0"/>
              <w:right w:val="single" w:color="000000" w:sz="4" w:space="0"/>
            </w:tcBorders>
            <w:noWrap w:val="0"/>
            <w:vAlign w:val="center"/>
          </w:tcPr>
          <w:p w14:paraId="29101814">
            <w:pPr>
              <w:widowControl/>
              <w:ind w:firstLine="400"/>
              <w:jc w:val="center"/>
              <w:rPr>
                <w:rFonts w:hint="eastAsia" w:ascii="黑体" w:hAnsi="黑体" w:eastAsia="黑体"/>
                <w:szCs w:val="21"/>
              </w:rPr>
            </w:pPr>
            <w:r>
              <w:rPr>
                <w:rFonts w:hint="eastAsia" w:ascii="宋体" w:hAnsi="宋体" w:cs="宋体"/>
                <w:color w:val="000000"/>
                <w:kern w:val="0"/>
                <w:szCs w:val="21"/>
              </w:rPr>
              <w:t>收    入</w:t>
            </w:r>
          </w:p>
        </w:tc>
        <w:tc>
          <w:tcPr>
            <w:tcW w:w="7089" w:type="dxa"/>
            <w:gridSpan w:val="2"/>
            <w:tcBorders>
              <w:top w:val="single" w:color="000000" w:sz="4" w:space="0"/>
              <w:left w:val="single" w:color="000000" w:sz="4" w:space="0"/>
              <w:bottom w:val="single" w:color="000000" w:sz="4" w:space="0"/>
              <w:right w:val="single" w:color="000000" w:sz="4" w:space="0"/>
            </w:tcBorders>
            <w:noWrap w:val="0"/>
            <w:vAlign w:val="center"/>
          </w:tcPr>
          <w:p w14:paraId="1918E56F">
            <w:pPr>
              <w:widowControl/>
              <w:jc w:val="center"/>
              <w:rPr>
                <w:rFonts w:hint="eastAsia" w:ascii="黑体" w:hAnsi="黑体" w:eastAsia="黑体"/>
                <w:szCs w:val="21"/>
              </w:rPr>
            </w:pPr>
            <w:r>
              <w:rPr>
                <w:rFonts w:hint="eastAsia" w:ascii="宋体" w:hAnsi="宋体" w:cs="宋体"/>
                <w:color w:val="000000"/>
                <w:kern w:val="0"/>
                <w:szCs w:val="21"/>
              </w:rPr>
              <w:t>支    出</w:t>
            </w:r>
          </w:p>
        </w:tc>
      </w:tr>
      <w:tr w14:paraId="1681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543" w:type="dxa"/>
            <w:tcBorders>
              <w:top w:val="single" w:color="000000" w:sz="4" w:space="0"/>
            </w:tcBorders>
            <w:noWrap w:val="0"/>
            <w:vAlign w:val="center"/>
          </w:tcPr>
          <w:p w14:paraId="667052C5">
            <w:pPr>
              <w:widowControl/>
              <w:jc w:val="center"/>
              <w:rPr>
                <w:rFonts w:hint="eastAsia" w:ascii="黑体" w:hAnsi="黑体" w:eastAsia="黑体"/>
                <w:szCs w:val="21"/>
              </w:rPr>
            </w:pPr>
            <w:r>
              <w:rPr>
                <w:rFonts w:hint="eastAsia" w:ascii="宋体" w:hAnsi="宋体" w:cs="宋体"/>
                <w:color w:val="000000"/>
                <w:kern w:val="0"/>
                <w:szCs w:val="21"/>
              </w:rPr>
              <w:t>项    目</w:t>
            </w:r>
          </w:p>
        </w:tc>
        <w:tc>
          <w:tcPr>
            <w:tcW w:w="3543" w:type="dxa"/>
            <w:tcBorders>
              <w:top w:val="single" w:color="000000" w:sz="4" w:space="0"/>
            </w:tcBorders>
            <w:noWrap w:val="0"/>
            <w:vAlign w:val="center"/>
          </w:tcPr>
          <w:p w14:paraId="2B618EBE">
            <w:pPr>
              <w:widowControl/>
              <w:jc w:val="center"/>
              <w:rPr>
                <w:rFonts w:hint="eastAsia" w:ascii="黑体" w:hAnsi="黑体" w:eastAsia="黑体"/>
                <w:szCs w:val="21"/>
              </w:rPr>
            </w:pPr>
            <w:r>
              <w:rPr>
                <w:rFonts w:hint="eastAsia" w:ascii="宋体" w:hAnsi="宋体" w:cs="宋体"/>
                <w:color w:val="000000"/>
                <w:kern w:val="0"/>
                <w:szCs w:val="21"/>
              </w:rPr>
              <w:t>决算数</w:t>
            </w:r>
          </w:p>
        </w:tc>
        <w:tc>
          <w:tcPr>
            <w:tcW w:w="3544" w:type="dxa"/>
            <w:tcBorders>
              <w:top w:val="single" w:color="000000" w:sz="4" w:space="0"/>
            </w:tcBorders>
            <w:noWrap w:val="0"/>
            <w:vAlign w:val="center"/>
          </w:tcPr>
          <w:p w14:paraId="27AC93C8">
            <w:pPr>
              <w:widowControl/>
              <w:jc w:val="center"/>
              <w:rPr>
                <w:rFonts w:hint="eastAsia" w:ascii="黑体" w:hAnsi="黑体" w:eastAsia="黑体"/>
                <w:szCs w:val="21"/>
              </w:rPr>
            </w:pPr>
            <w:r>
              <w:rPr>
                <w:rFonts w:hint="eastAsia" w:ascii="宋体" w:hAnsi="宋体" w:cs="宋体"/>
                <w:color w:val="000000"/>
                <w:kern w:val="0"/>
                <w:szCs w:val="21"/>
              </w:rPr>
              <w:t>项    目</w:t>
            </w:r>
          </w:p>
        </w:tc>
        <w:tc>
          <w:tcPr>
            <w:tcW w:w="3545" w:type="dxa"/>
            <w:tcBorders>
              <w:top w:val="single" w:color="000000" w:sz="4" w:space="0"/>
            </w:tcBorders>
            <w:noWrap w:val="0"/>
            <w:vAlign w:val="center"/>
          </w:tcPr>
          <w:p w14:paraId="204DBC40">
            <w:pPr>
              <w:widowControl/>
              <w:jc w:val="center"/>
              <w:rPr>
                <w:rFonts w:hint="eastAsia" w:ascii="黑体" w:hAnsi="黑体" w:eastAsia="黑体"/>
                <w:szCs w:val="21"/>
              </w:rPr>
            </w:pPr>
            <w:r>
              <w:rPr>
                <w:rFonts w:hint="eastAsia" w:ascii="宋体" w:hAnsi="宋体" w:cs="宋体"/>
                <w:color w:val="000000"/>
                <w:kern w:val="0"/>
                <w:szCs w:val="21"/>
              </w:rPr>
              <w:t>决算数</w:t>
            </w:r>
          </w:p>
        </w:tc>
      </w:tr>
      <w:tr w14:paraId="4835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2BF7C940">
            <w:pPr>
              <w:widowControl/>
              <w:jc w:val="left"/>
              <w:rPr>
                <w:rFonts w:hint="eastAsia" w:ascii="宋体" w:hAnsi="宋体" w:cs="宋体"/>
                <w:color w:val="000000"/>
                <w:kern w:val="0"/>
                <w:szCs w:val="21"/>
              </w:rPr>
            </w:pPr>
            <w:r>
              <w:rPr>
                <w:rFonts w:hint="eastAsia" w:ascii="宋体" w:hAnsi="宋体" w:cs="宋体"/>
                <w:color w:val="000000"/>
                <w:kern w:val="0"/>
                <w:szCs w:val="21"/>
              </w:rPr>
              <w:t>一、一般公共预算财政拨款收入</w:t>
            </w:r>
          </w:p>
        </w:tc>
        <w:tc>
          <w:tcPr>
            <w:tcW w:w="3543" w:type="dxa"/>
            <w:noWrap w:val="0"/>
            <w:vAlign w:val="center"/>
          </w:tcPr>
          <w:p w14:paraId="3BBDFBF0">
            <w:pPr>
              <w:keepNext w:val="0"/>
              <w:keepLines w:val="0"/>
              <w:widowControl/>
              <w:suppressLineNumbers w:val="0"/>
              <w:jc w:val="right"/>
              <w:textAlignment w:val="center"/>
              <w:rPr>
                <w:rFonts w:hint="eastAsia" w:ascii="宋体" w:hAnsi="宋体" w:cs="宋体"/>
                <w:color w:val="000000"/>
                <w:kern w:val="0"/>
                <w:szCs w:val="21"/>
              </w:rPr>
            </w:pPr>
            <w:r>
              <w:rPr>
                <w:rFonts w:hint="eastAsia" w:ascii="宋体" w:hAnsi="宋体" w:eastAsia="宋体" w:cs="宋体"/>
                <w:i w:val="0"/>
                <w:iCs w:val="0"/>
                <w:color w:val="262626"/>
                <w:kern w:val="0"/>
                <w:sz w:val="22"/>
                <w:szCs w:val="22"/>
                <w:u w:val="none"/>
                <w:lang w:val="en-US" w:eastAsia="zh-CN" w:bidi="ar"/>
              </w:rPr>
              <w:t xml:space="preserve">8141.20 </w:t>
            </w:r>
          </w:p>
        </w:tc>
        <w:tc>
          <w:tcPr>
            <w:tcW w:w="3544" w:type="dxa"/>
            <w:noWrap w:val="0"/>
            <w:vAlign w:val="center"/>
          </w:tcPr>
          <w:p w14:paraId="466264D6">
            <w:pPr>
              <w:widowControl/>
              <w:jc w:val="left"/>
              <w:rPr>
                <w:rFonts w:hint="eastAsia" w:ascii="宋体" w:hAnsi="宋体" w:cs="宋体"/>
                <w:color w:val="000000"/>
                <w:kern w:val="0"/>
                <w:szCs w:val="21"/>
              </w:rPr>
            </w:pPr>
            <w:r>
              <w:rPr>
                <w:rFonts w:hint="eastAsia" w:ascii="宋体" w:hAnsi="宋体" w:cs="宋体"/>
                <w:kern w:val="0"/>
                <w:szCs w:val="21"/>
              </w:rPr>
              <w:t>一、一般公共服务支出</w:t>
            </w:r>
          </w:p>
        </w:tc>
        <w:tc>
          <w:tcPr>
            <w:tcW w:w="3545" w:type="dxa"/>
            <w:noWrap w:val="0"/>
            <w:vAlign w:val="center"/>
          </w:tcPr>
          <w:p w14:paraId="5006544B">
            <w:pPr>
              <w:widowControl/>
              <w:jc w:val="right"/>
              <w:rPr>
                <w:rFonts w:hint="eastAsia" w:ascii="宋体" w:hAnsi="宋体" w:cs="宋体"/>
                <w:color w:val="000000"/>
                <w:kern w:val="0"/>
                <w:szCs w:val="21"/>
              </w:rPr>
            </w:pPr>
            <w:r>
              <w:rPr>
                <w:rFonts w:hint="eastAsia" w:ascii="宋体" w:hAnsi="宋体" w:cs="宋体"/>
                <w:color w:val="000000"/>
                <w:kern w:val="0"/>
                <w:sz w:val="22"/>
                <w:szCs w:val="22"/>
              </w:rPr>
              <w:t>1.5</w:t>
            </w:r>
          </w:p>
        </w:tc>
      </w:tr>
      <w:tr w14:paraId="4F85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536D4E6E">
            <w:pPr>
              <w:widowControl/>
              <w:jc w:val="left"/>
              <w:rPr>
                <w:rFonts w:hint="eastAsia" w:ascii="宋体" w:hAnsi="宋体" w:cs="宋体"/>
                <w:color w:val="000000"/>
                <w:kern w:val="0"/>
                <w:szCs w:val="21"/>
              </w:rPr>
            </w:pPr>
            <w:r>
              <w:rPr>
                <w:rFonts w:hint="eastAsia" w:ascii="宋体" w:hAnsi="宋体" w:cs="宋体"/>
                <w:color w:val="000000"/>
                <w:kern w:val="0"/>
                <w:szCs w:val="21"/>
              </w:rPr>
              <w:t>二、政府性基金预算财政拨款收入</w:t>
            </w:r>
          </w:p>
        </w:tc>
        <w:tc>
          <w:tcPr>
            <w:tcW w:w="3543" w:type="dxa"/>
            <w:noWrap w:val="0"/>
            <w:vAlign w:val="center"/>
          </w:tcPr>
          <w:p w14:paraId="1373C12A">
            <w:pPr>
              <w:keepNext w:val="0"/>
              <w:keepLines w:val="0"/>
              <w:widowControl/>
              <w:suppressLineNumbers w:val="0"/>
              <w:jc w:val="right"/>
              <w:textAlignment w:val="center"/>
              <w:rPr>
                <w:rFonts w:hint="eastAsia" w:ascii="宋体" w:hAnsi="宋体" w:cs="宋体"/>
                <w:color w:val="000000"/>
                <w:kern w:val="0"/>
                <w:szCs w:val="21"/>
              </w:rPr>
            </w:pPr>
            <w:r>
              <w:rPr>
                <w:rFonts w:hint="eastAsia" w:ascii="宋体" w:hAnsi="宋体" w:eastAsia="宋体" w:cs="宋体"/>
                <w:i w:val="0"/>
                <w:iCs w:val="0"/>
                <w:color w:val="262626"/>
                <w:kern w:val="0"/>
                <w:sz w:val="22"/>
                <w:szCs w:val="22"/>
                <w:u w:val="none"/>
                <w:lang w:val="en-US" w:eastAsia="zh-CN" w:bidi="ar"/>
              </w:rPr>
              <w:t xml:space="preserve">24241.43 </w:t>
            </w:r>
          </w:p>
        </w:tc>
        <w:tc>
          <w:tcPr>
            <w:tcW w:w="3544" w:type="dxa"/>
            <w:noWrap w:val="0"/>
            <w:vAlign w:val="center"/>
          </w:tcPr>
          <w:p w14:paraId="4661164F">
            <w:pPr>
              <w:widowControl/>
              <w:jc w:val="left"/>
              <w:rPr>
                <w:rFonts w:hint="eastAsia" w:ascii="宋体" w:hAnsi="宋体" w:cs="宋体"/>
                <w:color w:val="000000"/>
                <w:kern w:val="0"/>
                <w:szCs w:val="21"/>
              </w:rPr>
            </w:pPr>
            <w:r>
              <w:rPr>
                <w:rFonts w:hint="eastAsia" w:ascii="宋体" w:hAnsi="宋体" w:cs="宋体"/>
                <w:kern w:val="0"/>
                <w:szCs w:val="21"/>
              </w:rPr>
              <w:t>二、外交支出</w:t>
            </w:r>
          </w:p>
        </w:tc>
        <w:tc>
          <w:tcPr>
            <w:tcW w:w="3545" w:type="dxa"/>
            <w:noWrap w:val="0"/>
            <w:vAlign w:val="center"/>
          </w:tcPr>
          <w:p w14:paraId="2D93CCF4">
            <w:pPr>
              <w:widowControl/>
              <w:jc w:val="right"/>
              <w:rPr>
                <w:rFonts w:hint="eastAsia" w:ascii="宋体" w:hAnsi="宋体" w:cs="宋体"/>
                <w:color w:val="000000"/>
                <w:kern w:val="0"/>
                <w:szCs w:val="21"/>
              </w:rPr>
            </w:pPr>
          </w:p>
        </w:tc>
      </w:tr>
      <w:tr w14:paraId="34C0D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597FBB7C">
            <w:pPr>
              <w:widowControl/>
              <w:jc w:val="left"/>
              <w:rPr>
                <w:rFonts w:hint="eastAsia" w:ascii="宋体" w:hAnsi="宋体" w:cs="宋体"/>
                <w:color w:val="000000"/>
                <w:kern w:val="0"/>
                <w:szCs w:val="21"/>
              </w:rPr>
            </w:pPr>
            <w:r>
              <w:rPr>
                <w:rFonts w:hint="eastAsia" w:ascii="宋体" w:hAnsi="宋体" w:cs="宋体"/>
                <w:color w:val="000000"/>
                <w:kern w:val="0"/>
                <w:szCs w:val="21"/>
              </w:rPr>
              <w:t>三、国有资本经营预算财政拨款收入</w:t>
            </w:r>
          </w:p>
        </w:tc>
        <w:tc>
          <w:tcPr>
            <w:tcW w:w="3543" w:type="dxa"/>
            <w:noWrap w:val="0"/>
            <w:vAlign w:val="center"/>
          </w:tcPr>
          <w:p w14:paraId="217A2E02">
            <w:pPr>
              <w:widowControl/>
              <w:jc w:val="right"/>
              <w:rPr>
                <w:rFonts w:hint="eastAsia" w:ascii="宋体" w:hAnsi="宋体" w:cs="宋体"/>
                <w:color w:val="000000"/>
                <w:kern w:val="0"/>
                <w:szCs w:val="21"/>
              </w:rPr>
            </w:pPr>
          </w:p>
        </w:tc>
        <w:tc>
          <w:tcPr>
            <w:tcW w:w="3544" w:type="dxa"/>
            <w:noWrap w:val="0"/>
            <w:vAlign w:val="center"/>
          </w:tcPr>
          <w:p w14:paraId="178C4D52">
            <w:pPr>
              <w:widowControl/>
              <w:jc w:val="left"/>
              <w:rPr>
                <w:rFonts w:hint="eastAsia" w:ascii="宋体" w:hAnsi="宋体" w:cs="宋体"/>
                <w:color w:val="000000"/>
                <w:kern w:val="0"/>
                <w:szCs w:val="21"/>
              </w:rPr>
            </w:pPr>
            <w:r>
              <w:rPr>
                <w:rFonts w:hint="eastAsia" w:ascii="宋体" w:hAnsi="宋体" w:cs="宋体"/>
                <w:kern w:val="0"/>
                <w:szCs w:val="21"/>
              </w:rPr>
              <w:t>三、国防支出</w:t>
            </w:r>
          </w:p>
        </w:tc>
        <w:tc>
          <w:tcPr>
            <w:tcW w:w="3545" w:type="dxa"/>
            <w:noWrap w:val="0"/>
            <w:vAlign w:val="center"/>
          </w:tcPr>
          <w:p w14:paraId="7D215B4E">
            <w:pPr>
              <w:widowControl/>
              <w:jc w:val="right"/>
              <w:rPr>
                <w:rFonts w:hint="eastAsia" w:ascii="宋体" w:hAnsi="宋体" w:cs="宋体"/>
                <w:color w:val="000000"/>
                <w:kern w:val="0"/>
                <w:szCs w:val="21"/>
              </w:rPr>
            </w:pPr>
          </w:p>
        </w:tc>
      </w:tr>
      <w:tr w14:paraId="6B8E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559755AA">
            <w:pPr>
              <w:widowControl/>
              <w:jc w:val="left"/>
              <w:rPr>
                <w:rFonts w:hint="eastAsia" w:ascii="宋体" w:hAnsi="宋体" w:cs="宋体"/>
                <w:color w:val="000000"/>
                <w:kern w:val="0"/>
                <w:szCs w:val="21"/>
              </w:rPr>
            </w:pPr>
            <w:r>
              <w:rPr>
                <w:rFonts w:hint="eastAsia" w:ascii="宋体" w:hAnsi="宋体" w:cs="宋体"/>
                <w:color w:val="000000"/>
                <w:kern w:val="0"/>
                <w:szCs w:val="21"/>
              </w:rPr>
              <w:t>四、上级补助收入</w:t>
            </w:r>
          </w:p>
        </w:tc>
        <w:tc>
          <w:tcPr>
            <w:tcW w:w="3543" w:type="dxa"/>
            <w:noWrap w:val="0"/>
            <w:vAlign w:val="center"/>
          </w:tcPr>
          <w:p w14:paraId="5E796636">
            <w:pPr>
              <w:widowControl/>
              <w:jc w:val="right"/>
              <w:rPr>
                <w:rFonts w:hint="eastAsia" w:ascii="宋体" w:hAnsi="宋体" w:cs="宋体"/>
                <w:color w:val="000000"/>
                <w:kern w:val="0"/>
                <w:szCs w:val="21"/>
              </w:rPr>
            </w:pPr>
          </w:p>
        </w:tc>
        <w:tc>
          <w:tcPr>
            <w:tcW w:w="3544" w:type="dxa"/>
            <w:noWrap w:val="0"/>
            <w:vAlign w:val="center"/>
          </w:tcPr>
          <w:p w14:paraId="3889CF27">
            <w:pPr>
              <w:widowControl/>
              <w:jc w:val="left"/>
              <w:rPr>
                <w:rFonts w:hint="eastAsia" w:ascii="宋体" w:hAnsi="宋体" w:cs="宋体"/>
                <w:color w:val="000000"/>
                <w:kern w:val="0"/>
                <w:szCs w:val="21"/>
              </w:rPr>
            </w:pPr>
            <w:r>
              <w:rPr>
                <w:rFonts w:hint="eastAsia" w:ascii="宋体" w:hAnsi="宋体" w:cs="宋体"/>
                <w:kern w:val="0"/>
                <w:szCs w:val="21"/>
              </w:rPr>
              <w:t>四、公共安全支出</w:t>
            </w:r>
          </w:p>
        </w:tc>
        <w:tc>
          <w:tcPr>
            <w:tcW w:w="3545" w:type="dxa"/>
            <w:noWrap w:val="0"/>
            <w:vAlign w:val="center"/>
          </w:tcPr>
          <w:p w14:paraId="4020D457">
            <w:pPr>
              <w:widowControl/>
              <w:jc w:val="right"/>
              <w:rPr>
                <w:rFonts w:hint="eastAsia" w:ascii="宋体" w:hAnsi="宋体" w:cs="宋体"/>
                <w:color w:val="000000"/>
                <w:kern w:val="0"/>
                <w:szCs w:val="21"/>
              </w:rPr>
            </w:pPr>
          </w:p>
        </w:tc>
      </w:tr>
      <w:tr w14:paraId="2555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4178237D">
            <w:pPr>
              <w:widowControl/>
              <w:jc w:val="left"/>
              <w:rPr>
                <w:rFonts w:hint="eastAsia" w:ascii="宋体" w:hAnsi="宋体" w:cs="宋体"/>
                <w:color w:val="000000"/>
                <w:kern w:val="0"/>
                <w:szCs w:val="21"/>
              </w:rPr>
            </w:pPr>
            <w:r>
              <w:rPr>
                <w:rFonts w:hint="eastAsia" w:ascii="宋体" w:hAnsi="宋体" w:cs="宋体"/>
                <w:color w:val="000000"/>
                <w:kern w:val="0"/>
                <w:szCs w:val="21"/>
              </w:rPr>
              <w:t>五、事业收入</w:t>
            </w:r>
          </w:p>
        </w:tc>
        <w:tc>
          <w:tcPr>
            <w:tcW w:w="3543" w:type="dxa"/>
            <w:noWrap w:val="0"/>
            <w:vAlign w:val="center"/>
          </w:tcPr>
          <w:p w14:paraId="6CE50605">
            <w:pPr>
              <w:widowControl/>
              <w:jc w:val="right"/>
              <w:rPr>
                <w:rFonts w:hint="eastAsia" w:ascii="宋体" w:hAnsi="宋体" w:cs="宋体"/>
                <w:color w:val="000000"/>
                <w:kern w:val="0"/>
                <w:szCs w:val="21"/>
              </w:rPr>
            </w:pPr>
          </w:p>
        </w:tc>
        <w:tc>
          <w:tcPr>
            <w:tcW w:w="3544" w:type="dxa"/>
            <w:noWrap w:val="0"/>
            <w:vAlign w:val="center"/>
          </w:tcPr>
          <w:p w14:paraId="1954433D">
            <w:pPr>
              <w:widowControl/>
              <w:jc w:val="left"/>
              <w:rPr>
                <w:rFonts w:hint="eastAsia" w:ascii="宋体" w:hAnsi="宋体" w:cs="宋体"/>
                <w:color w:val="000000"/>
                <w:kern w:val="0"/>
                <w:szCs w:val="21"/>
              </w:rPr>
            </w:pPr>
            <w:r>
              <w:rPr>
                <w:rFonts w:hint="eastAsia" w:ascii="宋体" w:hAnsi="宋体" w:cs="宋体"/>
                <w:kern w:val="0"/>
                <w:szCs w:val="21"/>
              </w:rPr>
              <w:t>五、教育支出</w:t>
            </w:r>
          </w:p>
        </w:tc>
        <w:tc>
          <w:tcPr>
            <w:tcW w:w="3545" w:type="dxa"/>
            <w:noWrap w:val="0"/>
            <w:vAlign w:val="center"/>
          </w:tcPr>
          <w:p w14:paraId="2FA092DC">
            <w:pPr>
              <w:widowControl/>
              <w:jc w:val="right"/>
              <w:rPr>
                <w:rFonts w:hint="eastAsia" w:ascii="宋体" w:hAnsi="宋体" w:cs="宋体"/>
                <w:color w:val="000000"/>
                <w:kern w:val="0"/>
                <w:szCs w:val="21"/>
              </w:rPr>
            </w:pPr>
          </w:p>
        </w:tc>
      </w:tr>
      <w:tr w14:paraId="01BA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412E89A2">
            <w:pPr>
              <w:widowControl/>
              <w:jc w:val="left"/>
              <w:rPr>
                <w:rFonts w:hint="eastAsia" w:ascii="宋体" w:hAnsi="宋体" w:cs="宋体"/>
                <w:color w:val="000000"/>
                <w:kern w:val="0"/>
                <w:szCs w:val="21"/>
              </w:rPr>
            </w:pPr>
            <w:r>
              <w:rPr>
                <w:rFonts w:hint="eastAsia" w:ascii="宋体" w:hAnsi="宋体" w:cs="宋体"/>
                <w:color w:val="000000"/>
                <w:kern w:val="0"/>
                <w:szCs w:val="21"/>
              </w:rPr>
              <w:t>六、经营收入</w:t>
            </w:r>
          </w:p>
        </w:tc>
        <w:tc>
          <w:tcPr>
            <w:tcW w:w="3543" w:type="dxa"/>
            <w:noWrap w:val="0"/>
            <w:vAlign w:val="center"/>
          </w:tcPr>
          <w:p w14:paraId="5B47568D">
            <w:pPr>
              <w:widowControl/>
              <w:jc w:val="right"/>
              <w:rPr>
                <w:rFonts w:hint="eastAsia" w:ascii="宋体" w:hAnsi="宋体" w:cs="宋体"/>
                <w:color w:val="000000"/>
                <w:kern w:val="0"/>
                <w:szCs w:val="21"/>
              </w:rPr>
            </w:pPr>
          </w:p>
        </w:tc>
        <w:tc>
          <w:tcPr>
            <w:tcW w:w="3544" w:type="dxa"/>
            <w:noWrap w:val="0"/>
            <w:vAlign w:val="center"/>
          </w:tcPr>
          <w:p w14:paraId="4F89A297">
            <w:pPr>
              <w:widowControl/>
              <w:jc w:val="left"/>
              <w:rPr>
                <w:rFonts w:hint="eastAsia" w:ascii="宋体" w:hAnsi="宋体" w:cs="宋体"/>
                <w:color w:val="000000"/>
                <w:kern w:val="0"/>
                <w:szCs w:val="21"/>
              </w:rPr>
            </w:pPr>
            <w:r>
              <w:rPr>
                <w:rFonts w:hint="eastAsia" w:ascii="宋体" w:hAnsi="宋体" w:cs="宋体"/>
                <w:kern w:val="0"/>
                <w:szCs w:val="21"/>
              </w:rPr>
              <w:t>六、科学技术支出</w:t>
            </w:r>
          </w:p>
        </w:tc>
        <w:tc>
          <w:tcPr>
            <w:tcW w:w="3545" w:type="dxa"/>
            <w:noWrap w:val="0"/>
            <w:vAlign w:val="center"/>
          </w:tcPr>
          <w:p w14:paraId="16849AC0">
            <w:pPr>
              <w:widowControl/>
              <w:jc w:val="right"/>
              <w:rPr>
                <w:rFonts w:hint="eastAsia" w:ascii="宋体" w:hAnsi="宋体" w:cs="宋体"/>
                <w:color w:val="000000"/>
                <w:kern w:val="0"/>
                <w:szCs w:val="21"/>
              </w:rPr>
            </w:pPr>
          </w:p>
        </w:tc>
      </w:tr>
      <w:tr w14:paraId="7AAB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1873027D">
            <w:pPr>
              <w:widowControl/>
              <w:jc w:val="left"/>
              <w:rPr>
                <w:rFonts w:hint="eastAsia" w:ascii="宋体" w:hAnsi="宋体" w:cs="宋体"/>
                <w:color w:val="000000"/>
                <w:kern w:val="0"/>
                <w:szCs w:val="21"/>
              </w:rPr>
            </w:pPr>
            <w:r>
              <w:rPr>
                <w:rFonts w:hint="eastAsia" w:ascii="宋体" w:hAnsi="宋体" w:cs="宋体"/>
                <w:color w:val="000000"/>
                <w:kern w:val="0"/>
                <w:szCs w:val="21"/>
              </w:rPr>
              <w:t>七、附属单位上缴收入</w:t>
            </w:r>
          </w:p>
        </w:tc>
        <w:tc>
          <w:tcPr>
            <w:tcW w:w="3543" w:type="dxa"/>
            <w:noWrap w:val="0"/>
            <w:vAlign w:val="center"/>
          </w:tcPr>
          <w:p w14:paraId="7CC9A42E">
            <w:pPr>
              <w:widowControl/>
              <w:jc w:val="right"/>
              <w:rPr>
                <w:rFonts w:hint="eastAsia" w:ascii="宋体" w:hAnsi="宋体" w:cs="宋体"/>
                <w:color w:val="000000"/>
                <w:kern w:val="0"/>
                <w:szCs w:val="21"/>
              </w:rPr>
            </w:pPr>
          </w:p>
        </w:tc>
        <w:tc>
          <w:tcPr>
            <w:tcW w:w="3544" w:type="dxa"/>
            <w:noWrap w:val="0"/>
            <w:vAlign w:val="center"/>
          </w:tcPr>
          <w:p w14:paraId="38A202A5">
            <w:pPr>
              <w:widowControl/>
              <w:jc w:val="left"/>
              <w:rPr>
                <w:rFonts w:hint="eastAsia" w:ascii="宋体" w:hAnsi="宋体" w:cs="宋体"/>
                <w:color w:val="000000"/>
                <w:kern w:val="0"/>
                <w:szCs w:val="21"/>
              </w:rPr>
            </w:pPr>
            <w:r>
              <w:rPr>
                <w:rFonts w:hint="eastAsia" w:ascii="宋体" w:hAnsi="宋体" w:cs="宋体"/>
                <w:kern w:val="0"/>
                <w:szCs w:val="21"/>
              </w:rPr>
              <w:t>七、文化旅游体育与传媒支出</w:t>
            </w:r>
          </w:p>
        </w:tc>
        <w:tc>
          <w:tcPr>
            <w:tcW w:w="3545" w:type="dxa"/>
            <w:noWrap w:val="0"/>
            <w:vAlign w:val="center"/>
          </w:tcPr>
          <w:p w14:paraId="6DBAFF6D">
            <w:pPr>
              <w:widowControl/>
              <w:jc w:val="right"/>
              <w:rPr>
                <w:rFonts w:hint="eastAsia" w:ascii="宋体" w:hAnsi="宋体" w:cs="宋体"/>
                <w:color w:val="000000"/>
                <w:kern w:val="0"/>
                <w:szCs w:val="21"/>
              </w:rPr>
            </w:pPr>
          </w:p>
        </w:tc>
      </w:tr>
      <w:tr w14:paraId="69A17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51D3C14A">
            <w:pPr>
              <w:widowControl/>
              <w:jc w:val="left"/>
              <w:rPr>
                <w:rFonts w:hint="eastAsia" w:ascii="宋体" w:hAnsi="宋体" w:cs="宋体"/>
                <w:color w:val="000000"/>
                <w:kern w:val="0"/>
                <w:szCs w:val="21"/>
              </w:rPr>
            </w:pPr>
            <w:r>
              <w:rPr>
                <w:rFonts w:hint="eastAsia" w:ascii="宋体" w:hAnsi="宋体" w:cs="宋体"/>
                <w:color w:val="000000"/>
                <w:kern w:val="0"/>
                <w:szCs w:val="21"/>
              </w:rPr>
              <w:t>八、其他收入</w:t>
            </w:r>
          </w:p>
        </w:tc>
        <w:tc>
          <w:tcPr>
            <w:tcW w:w="3543" w:type="dxa"/>
            <w:noWrap w:val="0"/>
            <w:vAlign w:val="center"/>
          </w:tcPr>
          <w:p w14:paraId="2995FC67">
            <w:pPr>
              <w:widowControl/>
              <w:jc w:val="right"/>
              <w:rPr>
                <w:rFonts w:hint="eastAsia" w:ascii="宋体" w:hAnsi="宋体" w:cs="宋体"/>
                <w:color w:val="000000"/>
                <w:kern w:val="0"/>
                <w:szCs w:val="21"/>
              </w:rPr>
            </w:pPr>
          </w:p>
        </w:tc>
        <w:tc>
          <w:tcPr>
            <w:tcW w:w="3544" w:type="dxa"/>
            <w:noWrap w:val="0"/>
            <w:vAlign w:val="center"/>
          </w:tcPr>
          <w:p w14:paraId="492982F7">
            <w:pPr>
              <w:widowControl/>
              <w:jc w:val="left"/>
              <w:rPr>
                <w:rFonts w:hint="eastAsia" w:ascii="宋体" w:hAnsi="宋体" w:cs="宋体"/>
                <w:color w:val="000000"/>
                <w:kern w:val="0"/>
                <w:szCs w:val="21"/>
              </w:rPr>
            </w:pPr>
            <w:r>
              <w:rPr>
                <w:rFonts w:hint="eastAsia" w:ascii="宋体" w:hAnsi="宋体" w:cs="宋体"/>
                <w:kern w:val="0"/>
                <w:szCs w:val="21"/>
              </w:rPr>
              <w:t>八、社会保障和就业支出</w:t>
            </w:r>
          </w:p>
        </w:tc>
        <w:tc>
          <w:tcPr>
            <w:tcW w:w="3545" w:type="dxa"/>
            <w:noWrap w:val="0"/>
            <w:vAlign w:val="center"/>
          </w:tcPr>
          <w:p w14:paraId="48A70A2D">
            <w:pPr>
              <w:keepNext w:val="0"/>
              <w:keepLines w:val="0"/>
              <w:widowControl/>
              <w:suppressLineNumbers w:val="0"/>
              <w:jc w:val="right"/>
              <w:textAlignment w:val="center"/>
              <w:rPr>
                <w:rFonts w:hint="eastAsia" w:ascii="宋体" w:hAnsi="宋体" w:cs="宋体"/>
                <w:color w:val="000000"/>
                <w:kern w:val="0"/>
                <w:szCs w:val="21"/>
              </w:rPr>
            </w:pPr>
            <w:r>
              <w:rPr>
                <w:rFonts w:hint="eastAsia" w:ascii="宋体" w:hAnsi="宋体" w:eastAsia="宋体" w:cs="宋体"/>
                <w:i w:val="0"/>
                <w:iCs w:val="0"/>
                <w:color w:val="262626"/>
                <w:kern w:val="0"/>
                <w:sz w:val="22"/>
                <w:szCs w:val="22"/>
                <w:u w:val="none"/>
                <w:lang w:val="en-US" w:eastAsia="zh-CN" w:bidi="ar"/>
              </w:rPr>
              <w:t xml:space="preserve">160.80 </w:t>
            </w:r>
          </w:p>
        </w:tc>
      </w:tr>
      <w:tr w14:paraId="05C2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73D17138">
            <w:pPr>
              <w:widowControl/>
              <w:jc w:val="left"/>
              <w:rPr>
                <w:rFonts w:hint="eastAsia" w:ascii="宋体" w:hAnsi="宋体" w:cs="宋体"/>
                <w:color w:val="000000"/>
                <w:kern w:val="0"/>
                <w:szCs w:val="21"/>
              </w:rPr>
            </w:pPr>
          </w:p>
        </w:tc>
        <w:tc>
          <w:tcPr>
            <w:tcW w:w="3543" w:type="dxa"/>
            <w:noWrap w:val="0"/>
            <w:vAlign w:val="center"/>
          </w:tcPr>
          <w:p w14:paraId="312436B2">
            <w:pPr>
              <w:widowControl/>
              <w:jc w:val="right"/>
              <w:rPr>
                <w:rFonts w:hint="eastAsia" w:ascii="宋体" w:hAnsi="宋体" w:cs="宋体"/>
                <w:color w:val="000000"/>
                <w:kern w:val="0"/>
                <w:szCs w:val="21"/>
              </w:rPr>
            </w:pPr>
          </w:p>
        </w:tc>
        <w:tc>
          <w:tcPr>
            <w:tcW w:w="3544" w:type="dxa"/>
            <w:noWrap w:val="0"/>
            <w:vAlign w:val="center"/>
          </w:tcPr>
          <w:p w14:paraId="14D77B41">
            <w:pPr>
              <w:widowControl/>
              <w:jc w:val="left"/>
              <w:rPr>
                <w:rFonts w:hint="eastAsia" w:ascii="宋体" w:hAnsi="宋体" w:cs="宋体"/>
                <w:color w:val="000000"/>
                <w:kern w:val="0"/>
                <w:szCs w:val="21"/>
              </w:rPr>
            </w:pPr>
            <w:r>
              <w:rPr>
                <w:rFonts w:hint="eastAsia" w:ascii="宋体" w:hAnsi="宋体" w:cs="宋体"/>
                <w:kern w:val="0"/>
                <w:szCs w:val="21"/>
              </w:rPr>
              <w:t>九、卫生健康支出</w:t>
            </w:r>
          </w:p>
        </w:tc>
        <w:tc>
          <w:tcPr>
            <w:tcW w:w="3545" w:type="dxa"/>
            <w:noWrap w:val="0"/>
            <w:vAlign w:val="center"/>
          </w:tcPr>
          <w:p w14:paraId="532DA3F4">
            <w:pPr>
              <w:keepNext w:val="0"/>
              <w:keepLines w:val="0"/>
              <w:widowControl/>
              <w:suppressLineNumbers w:val="0"/>
              <w:jc w:val="right"/>
              <w:textAlignment w:val="center"/>
              <w:rPr>
                <w:rFonts w:hint="eastAsia" w:ascii="宋体" w:hAnsi="宋体" w:cs="宋体"/>
                <w:color w:val="000000"/>
                <w:kern w:val="0"/>
                <w:szCs w:val="21"/>
              </w:rPr>
            </w:pPr>
            <w:r>
              <w:rPr>
                <w:rFonts w:hint="eastAsia" w:ascii="宋体" w:hAnsi="宋体" w:eastAsia="宋体" w:cs="宋体"/>
                <w:i w:val="0"/>
                <w:iCs w:val="0"/>
                <w:color w:val="262626"/>
                <w:kern w:val="0"/>
                <w:sz w:val="22"/>
                <w:szCs w:val="22"/>
                <w:u w:val="none"/>
                <w:lang w:val="en-US" w:eastAsia="zh-CN" w:bidi="ar"/>
              </w:rPr>
              <w:t xml:space="preserve">53.76 </w:t>
            </w:r>
          </w:p>
        </w:tc>
      </w:tr>
      <w:tr w14:paraId="4B45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321322F0">
            <w:pPr>
              <w:widowControl/>
              <w:jc w:val="left"/>
              <w:rPr>
                <w:rFonts w:hint="eastAsia" w:ascii="宋体" w:hAnsi="宋体" w:cs="宋体"/>
                <w:color w:val="000000"/>
                <w:kern w:val="0"/>
                <w:szCs w:val="21"/>
              </w:rPr>
            </w:pPr>
          </w:p>
        </w:tc>
        <w:tc>
          <w:tcPr>
            <w:tcW w:w="3543" w:type="dxa"/>
            <w:noWrap w:val="0"/>
            <w:vAlign w:val="center"/>
          </w:tcPr>
          <w:p w14:paraId="31464524">
            <w:pPr>
              <w:widowControl/>
              <w:jc w:val="right"/>
              <w:rPr>
                <w:rFonts w:hint="eastAsia" w:ascii="宋体" w:hAnsi="宋体" w:cs="宋体"/>
                <w:color w:val="000000"/>
                <w:kern w:val="0"/>
                <w:szCs w:val="21"/>
              </w:rPr>
            </w:pPr>
          </w:p>
        </w:tc>
        <w:tc>
          <w:tcPr>
            <w:tcW w:w="3544" w:type="dxa"/>
            <w:noWrap w:val="0"/>
            <w:vAlign w:val="center"/>
          </w:tcPr>
          <w:p w14:paraId="55C013B1">
            <w:pPr>
              <w:widowControl/>
              <w:jc w:val="left"/>
              <w:rPr>
                <w:rFonts w:hint="eastAsia" w:ascii="宋体" w:hAnsi="宋体" w:cs="宋体"/>
                <w:color w:val="000000"/>
                <w:kern w:val="0"/>
                <w:szCs w:val="21"/>
              </w:rPr>
            </w:pPr>
            <w:r>
              <w:rPr>
                <w:rFonts w:hint="eastAsia" w:ascii="宋体" w:hAnsi="宋体" w:cs="宋体"/>
                <w:kern w:val="0"/>
                <w:szCs w:val="21"/>
              </w:rPr>
              <w:t>十、节能环保支出</w:t>
            </w:r>
          </w:p>
        </w:tc>
        <w:tc>
          <w:tcPr>
            <w:tcW w:w="3545" w:type="dxa"/>
            <w:noWrap w:val="0"/>
            <w:vAlign w:val="center"/>
          </w:tcPr>
          <w:p w14:paraId="2A27877D">
            <w:pPr>
              <w:jc w:val="right"/>
              <w:rPr>
                <w:rFonts w:hint="eastAsia" w:ascii="宋体" w:hAnsi="宋体" w:cs="宋体"/>
                <w:color w:val="000000"/>
                <w:kern w:val="0"/>
                <w:szCs w:val="21"/>
              </w:rPr>
            </w:pPr>
          </w:p>
        </w:tc>
      </w:tr>
      <w:tr w14:paraId="710E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2CED2E56">
            <w:pPr>
              <w:widowControl/>
              <w:jc w:val="left"/>
              <w:rPr>
                <w:rFonts w:hint="eastAsia" w:ascii="宋体" w:hAnsi="宋体" w:cs="宋体"/>
                <w:color w:val="000000"/>
                <w:kern w:val="0"/>
                <w:szCs w:val="21"/>
              </w:rPr>
            </w:pPr>
          </w:p>
        </w:tc>
        <w:tc>
          <w:tcPr>
            <w:tcW w:w="3543" w:type="dxa"/>
            <w:noWrap w:val="0"/>
            <w:vAlign w:val="center"/>
          </w:tcPr>
          <w:p w14:paraId="76950DFB">
            <w:pPr>
              <w:widowControl/>
              <w:jc w:val="right"/>
              <w:rPr>
                <w:rFonts w:hint="eastAsia" w:ascii="宋体" w:hAnsi="宋体" w:cs="宋体"/>
                <w:color w:val="000000"/>
                <w:kern w:val="0"/>
                <w:szCs w:val="21"/>
              </w:rPr>
            </w:pPr>
          </w:p>
        </w:tc>
        <w:tc>
          <w:tcPr>
            <w:tcW w:w="3544" w:type="dxa"/>
            <w:noWrap w:val="0"/>
            <w:vAlign w:val="center"/>
          </w:tcPr>
          <w:p w14:paraId="57399D8D">
            <w:pPr>
              <w:widowControl/>
              <w:jc w:val="left"/>
              <w:rPr>
                <w:rFonts w:hint="eastAsia" w:ascii="宋体" w:hAnsi="宋体" w:cs="宋体"/>
                <w:color w:val="000000"/>
                <w:kern w:val="0"/>
                <w:szCs w:val="21"/>
              </w:rPr>
            </w:pPr>
            <w:r>
              <w:rPr>
                <w:rFonts w:hint="eastAsia" w:ascii="宋体" w:hAnsi="宋体" w:cs="宋体"/>
                <w:kern w:val="0"/>
                <w:szCs w:val="21"/>
              </w:rPr>
              <w:t>十一、城乡社区支出</w:t>
            </w:r>
          </w:p>
        </w:tc>
        <w:tc>
          <w:tcPr>
            <w:tcW w:w="3545" w:type="dxa"/>
            <w:noWrap w:val="0"/>
            <w:vAlign w:val="center"/>
          </w:tcPr>
          <w:p w14:paraId="518B24C1">
            <w:pPr>
              <w:keepNext w:val="0"/>
              <w:keepLines w:val="0"/>
              <w:widowControl/>
              <w:suppressLineNumbers w:val="0"/>
              <w:jc w:val="right"/>
              <w:textAlignment w:val="center"/>
              <w:rPr>
                <w:rFonts w:hint="eastAsia" w:ascii="宋体" w:hAnsi="宋体" w:cs="宋体"/>
                <w:color w:val="000000"/>
                <w:kern w:val="0"/>
                <w:szCs w:val="21"/>
              </w:rPr>
            </w:pPr>
            <w:r>
              <w:rPr>
                <w:rFonts w:hint="eastAsia" w:ascii="宋体" w:hAnsi="宋体" w:eastAsia="宋体" w:cs="宋体"/>
                <w:i w:val="0"/>
                <w:iCs w:val="0"/>
                <w:color w:val="262626"/>
                <w:kern w:val="0"/>
                <w:sz w:val="22"/>
                <w:szCs w:val="22"/>
                <w:u w:val="none"/>
                <w:lang w:val="en-US" w:eastAsia="zh-CN" w:bidi="ar"/>
              </w:rPr>
              <w:t xml:space="preserve">30026.52 </w:t>
            </w:r>
          </w:p>
        </w:tc>
      </w:tr>
      <w:tr w14:paraId="161A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18ABACFF">
            <w:pPr>
              <w:widowControl/>
              <w:jc w:val="left"/>
              <w:rPr>
                <w:rFonts w:hint="eastAsia" w:ascii="宋体" w:hAnsi="宋体" w:cs="宋体"/>
                <w:color w:val="000000"/>
                <w:kern w:val="0"/>
                <w:szCs w:val="21"/>
              </w:rPr>
            </w:pPr>
          </w:p>
        </w:tc>
        <w:tc>
          <w:tcPr>
            <w:tcW w:w="3543" w:type="dxa"/>
            <w:noWrap w:val="0"/>
            <w:vAlign w:val="center"/>
          </w:tcPr>
          <w:p w14:paraId="46CCF571">
            <w:pPr>
              <w:widowControl/>
              <w:jc w:val="right"/>
              <w:rPr>
                <w:rFonts w:hint="eastAsia" w:ascii="宋体" w:hAnsi="宋体" w:cs="宋体"/>
                <w:color w:val="000000"/>
                <w:kern w:val="0"/>
                <w:szCs w:val="21"/>
              </w:rPr>
            </w:pPr>
          </w:p>
        </w:tc>
        <w:tc>
          <w:tcPr>
            <w:tcW w:w="3544" w:type="dxa"/>
            <w:noWrap w:val="0"/>
            <w:vAlign w:val="center"/>
          </w:tcPr>
          <w:p w14:paraId="06693C48">
            <w:pPr>
              <w:widowControl/>
              <w:jc w:val="left"/>
              <w:rPr>
                <w:rFonts w:hint="eastAsia" w:ascii="宋体" w:hAnsi="宋体" w:cs="宋体"/>
                <w:color w:val="000000"/>
                <w:kern w:val="0"/>
                <w:szCs w:val="21"/>
              </w:rPr>
            </w:pPr>
            <w:r>
              <w:rPr>
                <w:rFonts w:hint="eastAsia" w:ascii="宋体" w:hAnsi="宋体" w:cs="宋体"/>
                <w:kern w:val="0"/>
                <w:szCs w:val="21"/>
              </w:rPr>
              <w:t>十二、农林水支出</w:t>
            </w:r>
          </w:p>
        </w:tc>
        <w:tc>
          <w:tcPr>
            <w:tcW w:w="3545" w:type="dxa"/>
            <w:shd w:val="clear" w:color="auto" w:fill="FFFFFF"/>
            <w:noWrap w:val="0"/>
            <w:vAlign w:val="center"/>
          </w:tcPr>
          <w:p w14:paraId="3004D93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35.00 </w:t>
            </w:r>
          </w:p>
        </w:tc>
      </w:tr>
      <w:tr w14:paraId="6304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61A465FC">
            <w:pPr>
              <w:widowControl/>
              <w:jc w:val="left"/>
              <w:rPr>
                <w:rFonts w:hint="eastAsia" w:ascii="宋体" w:hAnsi="宋体" w:cs="宋体"/>
                <w:color w:val="000000"/>
                <w:kern w:val="0"/>
                <w:szCs w:val="21"/>
              </w:rPr>
            </w:pPr>
          </w:p>
        </w:tc>
        <w:tc>
          <w:tcPr>
            <w:tcW w:w="3543" w:type="dxa"/>
            <w:noWrap w:val="0"/>
            <w:vAlign w:val="center"/>
          </w:tcPr>
          <w:p w14:paraId="19638326">
            <w:pPr>
              <w:widowControl/>
              <w:jc w:val="right"/>
              <w:rPr>
                <w:rFonts w:hint="eastAsia" w:ascii="宋体" w:hAnsi="宋体" w:cs="宋体"/>
                <w:color w:val="000000"/>
                <w:kern w:val="0"/>
                <w:szCs w:val="21"/>
              </w:rPr>
            </w:pPr>
          </w:p>
        </w:tc>
        <w:tc>
          <w:tcPr>
            <w:tcW w:w="3544" w:type="dxa"/>
            <w:noWrap w:val="0"/>
            <w:vAlign w:val="center"/>
          </w:tcPr>
          <w:p w14:paraId="452DA25A">
            <w:pPr>
              <w:widowControl/>
              <w:jc w:val="left"/>
              <w:rPr>
                <w:rFonts w:hint="eastAsia" w:ascii="宋体" w:hAnsi="宋体" w:cs="宋体"/>
                <w:color w:val="000000"/>
                <w:kern w:val="0"/>
                <w:szCs w:val="21"/>
              </w:rPr>
            </w:pPr>
            <w:r>
              <w:rPr>
                <w:rFonts w:hint="eastAsia" w:ascii="宋体" w:hAnsi="宋体" w:cs="宋体"/>
                <w:kern w:val="0"/>
                <w:szCs w:val="21"/>
              </w:rPr>
              <w:t>十三、交通运输支出</w:t>
            </w:r>
          </w:p>
        </w:tc>
        <w:tc>
          <w:tcPr>
            <w:tcW w:w="3545" w:type="dxa"/>
            <w:noWrap w:val="0"/>
            <w:vAlign w:val="center"/>
          </w:tcPr>
          <w:p w14:paraId="0E546DE3">
            <w:pPr>
              <w:jc w:val="right"/>
              <w:rPr>
                <w:rFonts w:hint="eastAsia" w:ascii="宋体" w:hAnsi="宋体" w:cs="宋体"/>
                <w:color w:val="000000"/>
                <w:kern w:val="0"/>
                <w:szCs w:val="21"/>
              </w:rPr>
            </w:pPr>
          </w:p>
        </w:tc>
      </w:tr>
      <w:tr w14:paraId="79F0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380C7FCF">
            <w:pPr>
              <w:widowControl/>
              <w:jc w:val="left"/>
              <w:rPr>
                <w:rFonts w:hint="eastAsia" w:ascii="宋体" w:hAnsi="宋体" w:cs="宋体"/>
                <w:color w:val="000000"/>
                <w:kern w:val="0"/>
                <w:szCs w:val="21"/>
              </w:rPr>
            </w:pPr>
          </w:p>
        </w:tc>
        <w:tc>
          <w:tcPr>
            <w:tcW w:w="3543" w:type="dxa"/>
            <w:noWrap w:val="0"/>
            <w:vAlign w:val="center"/>
          </w:tcPr>
          <w:p w14:paraId="4A5851AB">
            <w:pPr>
              <w:widowControl/>
              <w:jc w:val="right"/>
              <w:rPr>
                <w:rFonts w:hint="eastAsia" w:ascii="宋体" w:hAnsi="宋体" w:cs="宋体"/>
                <w:color w:val="000000"/>
                <w:kern w:val="0"/>
                <w:szCs w:val="21"/>
              </w:rPr>
            </w:pPr>
          </w:p>
        </w:tc>
        <w:tc>
          <w:tcPr>
            <w:tcW w:w="3544" w:type="dxa"/>
            <w:noWrap w:val="0"/>
            <w:vAlign w:val="center"/>
          </w:tcPr>
          <w:p w14:paraId="7008714A">
            <w:pPr>
              <w:widowControl/>
              <w:jc w:val="left"/>
              <w:rPr>
                <w:rFonts w:hint="eastAsia" w:ascii="宋体" w:hAnsi="宋体" w:cs="宋体"/>
                <w:kern w:val="0"/>
                <w:szCs w:val="21"/>
              </w:rPr>
            </w:pPr>
            <w:r>
              <w:rPr>
                <w:rFonts w:hint="eastAsia" w:ascii="宋体" w:hAnsi="宋体" w:cs="宋体"/>
                <w:kern w:val="0"/>
                <w:szCs w:val="21"/>
              </w:rPr>
              <w:t>十四、资源勘探工业信息等支出</w:t>
            </w:r>
          </w:p>
        </w:tc>
        <w:tc>
          <w:tcPr>
            <w:tcW w:w="3545" w:type="dxa"/>
            <w:shd w:val="clear" w:color="auto" w:fill="auto"/>
            <w:noWrap w:val="0"/>
            <w:vAlign w:val="center"/>
          </w:tcPr>
          <w:p w14:paraId="1AFC070C">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555.13 </w:t>
            </w:r>
          </w:p>
        </w:tc>
      </w:tr>
      <w:tr w14:paraId="074D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7F5491CA">
            <w:pPr>
              <w:widowControl/>
              <w:jc w:val="left"/>
              <w:rPr>
                <w:rFonts w:hint="eastAsia" w:ascii="宋体" w:hAnsi="宋体" w:cs="宋体"/>
                <w:color w:val="000000"/>
                <w:kern w:val="0"/>
                <w:szCs w:val="21"/>
              </w:rPr>
            </w:pPr>
          </w:p>
        </w:tc>
        <w:tc>
          <w:tcPr>
            <w:tcW w:w="3543" w:type="dxa"/>
            <w:noWrap w:val="0"/>
            <w:vAlign w:val="center"/>
          </w:tcPr>
          <w:p w14:paraId="7D3AD348">
            <w:pPr>
              <w:widowControl/>
              <w:jc w:val="right"/>
              <w:rPr>
                <w:rFonts w:hint="eastAsia" w:ascii="宋体" w:hAnsi="宋体" w:cs="宋体"/>
                <w:color w:val="000000"/>
                <w:kern w:val="0"/>
                <w:szCs w:val="21"/>
              </w:rPr>
            </w:pPr>
          </w:p>
        </w:tc>
        <w:tc>
          <w:tcPr>
            <w:tcW w:w="3544" w:type="dxa"/>
            <w:noWrap w:val="0"/>
            <w:vAlign w:val="center"/>
          </w:tcPr>
          <w:p w14:paraId="1E490E3C">
            <w:pPr>
              <w:widowControl/>
              <w:jc w:val="left"/>
              <w:rPr>
                <w:rFonts w:hint="eastAsia" w:ascii="宋体" w:hAnsi="宋体" w:cs="宋体"/>
                <w:color w:val="000000"/>
                <w:kern w:val="0"/>
                <w:szCs w:val="21"/>
              </w:rPr>
            </w:pPr>
            <w:r>
              <w:rPr>
                <w:rFonts w:hint="eastAsia" w:ascii="宋体" w:hAnsi="宋体" w:cs="宋体"/>
                <w:kern w:val="0"/>
                <w:szCs w:val="21"/>
              </w:rPr>
              <w:t>十五、商业服务业等支出</w:t>
            </w:r>
          </w:p>
        </w:tc>
        <w:tc>
          <w:tcPr>
            <w:tcW w:w="3545" w:type="dxa"/>
            <w:noWrap w:val="0"/>
            <w:vAlign w:val="center"/>
          </w:tcPr>
          <w:p w14:paraId="44BB6612">
            <w:pPr>
              <w:jc w:val="right"/>
              <w:rPr>
                <w:rFonts w:hint="eastAsia" w:ascii="宋体" w:hAnsi="宋体" w:cs="宋体"/>
                <w:color w:val="000000"/>
                <w:kern w:val="0"/>
                <w:szCs w:val="21"/>
              </w:rPr>
            </w:pPr>
          </w:p>
        </w:tc>
      </w:tr>
      <w:tr w14:paraId="5137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12D01D37">
            <w:pPr>
              <w:widowControl/>
              <w:jc w:val="left"/>
              <w:rPr>
                <w:rFonts w:hint="eastAsia" w:ascii="宋体" w:hAnsi="宋体" w:cs="宋体"/>
                <w:color w:val="000000"/>
                <w:kern w:val="0"/>
                <w:szCs w:val="21"/>
              </w:rPr>
            </w:pPr>
          </w:p>
        </w:tc>
        <w:tc>
          <w:tcPr>
            <w:tcW w:w="3543" w:type="dxa"/>
            <w:noWrap w:val="0"/>
            <w:vAlign w:val="center"/>
          </w:tcPr>
          <w:p w14:paraId="4146CF39">
            <w:pPr>
              <w:widowControl/>
              <w:jc w:val="right"/>
              <w:rPr>
                <w:rFonts w:hint="eastAsia" w:ascii="宋体" w:hAnsi="宋体" w:cs="宋体"/>
                <w:color w:val="000000"/>
                <w:kern w:val="0"/>
                <w:szCs w:val="21"/>
              </w:rPr>
            </w:pPr>
          </w:p>
        </w:tc>
        <w:tc>
          <w:tcPr>
            <w:tcW w:w="3544" w:type="dxa"/>
            <w:noWrap w:val="0"/>
            <w:vAlign w:val="center"/>
          </w:tcPr>
          <w:p w14:paraId="4B0E8D7B">
            <w:pPr>
              <w:widowControl/>
              <w:jc w:val="left"/>
              <w:rPr>
                <w:rFonts w:hint="eastAsia" w:ascii="宋体" w:hAnsi="宋体" w:cs="宋体"/>
                <w:color w:val="000000"/>
                <w:kern w:val="0"/>
                <w:szCs w:val="21"/>
              </w:rPr>
            </w:pPr>
            <w:r>
              <w:rPr>
                <w:rFonts w:hint="eastAsia" w:ascii="宋体" w:hAnsi="宋体" w:cs="宋体"/>
                <w:kern w:val="0"/>
                <w:szCs w:val="21"/>
              </w:rPr>
              <w:t>十六、金融支出</w:t>
            </w:r>
          </w:p>
        </w:tc>
        <w:tc>
          <w:tcPr>
            <w:tcW w:w="3545" w:type="dxa"/>
            <w:noWrap w:val="0"/>
            <w:vAlign w:val="center"/>
          </w:tcPr>
          <w:p w14:paraId="77E41530">
            <w:pPr>
              <w:jc w:val="right"/>
              <w:rPr>
                <w:rFonts w:hint="eastAsia" w:ascii="宋体" w:hAnsi="宋体" w:cs="宋体"/>
                <w:color w:val="000000"/>
                <w:kern w:val="0"/>
                <w:szCs w:val="21"/>
              </w:rPr>
            </w:pPr>
          </w:p>
        </w:tc>
      </w:tr>
      <w:tr w14:paraId="4145F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6E375AD1">
            <w:pPr>
              <w:widowControl/>
              <w:jc w:val="left"/>
              <w:rPr>
                <w:rFonts w:hint="eastAsia" w:ascii="宋体" w:hAnsi="宋体" w:cs="宋体"/>
                <w:color w:val="000000"/>
                <w:kern w:val="0"/>
                <w:szCs w:val="21"/>
              </w:rPr>
            </w:pPr>
          </w:p>
        </w:tc>
        <w:tc>
          <w:tcPr>
            <w:tcW w:w="3543" w:type="dxa"/>
            <w:noWrap w:val="0"/>
            <w:vAlign w:val="center"/>
          </w:tcPr>
          <w:p w14:paraId="5D7D35AE">
            <w:pPr>
              <w:widowControl/>
              <w:jc w:val="right"/>
              <w:rPr>
                <w:rFonts w:hint="eastAsia" w:ascii="宋体" w:hAnsi="宋体" w:cs="宋体"/>
                <w:color w:val="000000"/>
                <w:kern w:val="0"/>
                <w:szCs w:val="21"/>
              </w:rPr>
            </w:pPr>
          </w:p>
        </w:tc>
        <w:tc>
          <w:tcPr>
            <w:tcW w:w="3544" w:type="dxa"/>
            <w:noWrap w:val="0"/>
            <w:vAlign w:val="center"/>
          </w:tcPr>
          <w:p w14:paraId="33656F95">
            <w:pPr>
              <w:widowControl/>
              <w:jc w:val="left"/>
              <w:rPr>
                <w:rFonts w:hint="eastAsia" w:ascii="宋体" w:hAnsi="宋体" w:cs="宋体"/>
                <w:color w:val="000000"/>
                <w:kern w:val="0"/>
                <w:szCs w:val="21"/>
              </w:rPr>
            </w:pPr>
            <w:r>
              <w:rPr>
                <w:rFonts w:hint="eastAsia" w:ascii="宋体" w:hAnsi="宋体" w:cs="宋体"/>
                <w:szCs w:val="21"/>
              </w:rPr>
              <w:t>十七、援助其他地区支出</w:t>
            </w:r>
          </w:p>
        </w:tc>
        <w:tc>
          <w:tcPr>
            <w:tcW w:w="3545" w:type="dxa"/>
            <w:noWrap w:val="0"/>
            <w:vAlign w:val="center"/>
          </w:tcPr>
          <w:p w14:paraId="61E998BE">
            <w:pPr>
              <w:jc w:val="right"/>
              <w:rPr>
                <w:rFonts w:hint="eastAsia" w:ascii="宋体" w:hAnsi="宋体" w:cs="宋体"/>
                <w:color w:val="000000"/>
                <w:kern w:val="0"/>
                <w:szCs w:val="21"/>
              </w:rPr>
            </w:pPr>
          </w:p>
        </w:tc>
      </w:tr>
      <w:tr w14:paraId="3DE5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33247761">
            <w:pPr>
              <w:widowControl/>
              <w:jc w:val="left"/>
              <w:rPr>
                <w:rFonts w:hint="eastAsia" w:ascii="宋体" w:hAnsi="宋体" w:cs="宋体"/>
                <w:color w:val="000000"/>
                <w:kern w:val="0"/>
                <w:szCs w:val="21"/>
              </w:rPr>
            </w:pPr>
          </w:p>
        </w:tc>
        <w:tc>
          <w:tcPr>
            <w:tcW w:w="3543" w:type="dxa"/>
            <w:noWrap w:val="0"/>
            <w:vAlign w:val="center"/>
          </w:tcPr>
          <w:p w14:paraId="47468D6C">
            <w:pPr>
              <w:widowControl/>
              <w:jc w:val="right"/>
              <w:rPr>
                <w:rFonts w:hint="eastAsia" w:ascii="宋体" w:hAnsi="宋体" w:cs="宋体"/>
                <w:color w:val="000000"/>
                <w:kern w:val="0"/>
                <w:szCs w:val="21"/>
              </w:rPr>
            </w:pPr>
          </w:p>
        </w:tc>
        <w:tc>
          <w:tcPr>
            <w:tcW w:w="3544" w:type="dxa"/>
            <w:noWrap w:val="0"/>
            <w:vAlign w:val="center"/>
          </w:tcPr>
          <w:p w14:paraId="09991065">
            <w:pPr>
              <w:widowControl/>
              <w:jc w:val="left"/>
              <w:rPr>
                <w:rFonts w:hint="eastAsia" w:ascii="宋体" w:hAnsi="宋体" w:cs="宋体"/>
                <w:color w:val="000000"/>
                <w:kern w:val="0"/>
                <w:szCs w:val="21"/>
              </w:rPr>
            </w:pPr>
            <w:r>
              <w:rPr>
                <w:rFonts w:hint="eastAsia" w:ascii="宋体" w:hAnsi="宋体" w:cs="宋体"/>
                <w:kern w:val="0"/>
                <w:szCs w:val="21"/>
              </w:rPr>
              <w:t>十八、自然资源海洋气象等支出</w:t>
            </w:r>
          </w:p>
        </w:tc>
        <w:tc>
          <w:tcPr>
            <w:tcW w:w="3545" w:type="dxa"/>
            <w:noWrap w:val="0"/>
            <w:vAlign w:val="center"/>
          </w:tcPr>
          <w:p w14:paraId="7B1E7745">
            <w:pPr>
              <w:jc w:val="right"/>
              <w:rPr>
                <w:rFonts w:hint="eastAsia" w:ascii="宋体" w:hAnsi="宋体" w:cs="宋体"/>
                <w:color w:val="000000"/>
                <w:kern w:val="0"/>
                <w:szCs w:val="21"/>
              </w:rPr>
            </w:pPr>
          </w:p>
        </w:tc>
      </w:tr>
      <w:tr w14:paraId="7422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456214D1">
            <w:pPr>
              <w:widowControl/>
              <w:jc w:val="left"/>
              <w:rPr>
                <w:rFonts w:hint="eastAsia" w:ascii="宋体" w:hAnsi="宋体" w:cs="宋体"/>
                <w:color w:val="000000"/>
                <w:kern w:val="0"/>
                <w:szCs w:val="21"/>
              </w:rPr>
            </w:pPr>
          </w:p>
        </w:tc>
        <w:tc>
          <w:tcPr>
            <w:tcW w:w="3543" w:type="dxa"/>
            <w:noWrap w:val="0"/>
            <w:vAlign w:val="center"/>
          </w:tcPr>
          <w:p w14:paraId="24AAFCB4">
            <w:pPr>
              <w:widowControl/>
              <w:jc w:val="right"/>
              <w:rPr>
                <w:rFonts w:hint="eastAsia" w:ascii="宋体" w:hAnsi="宋体" w:cs="宋体"/>
                <w:color w:val="000000"/>
                <w:kern w:val="0"/>
                <w:szCs w:val="21"/>
              </w:rPr>
            </w:pPr>
          </w:p>
        </w:tc>
        <w:tc>
          <w:tcPr>
            <w:tcW w:w="3544" w:type="dxa"/>
            <w:noWrap w:val="0"/>
            <w:vAlign w:val="center"/>
          </w:tcPr>
          <w:p w14:paraId="202CF8EA">
            <w:pPr>
              <w:widowControl/>
              <w:jc w:val="left"/>
              <w:rPr>
                <w:rFonts w:hint="eastAsia" w:ascii="宋体" w:hAnsi="宋体" w:cs="宋体"/>
                <w:color w:val="000000"/>
                <w:kern w:val="0"/>
                <w:szCs w:val="21"/>
              </w:rPr>
            </w:pPr>
            <w:r>
              <w:rPr>
                <w:rFonts w:hint="eastAsia" w:ascii="宋体" w:hAnsi="宋体" w:cs="宋体"/>
                <w:kern w:val="0"/>
                <w:szCs w:val="21"/>
              </w:rPr>
              <w:t>十九、住房保障支出</w:t>
            </w:r>
          </w:p>
        </w:tc>
        <w:tc>
          <w:tcPr>
            <w:tcW w:w="3545" w:type="dxa"/>
            <w:shd w:val="clear" w:color="auto" w:fill="auto"/>
            <w:noWrap w:val="0"/>
            <w:vAlign w:val="center"/>
          </w:tcPr>
          <w:p w14:paraId="3E7C060B">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1019.52 </w:t>
            </w:r>
          </w:p>
        </w:tc>
      </w:tr>
      <w:tr w14:paraId="05DC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793367D5">
            <w:pPr>
              <w:widowControl/>
              <w:jc w:val="left"/>
              <w:rPr>
                <w:rFonts w:hint="eastAsia" w:ascii="宋体" w:hAnsi="宋体" w:cs="宋体"/>
                <w:color w:val="000000"/>
                <w:kern w:val="0"/>
                <w:szCs w:val="21"/>
              </w:rPr>
            </w:pPr>
          </w:p>
        </w:tc>
        <w:tc>
          <w:tcPr>
            <w:tcW w:w="3543" w:type="dxa"/>
            <w:noWrap w:val="0"/>
            <w:vAlign w:val="center"/>
          </w:tcPr>
          <w:p w14:paraId="6B862DF3">
            <w:pPr>
              <w:widowControl/>
              <w:jc w:val="right"/>
              <w:rPr>
                <w:rFonts w:hint="eastAsia" w:ascii="宋体" w:hAnsi="宋体" w:cs="宋体"/>
                <w:color w:val="000000"/>
                <w:kern w:val="0"/>
                <w:szCs w:val="21"/>
              </w:rPr>
            </w:pPr>
          </w:p>
        </w:tc>
        <w:tc>
          <w:tcPr>
            <w:tcW w:w="3544" w:type="dxa"/>
            <w:noWrap w:val="0"/>
            <w:vAlign w:val="center"/>
          </w:tcPr>
          <w:p w14:paraId="4C5F0BE0">
            <w:pPr>
              <w:widowControl/>
              <w:jc w:val="left"/>
              <w:rPr>
                <w:rFonts w:hint="eastAsia" w:ascii="宋体" w:hAnsi="宋体" w:cs="宋体"/>
                <w:color w:val="000000"/>
                <w:kern w:val="0"/>
                <w:szCs w:val="21"/>
              </w:rPr>
            </w:pPr>
            <w:r>
              <w:rPr>
                <w:rFonts w:hint="eastAsia" w:ascii="宋体" w:hAnsi="宋体" w:cs="宋体"/>
                <w:kern w:val="0"/>
                <w:szCs w:val="21"/>
              </w:rPr>
              <w:t>二十、粮油物资储备支出</w:t>
            </w:r>
          </w:p>
        </w:tc>
        <w:tc>
          <w:tcPr>
            <w:tcW w:w="3545" w:type="dxa"/>
            <w:noWrap w:val="0"/>
            <w:vAlign w:val="center"/>
          </w:tcPr>
          <w:p w14:paraId="4E23801A">
            <w:pPr>
              <w:jc w:val="right"/>
              <w:rPr>
                <w:rFonts w:hint="eastAsia" w:ascii="宋体" w:hAnsi="宋体" w:cs="宋体"/>
                <w:color w:val="000000"/>
                <w:kern w:val="0"/>
                <w:szCs w:val="21"/>
              </w:rPr>
            </w:pPr>
          </w:p>
        </w:tc>
      </w:tr>
      <w:tr w14:paraId="5071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717A0C4D">
            <w:pPr>
              <w:widowControl/>
              <w:jc w:val="left"/>
              <w:rPr>
                <w:rFonts w:hint="eastAsia" w:ascii="宋体" w:hAnsi="宋体" w:cs="宋体"/>
                <w:color w:val="000000"/>
                <w:kern w:val="0"/>
                <w:szCs w:val="21"/>
              </w:rPr>
            </w:pPr>
          </w:p>
        </w:tc>
        <w:tc>
          <w:tcPr>
            <w:tcW w:w="3543" w:type="dxa"/>
            <w:noWrap w:val="0"/>
            <w:vAlign w:val="center"/>
          </w:tcPr>
          <w:p w14:paraId="5742C362">
            <w:pPr>
              <w:widowControl/>
              <w:jc w:val="right"/>
              <w:rPr>
                <w:rFonts w:hint="eastAsia" w:ascii="宋体" w:hAnsi="宋体" w:cs="宋体"/>
                <w:color w:val="000000"/>
                <w:kern w:val="0"/>
                <w:szCs w:val="21"/>
              </w:rPr>
            </w:pPr>
          </w:p>
        </w:tc>
        <w:tc>
          <w:tcPr>
            <w:tcW w:w="3544" w:type="dxa"/>
            <w:noWrap w:val="0"/>
            <w:vAlign w:val="center"/>
          </w:tcPr>
          <w:p w14:paraId="0A68D8C0">
            <w:pPr>
              <w:widowControl/>
              <w:jc w:val="left"/>
              <w:rPr>
                <w:rFonts w:hint="eastAsia" w:ascii="宋体" w:hAnsi="宋体" w:cs="宋体"/>
                <w:color w:val="000000"/>
                <w:kern w:val="0"/>
                <w:szCs w:val="21"/>
              </w:rPr>
            </w:pPr>
            <w:r>
              <w:rPr>
                <w:rFonts w:hint="eastAsia" w:ascii="宋体" w:hAnsi="宋体" w:cs="宋体"/>
                <w:kern w:val="0"/>
                <w:szCs w:val="21"/>
              </w:rPr>
              <w:t>二十一、国有资本经营预算支出</w:t>
            </w:r>
          </w:p>
        </w:tc>
        <w:tc>
          <w:tcPr>
            <w:tcW w:w="3545" w:type="dxa"/>
            <w:noWrap w:val="0"/>
            <w:vAlign w:val="center"/>
          </w:tcPr>
          <w:p w14:paraId="1B99AF53">
            <w:pPr>
              <w:jc w:val="right"/>
              <w:rPr>
                <w:rFonts w:hint="eastAsia" w:ascii="宋体" w:hAnsi="宋体" w:cs="宋体"/>
                <w:color w:val="000000"/>
                <w:kern w:val="0"/>
                <w:szCs w:val="21"/>
              </w:rPr>
            </w:pPr>
          </w:p>
        </w:tc>
      </w:tr>
      <w:tr w14:paraId="0B77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21F86791">
            <w:pPr>
              <w:widowControl/>
              <w:jc w:val="left"/>
              <w:rPr>
                <w:rFonts w:hint="eastAsia" w:ascii="宋体" w:hAnsi="宋体" w:cs="宋体"/>
                <w:color w:val="000000"/>
                <w:kern w:val="0"/>
                <w:szCs w:val="21"/>
              </w:rPr>
            </w:pPr>
          </w:p>
        </w:tc>
        <w:tc>
          <w:tcPr>
            <w:tcW w:w="3543" w:type="dxa"/>
            <w:noWrap w:val="0"/>
            <w:vAlign w:val="center"/>
          </w:tcPr>
          <w:p w14:paraId="3E5FB950">
            <w:pPr>
              <w:widowControl/>
              <w:jc w:val="right"/>
              <w:rPr>
                <w:rFonts w:hint="eastAsia" w:ascii="宋体" w:hAnsi="宋体" w:cs="宋体"/>
                <w:color w:val="000000"/>
                <w:kern w:val="0"/>
                <w:szCs w:val="21"/>
              </w:rPr>
            </w:pPr>
          </w:p>
        </w:tc>
        <w:tc>
          <w:tcPr>
            <w:tcW w:w="3544" w:type="dxa"/>
            <w:noWrap w:val="0"/>
            <w:vAlign w:val="center"/>
          </w:tcPr>
          <w:p w14:paraId="73DCD7C8">
            <w:pPr>
              <w:widowControl/>
              <w:jc w:val="left"/>
              <w:rPr>
                <w:rFonts w:hint="eastAsia" w:ascii="宋体" w:hAnsi="宋体" w:cs="宋体"/>
                <w:color w:val="000000"/>
                <w:kern w:val="0"/>
                <w:szCs w:val="21"/>
              </w:rPr>
            </w:pPr>
            <w:r>
              <w:rPr>
                <w:rFonts w:hint="eastAsia" w:ascii="宋体" w:hAnsi="宋体" w:cs="宋体"/>
                <w:kern w:val="0"/>
                <w:szCs w:val="21"/>
              </w:rPr>
              <w:t>二十二、灾害防治及应急管理支出</w:t>
            </w:r>
          </w:p>
        </w:tc>
        <w:tc>
          <w:tcPr>
            <w:tcW w:w="3545" w:type="dxa"/>
            <w:noWrap w:val="0"/>
            <w:vAlign w:val="center"/>
          </w:tcPr>
          <w:p w14:paraId="58264FA9">
            <w:pPr>
              <w:jc w:val="right"/>
              <w:rPr>
                <w:rFonts w:hint="eastAsia" w:ascii="宋体" w:hAnsi="宋体" w:cs="宋体"/>
                <w:color w:val="000000"/>
                <w:kern w:val="0"/>
                <w:szCs w:val="21"/>
              </w:rPr>
            </w:pPr>
          </w:p>
        </w:tc>
      </w:tr>
      <w:tr w14:paraId="1884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146D9BBB">
            <w:pPr>
              <w:widowControl/>
              <w:jc w:val="left"/>
              <w:rPr>
                <w:rFonts w:hint="eastAsia" w:ascii="宋体" w:hAnsi="宋体" w:cs="宋体"/>
                <w:color w:val="000000"/>
                <w:kern w:val="0"/>
                <w:szCs w:val="21"/>
              </w:rPr>
            </w:pPr>
          </w:p>
        </w:tc>
        <w:tc>
          <w:tcPr>
            <w:tcW w:w="3543" w:type="dxa"/>
            <w:noWrap w:val="0"/>
            <w:vAlign w:val="center"/>
          </w:tcPr>
          <w:p w14:paraId="6933D193">
            <w:pPr>
              <w:widowControl/>
              <w:jc w:val="right"/>
              <w:rPr>
                <w:rFonts w:hint="eastAsia" w:ascii="宋体" w:hAnsi="宋体" w:cs="宋体"/>
                <w:color w:val="000000"/>
                <w:kern w:val="0"/>
                <w:szCs w:val="21"/>
              </w:rPr>
            </w:pPr>
          </w:p>
        </w:tc>
        <w:tc>
          <w:tcPr>
            <w:tcW w:w="3544" w:type="dxa"/>
            <w:noWrap w:val="0"/>
            <w:vAlign w:val="center"/>
          </w:tcPr>
          <w:p w14:paraId="19E6085F">
            <w:pPr>
              <w:widowControl/>
              <w:jc w:val="left"/>
              <w:rPr>
                <w:rFonts w:hint="eastAsia" w:ascii="宋体" w:hAnsi="宋体" w:cs="宋体"/>
                <w:szCs w:val="21"/>
              </w:rPr>
            </w:pPr>
            <w:r>
              <w:rPr>
                <w:rFonts w:hint="eastAsia" w:ascii="宋体" w:hAnsi="宋体" w:cs="宋体"/>
                <w:szCs w:val="21"/>
              </w:rPr>
              <w:t>二十三、其他支出</w:t>
            </w:r>
          </w:p>
        </w:tc>
        <w:tc>
          <w:tcPr>
            <w:tcW w:w="3545" w:type="dxa"/>
            <w:shd w:val="clear" w:color="auto" w:fill="auto"/>
            <w:noWrap w:val="0"/>
            <w:vAlign w:val="center"/>
          </w:tcPr>
          <w:p w14:paraId="629D1F3E">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530.39 </w:t>
            </w:r>
          </w:p>
        </w:tc>
      </w:tr>
      <w:tr w14:paraId="7731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06181CBC">
            <w:pPr>
              <w:widowControl/>
              <w:jc w:val="left"/>
              <w:rPr>
                <w:rFonts w:hint="eastAsia" w:ascii="宋体" w:hAnsi="宋体" w:cs="宋体"/>
                <w:color w:val="000000"/>
                <w:kern w:val="0"/>
                <w:szCs w:val="21"/>
              </w:rPr>
            </w:pPr>
          </w:p>
        </w:tc>
        <w:tc>
          <w:tcPr>
            <w:tcW w:w="3543" w:type="dxa"/>
            <w:noWrap w:val="0"/>
            <w:vAlign w:val="center"/>
          </w:tcPr>
          <w:p w14:paraId="6AB552A4">
            <w:pPr>
              <w:widowControl/>
              <w:jc w:val="right"/>
              <w:rPr>
                <w:rFonts w:hint="eastAsia" w:ascii="宋体" w:hAnsi="宋体" w:cs="宋体"/>
                <w:color w:val="000000"/>
                <w:kern w:val="0"/>
                <w:szCs w:val="21"/>
              </w:rPr>
            </w:pPr>
          </w:p>
        </w:tc>
        <w:tc>
          <w:tcPr>
            <w:tcW w:w="3544" w:type="dxa"/>
            <w:noWrap w:val="0"/>
            <w:vAlign w:val="center"/>
          </w:tcPr>
          <w:p w14:paraId="3ECCA544">
            <w:pPr>
              <w:widowControl/>
              <w:jc w:val="left"/>
              <w:rPr>
                <w:rFonts w:hint="eastAsia" w:ascii="宋体" w:hAnsi="宋体" w:cs="宋体"/>
                <w:szCs w:val="21"/>
              </w:rPr>
            </w:pPr>
            <w:r>
              <w:rPr>
                <w:rFonts w:hint="eastAsia" w:ascii="宋体" w:hAnsi="宋体" w:cs="宋体"/>
                <w:szCs w:val="21"/>
              </w:rPr>
              <w:t>二十四、债务还本支出</w:t>
            </w:r>
          </w:p>
        </w:tc>
        <w:tc>
          <w:tcPr>
            <w:tcW w:w="3545" w:type="dxa"/>
            <w:noWrap w:val="0"/>
            <w:vAlign w:val="center"/>
          </w:tcPr>
          <w:p w14:paraId="2178F725">
            <w:pPr>
              <w:jc w:val="right"/>
              <w:rPr>
                <w:rFonts w:hint="eastAsia" w:ascii="宋体" w:hAnsi="宋体" w:cs="宋体"/>
                <w:kern w:val="0"/>
                <w:szCs w:val="21"/>
              </w:rPr>
            </w:pPr>
          </w:p>
        </w:tc>
      </w:tr>
      <w:tr w14:paraId="531A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1DC8EADB">
            <w:pPr>
              <w:widowControl/>
              <w:jc w:val="left"/>
              <w:rPr>
                <w:rFonts w:hint="eastAsia" w:ascii="宋体" w:hAnsi="宋体" w:cs="宋体"/>
                <w:color w:val="000000"/>
                <w:kern w:val="0"/>
                <w:szCs w:val="21"/>
              </w:rPr>
            </w:pPr>
          </w:p>
        </w:tc>
        <w:tc>
          <w:tcPr>
            <w:tcW w:w="3543" w:type="dxa"/>
            <w:noWrap w:val="0"/>
            <w:vAlign w:val="center"/>
          </w:tcPr>
          <w:p w14:paraId="3BEA955E">
            <w:pPr>
              <w:widowControl/>
              <w:jc w:val="right"/>
              <w:rPr>
                <w:rFonts w:hint="eastAsia" w:ascii="宋体" w:hAnsi="宋体" w:cs="宋体"/>
                <w:color w:val="000000"/>
                <w:kern w:val="0"/>
                <w:szCs w:val="21"/>
              </w:rPr>
            </w:pPr>
          </w:p>
        </w:tc>
        <w:tc>
          <w:tcPr>
            <w:tcW w:w="3544" w:type="dxa"/>
            <w:noWrap w:val="0"/>
            <w:vAlign w:val="center"/>
          </w:tcPr>
          <w:p w14:paraId="3BD61B40">
            <w:pPr>
              <w:widowControl/>
              <w:jc w:val="left"/>
              <w:rPr>
                <w:rFonts w:hint="eastAsia" w:ascii="宋体" w:hAnsi="宋体" w:cs="宋体"/>
                <w:szCs w:val="21"/>
              </w:rPr>
            </w:pPr>
            <w:r>
              <w:rPr>
                <w:rFonts w:hint="eastAsia" w:ascii="宋体" w:hAnsi="宋体" w:cs="宋体"/>
                <w:szCs w:val="21"/>
              </w:rPr>
              <w:t>二十五、债务付息支出</w:t>
            </w:r>
          </w:p>
        </w:tc>
        <w:tc>
          <w:tcPr>
            <w:tcW w:w="3545" w:type="dxa"/>
            <w:noWrap w:val="0"/>
            <w:vAlign w:val="center"/>
          </w:tcPr>
          <w:p w14:paraId="216408A7">
            <w:pPr>
              <w:jc w:val="right"/>
              <w:rPr>
                <w:rFonts w:hint="eastAsia" w:ascii="宋体" w:hAnsi="宋体" w:cs="宋体"/>
                <w:kern w:val="0"/>
                <w:szCs w:val="21"/>
              </w:rPr>
            </w:pPr>
          </w:p>
        </w:tc>
      </w:tr>
      <w:tr w14:paraId="4FF9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7AD2B3ED">
            <w:pPr>
              <w:widowControl/>
              <w:jc w:val="left"/>
              <w:rPr>
                <w:rFonts w:hint="eastAsia" w:ascii="宋体" w:hAnsi="宋体" w:cs="宋体"/>
                <w:color w:val="000000"/>
                <w:kern w:val="0"/>
                <w:szCs w:val="21"/>
              </w:rPr>
            </w:pPr>
          </w:p>
        </w:tc>
        <w:tc>
          <w:tcPr>
            <w:tcW w:w="3543" w:type="dxa"/>
            <w:noWrap w:val="0"/>
            <w:vAlign w:val="center"/>
          </w:tcPr>
          <w:p w14:paraId="4DB4296E">
            <w:pPr>
              <w:widowControl/>
              <w:jc w:val="right"/>
              <w:rPr>
                <w:rFonts w:hint="eastAsia" w:ascii="宋体" w:hAnsi="宋体" w:cs="宋体"/>
                <w:color w:val="000000"/>
                <w:kern w:val="0"/>
                <w:szCs w:val="21"/>
              </w:rPr>
            </w:pPr>
          </w:p>
        </w:tc>
        <w:tc>
          <w:tcPr>
            <w:tcW w:w="3544" w:type="dxa"/>
            <w:noWrap w:val="0"/>
            <w:vAlign w:val="center"/>
          </w:tcPr>
          <w:p w14:paraId="0FB5A627">
            <w:pPr>
              <w:widowControl/>
              <w:jc w:val="left"/>
              <w:rPr>
                <w:rFonts w:hint="eastAsia" w:ascii="宋体" w:hAnsi="宋体" w:cs="宋体"/>
                <w:szCs w:val="21"/>
              </w:rPr>
            </w:pPr>
            <w:r>
              <w:rPr>
                <w:rFonts w:hint="eastAsia" w:ascii="宋体" w:hAnsi="宋体" w:cs="宋体"/>
                <w:szCs w:val="21"/>
              </w:rPr>
              <w:t>二十六、债务发行费用支出</w:t>
            </w:r>
          </w:p>
        </w:tc>
        <w:tc>
          <w:tcPr>
            <w:tcW w:w="3545" w:type="dxa"/>
            <w:noWrap w:val="0"/>
            <w:vAlign w:val="center"/>
          </w:tcPr>
          <w:p w14:paraId="3F9D3AD0">
            <w:pPr>
              <w:jc w:val="right"/>
              <w:rPr>
                <w:rFonts w:hint="eastAsia" w:ascii="宋体" w:hAnsi="宋体" w:cs="宋体"/>
                <w:kern w:val="0"/>
                <w:szCs w:val="21"/>
              </w:rPr>
            </w:pPr>
          </w:p>
        </w:tc>
      </w:tr>
      <w:tr w14:paraId="020A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1579BD35">
            <w:pPr>
              <w:widowControl/>
              <w:jc w:val="center"/>
              <w:rPr>
                <w:rFonts w:hint="eastAsia" w:ascii="宋体" w:hAnsi="宋体" w:cs="宋体"/>
                <w:color w:val="000000"/>
                <w:kern w:val="0"/>
                <w:szCs w:val="21"/>
              </w:rPr>
            </w:pPr>
            <w:r>
              <w:rPr>
                <w:rFonts w:hint="eastAsia" w:ascii="宋体" w:hAnsi="宋体" w:cs="宋体"/>
                <w:b/>
                <w:bCs/>
                <w:color w:val="000000"/>
                <w:kern w:val="0"/>
                <w:szCs w:val="21"/>
              </w:rPr>
              <w:t>本年收入合计</w:t>
            </w:r>
          </w:p>
        </w:tc>
        <w:tc>
          <w:tcPr>
            <w:tcW w:w="3543" w:type="dxa"/>
            <w:shd w:val="clear" w:color="auto" w:fill="FFFFFF"/>
            <w:noWrap w:val="0"/>
            <w:vAlign w:val="center"/>
          </w:tcPr>
          <w:p w14:paraId="737007F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32382.63 </w:t>
            </w:r>
          </w:p>
        </w:tc>
        <w:tc>
          <w:tcPr>
            <w:tcW w:w="3544" w:type="dxa"/>
            <w:noWrap w:val="0"/>
            <w:vAlign w:val="center"/>
          </w:tcPr>
          <w:p w14:paraId="03AE26F0">
            <w:pPr>
              <w:widowControl/>
              <w:jc w:val="center"/>
              <w:rPr>
                <w:rFonts w:hint="eastAsia" w:ascii="宋体" w:hAnsi="宋体" w:cs="宋体"/>
                <w:color w:val="000000"/>
                <w:kern w:val="0"/>
                <w:szCs w:val="21"/>
              </w:rPr>
            </w:pPr>
            <w:r>
              <w:rPr>
                <w:rFonts w:hint="eastAsia" w:ascii="宋体" w:hAnsi="宋体" w:cs="宋体"/>
                <w:b/>
                <w:bCs/>
                <w:color w:val="000000"/>
                <w:kern w:val="0"/>
                <w:szCs w:val="21"/>
              </w:rPr>
              <w:t>本年支出合计</w:t>
            </w:r>
          </w:p>
        </w:tc>
        <w:tc>
          <w:tcPr>
            <w:tcW w:w="3545" w:type="dxa"/>
            <w:shd w:val="clear" w:color="auto" w:fill="FFFFFF"/>
            <w:noWrap w:val="0"/>
            <w:vAlign w:val="center"/>
          </w:tcPr>
          <w:p w14:paraId="2FE1F2A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32382.63 </w:t>
            </w:r>
          </w:p>
        </w:tc>
      </w:tr>
      <w:tr w14:paraId="3392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0497FCEC">
            <w:pPr>
              <w:widowControl/>
              <w:jc w:val="left"/>
              <w:rPr>
                <w:rFonts w:hint="eastAsia" w:ascii="宋体" w:hAnsi="宋体" w:cs="宋体"/>
                <w:b/>
                <w:bCs/>
                <w:color w:val="000000"/>
                <w:kern w:val="0"/>
                <w:szCs w:val="21"/>
              </w:rPr>
            </w:pPr>
            <w:r>
              <w:rPr>
                <w:rFonts w:hint="eastAsia" w:ascii="宋体" w:hAnsi="宋体" w:cs="宋体"/>
                <w:color w:val="000000"/>
                <w:kern w:val="0"/>
                <w:szCs w:val="21"/>
              </w:rPr>
              <w:t>使用非财政拨款结余</w:t>
            </w:r>
          </w:p>
        </w:tc>
        <w:tc>
          <w:tcPr>
            <w:tcW w:w="3543" w:type="dxa"/>
            <w:noWrap w:val="0"/>
            <w:vAlign w:val="center"/>
          </w:tcPr>
          <w:p w14:paraId="0ED5B16A">
            <w:pPr>
              <w:jc w:val="right"/>
              <w:rPr>
                <w:rFonts w:hint="eastAsia" w:ascii="宋体" w:hAnsi="宋体" w:cs="宋体"/>
                <w:b/>
                <w:bCs/>
                <w:color w:val="000000"/>
                <w:kern w:val="0"/>
                <w:szCs w:val="21"/>
              </w:rPr>
            </w:pPr>
          </w:p>
        </w:tc>
        <w:tc>
          <w:tcPr>
            <w:tcW w:w="3544" w:type="dxa"/>
            <w:noWrap w:val="0"/>
            <w:vAlign w:val="center"/>
          </w:tcPr>
          <w:p w14:paraId="7D4F915A">
            <w:pPr>
              <w:widowControl/>
              <w:jc w:val="left"/>
              <w:rPr>
                <w:rFonts w:hint="eastAsia" w:ascii="宋体" w:hAnsi="宋体" w:cs="宋体"/>
                <w:b/>
                <w:bCs/>
                <w:color w:val="000000"/>
                <w:kern w:val="0"/>
                <w:szCs w:val="21"/>
              </w:rPr>
            </w:pPr>
            <w:r>
              <w:rPr>
                <w:rFonts w:hint="eastAsia" w:ascii="宋体" w:hAnsi="宋体" w:cs="宋体"/>
                <w:color w:val="000000"/>
                <w:kern w:val="0"/>
                <w:szCs w:val="21"/>
              </w:rPr>
              <w:t>结余分配</w:t>
            </w:r>
          </w:p>
        </w:tc>
        <w:tc>
          <w:tcPr>
            <w:tcW w:w="3545" w:type="dxa"/>
            <w:noWrap w:val="0"/>
            <w:vAlign w:val="center"/>
          </w:tcPr>
          <w:p w14:paraId="12C1CB53">
            <w:pPr>
              <w:jc w:val="right"/>
              <w:rPr>
                <w:rFonts w:hint="eastAsia" w:ascii="宋体" w:hAnsi="宋体" w:cs="宋体"/>
                <w:color w:val="000000"/>
                <w:kern w:val="0"/>
                <w:szCs w:val="21"/>
              </w:rPr>
            </w:pPr>
          </w:p>
        </w:tc>
      </w:tr>
      <w:tr w14:paraId="29E5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74BA7A53">
            <w:pPr>
              <w:widowControl/>
              <w:jc w:val="left"/>
              <w:rPr>
                <w:rFonts w:hint="eastAsia" w:ascii="宋体" w:hAnsi="宋体" w:cs="宋体"/>
                <w:color w:val="000000"/>
                <w:kern w:val="0"/>
                <w:szCs w:val="21"/>
              </w:rPr>
            </w:pPr>
            <w:r>
              <w:rPr>
                <w:rFonts w:hint="eastAsia" w:ascii="宋体" w:hAnsi="宋体" w:cs="宋体"/>
                <w:color w:val="000000"/>
                <w:kern w:val="0"/>
                <w:szCs w:val="21"/>
              </w:rPr>
              <w:t>年初结转和结余</w:t>
            </w:r>
          </w:p>
        </w:tc>
        <w:tc>
          <w:tcPr>
            <w:tcW w:w="3543" w:type="dxa"/>
            <w:noWrap w:val="0"/>
            <w:vAlign w:val="center"/>
          </w:tcPr>
          <w:p w14:paraId="4022EBF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105.31 </w:t>
            </w:r>
          </w:p>
        </w:tc>
        <w:tc>
          <w:tcPr>
            <w:tcW w:w="3544" w:type="dxa"/>
            <w:noWrap w:val="0"/>
            <w:vAlign w:val="center"/>
          </w:tcPr>
          <w:p w14:paraId="60406692">
            <w:pPr>
              <w:widowControl/>
              <w:jc w:val="left"/>
              <w:rPr>
                <w:rFonts w:hint="eastAsia" w:ascii="宋体" w:hAnsi="宋体" w:cs="宋体"/>
                <w:color w:val="000000"/>
                <w:kern w:val="0"/>
                <w:szCs w:val="21"/>
              </w:rPr>
            </w:pPr>
            <w:r>
              <w:rPr>
                <w:rFonts w:hint="eastAsia" w:ascii="宋体" w:hAnsi="宋体" w:cs="宋体"/>
                <w:color w:val="000000"/>
                <w:kern w:val="0"/>
                <w:szCs w:val="21"/>
              </w:rPr>
              <w:t>年末结转与结余</w:t>
            </w:r>
          </w:p>
        </w:tc>
        <w:tc>
          <w:tcPr>
            <w:tcW w:w="3545" w:type="dxa"/>
            <w:noWrap w:val="0"/>
            <w:vAlign w:val="center"/>
          </w:tcPr>
          <w:p w14:paraId="46767E7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105.31 </w:t>
            </w:r>
          </w:p>
        </w:tc>
      </w:tr>
      <w:tr w14:paraId="7842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543" w:type="dxa"/>
            <w:noWrap w:val="0"/>
            <w:vAlign w:val="center"/>
          </w:tcPr>
          <w:p w14:paraId="4EE2D3D5">
            <w:pPr>
              <w:widowControl/>
              <w:jc w:val="center"/>
              <w:rPr>
                <w:rFonts w:hint="eastAsia" w:ascii="宋体" w:hAnsi="宋体" w:cs="宋体"/>
                <w:color w:val="000000"/>
                <w:kern w:val="0"/>
                <w:szCs w:val="21"/>
              </w:rPr>
            </w:pPr>
            <w:r>
              <w:rPr>
                <w:rFonts w:hint="eastAsia" w:ascii="宋体" w:hAnsi="宋体" w:cs="宋体"/>
                <w:b/>
                <w:bCs/>
                <w:color w:val="000000"/>
                <w:kern w:val="0"/>
                <w:szCs w:val="21"/>
              </w:rPr>
              <w:t>收入总计</w:t>
            </w:r>
          </w:p>
        </w:tc>
        <w:tc>
          <w:tcPr>
            <w:tcW w:w="3543" w:type="dxa"/>
            <w:shd w:val="clear" w:color="auto" w:fill="auto"/>
            <w:noWrap w:val="0"/>
            <w:vAlign w:val="center"/>
          </w:tcPr>
          <w:p w14:paraId="4F3D4768">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32487.93 </w:t>
            </w:r>
          </w:p>
        </w:tc>
        <w:tc>
          <w:tcPr>
            <w:tcW w:w="3544" w:type="dxa"/>
            <w:noWrap w:val="0"/>
            <w:vAlign w:val="center"/>
          </w:tcPr>
          <w:p w14:paraId="60BF43DA">
            <w:pPr>
              <w:keepNext w:val="0"/>
              <w:keepLines w:val="0"/>
              <w:widowControl/>
              <w:suppressLineNumbers w:val="0"/>
              <w:jc w:val="right"/>
              <w:textAlignment w:val="center"/>
              <w:rPr>
                <w:rFonts w:hint="eastAsia" w:ascii="宋体" w:hAnsi="宋体" w:cs="宋体"/>
                <w:color w:val="000000"/>
                <w:kern w:val="0"/>
                <w:szCs w:val="21"/>
              </w:rPr>
            </w:pPr>
          </w:p>
        </w:tc>
        <w:tc>
          <w:tcPr>
            <w:tcW w:w="3545" w:type="dxa"/>
            <w:shd w:val="clear" w:color="auto" w:fill="auto"/>
            <w:noWrap w:val="0"/>
            <w:vAlign w:val="center"/>
          </w:tcPr>
          <w:p w14:paraId="02074F71">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32487.93 </w:t>
            </w:r>
          </w:p>
        </w:tc>
      </w:tr>
    </w:tbl>
    <w:p w14:paraId="13BB0433">
      <w:pPr>
        <w:rPr>
          <w:rFonts w:hint="eastAsia"/>
        </w:rPr>
      </w:pPr>
      <w:r>
        <w:rPr>
          <w:rFonts w:hint="eastAsia"/>
        </w:rPr>
        <w:t>注：1.本表反映部门本年度的总收支和年末结转结余情况。</w:t>
      </w:r>
    </w:p>
    <w:p w14:paraId="269F2644">
      <w:pPr>
        <w:ind w:firstLine="435"/>
      </w:pPr>
      <w:r>
        <w:rPr>
          <w:rFonts w:hint="eastAsia"/>
        </w:rPr>
        <w:t>2.本套报表金额单位转换时可能存在尾数误差。</w:t>
      </w:r>
    </w:p>
    <w:p w14:paraId="79120E94">
      <w:pPr>
        <w:ind w:firstLine="435"/>
      </w:pPr>
    </w:p>
    <w:p w14:paraId="39A65BDD">
      <w:pPr>
        <w:jc w:val="center"/>
        <w:rPr>
          <w:rFonts w:hint="eastAsia"/>
          <w:lang w:val="en-US" w:eastAsia="zh-CN"/>
        </w:rPr>
      </w:pPr>
      <w:r>
        <w:br w:type="page"/>
      </w:r>
      <w:r>
        <w:rPr>
          <w:rFonts w:hint="eastAsia"/>
          <w:lang w:val="en-US" w:eastAsia="zh-CN"/>
        </w:rPr>
        <w:t xml:space="preserve">                                                                                                                     </w:t>
      </w:r>
      <w:r>
        <w:rPr>
          <w:rFonts w:hint="eastAsia"/>
          <w:lang w:eastAsia="zh-CN"/>
        </w:rPr>
        <w:t>公开表</w:t>
      </w:r>
      <w:r>
        <w:rPr>
          <w:rFonts w:hint="eastAsia"/>
          <w:lang w:val="en-US" w:eastAsia="zh-CN"/>
        </w:rPr>
        <w:t>02</w:t>
      </w:r>
    </w:p>
    <w:p w14:paraId="413CDBAE">
      <w:pPr>
        <w:jc w:val="center"/>
        <w:rPr>
          <w:rFonts w:hint="default" w:ascii="华文中宋" w:hAnsi="华文中宋" w:eastAsia="华文中宋" w:cs="华文中宋"/>
          <w:b/>
          <w:bCs/>
          <w:i w:val="0"/>
          <w:iCs w:val="0"/>
          <w:color w:val="000000"/>
          <w:kern w:val="0"/>
          <w:sz w:val="32"/>
          <w:szCs w:val="32"/>
          <w:u w:val="none"/>
          <w:lang w:val="en-US" w:eastAsia="zh-CN" w:bidi="ar"/>
        </w:rPr>
      </w:pPr>
      <w:r>
        <w:rPr>
          <w:rFonts w:hint="default" w:ascii="华文中宋" w:hAnsi="华文中宋" w:eastAsia="华文中宋" w:cs="华文中宋"/>
          <w:b/>
          <w:bCs/>
          <w:i w:val="0"/>
          <w:iCs w:val="0"/>
          <w:color w:val="000000"/>
          <w:kern w:val="0"/>
          <w:sz w:val="32"/>
          <w:szCs w:val="32"/>
          <w:u w:val="none"/>
          <w:lang w:val="en-US" w:eastAsia="zh-CN" w:bidi="ar"/>
        </w:rPr>
        <w:t>收入决算表</w:t>
      </w:r>
    </w:p>
    <w:p w14:paraId="0FB01E9C">
      <w:pPr>
        <w:ind w:firstLine="210" w:firstLineChars="100"/>
        <w:jc w:val="left"/>
        <w:rPr>
          <w:sz w:val="15"/>
          <w:szCs w:val="18"/>
        </w:rPr>
      </w:pPr>
      <w:r>
        <w:rPr>
          <w:rFonts w:hint="eastAsia" w:ascii="华文中宋" w:hAnsi="华文中宋" w:eastAsia="华文中宋" w:cs="华文中宋"/>
          <w:i w:val="0"/>
          <w:iCs w:val="0"/>
          <w:color w:val="000000"/>
          <w:kern w:val="0"/>
          <w:sz w:val="21"/>
          <w:szCs w:val="21"/>
          <w:u w:val="none"/>
          <w:lang w:val="en-US" w:eastAsia="zh-CN" w:bidi="ar"/>
        </w:rPr>
        <w:t>部门：鹿寨县住房和城乡建设局                                                                                          单位：万元</w:t>
      </w:r>
    </w:p>
    <w:tbl>
      <w:tblPr>
        <w:tblStyle w:val="3"/>
        <w:tblW w:w="134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0"/>
        <w:gridCol w:w="1995"/>
        <w:gridCol w:w="1755"/>
        <w:gridCol w:w="1500"/>
        <w:gridCol w:w="1500"/>
        <w:gridCol w:w="1305"/>
        <w:gridCol w:w="1305"/>
        <w:gridCol w:w="1365"/>
        <w:gridCol w:w="1305"/>
      </w:tblGrid>
      <w:tr w14:paraId="2706A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A42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9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F776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B77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B0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财政拨款收入</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9A2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上级补助收入</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5076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事业收入</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0DD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经营收入</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20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附属单位</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E0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其他收入</w:t>
            </w:r>
          </w:p>
        </w:tc>
      </w:tr>
      <w:tr w14:paraId="1FC7B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0B4DE8">
            <w:pPr>
              <w:jc w:val="center"/>
              <w:rPr>
                <w:rFonts w:hint="eastAsia" w:ascii="宋体" w:hAnsi="宋体" w:eastAsia="宋体" w:cs="宋体"/>
                <w:i w:val="0"/>
                <w:iCs w:val="0"/>
                <w:color w:val="000000"/>
                <w:sz w:val="20"/>
                <w:szCs w:val="20"/>
                <w:u w:val="none"/>
              </w:rPr>
            </w:pPr>
          </w:p>
        </w:tc>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06E09B">
            <w:pPr>
              <w:jc w:val="center"/>
              <w:rPr>
                <w:rFonts w:hint="eastAsia" w:ascii="宋体" w:hAnsi="宋体" w:eastAsia="宋体" w:cs="宋体"/>
                <w:i w:val="0"/>
                <w:iCs w:val="0"/>
                <w:color w:val="000000"/>
                <w:sz w:val="20"/>
                <w:szCs w:val="20"/>
                <w:u w:val="none"/>
              </w:rPr>
            </w:pP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785FCD">
            <w:pPr>
              <w:jc w:val="center"/>
              <w:rPr>
                <w:rFonts w:hint="eastAsia" w:ascii="宋体" w:hAnsi="宋体" w:eastAsia="宋体" w:cs="宋体"/>
                <w:i w:val="0"/>
                <w:iCs w:val="0"/>
                <w:color w:val="000000"/>
                <w:sz w:val="20"/>
                <w:szCs w:val="20"/>
                <w:u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B87E0">
            <w:pPr>
              <w:jc w:val="center"/>
              <w:rPr>
                <w:rFonts w:hint="eastAsia" w:ascii="宋体" w:hAnsi="宋体" w:eastAsia="宋体" w:cs="宋体"/>
                <w:i w:val="0"/>
                <w:iCs w:val="0"/>
                <w:color w:val="000000"/>
                <w:sz w:val="20"/>
                <w:szCs w:val="20"/>
                <w:u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A0326">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88CE9B">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5A9BB">
            <w:pPr>
              <w:jc w:val="center"/>
              <w:rPr>
                <w:rFonts w:hint="eastAsia" w:ascii="宋体" w:hAnsi="宋体" w:eastAsia="宋体" w:cs="宋体"/>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2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上缴收入</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421A8">
            <w:pPr>
              <w:jc w:val="center"/>
              <w:rPr>
                <w:rFonts w:hint="eastAsia" w:ascii="宋体" w:hAnsi="宋体" w:eastAsia="宋体" w:cs="宋体"/>
                <w:i w:val="0"/>
                <w:iCs w:val="0"/>
                <w:color w:val="000000"/>
                <w:sz w:val="20"/>
                <w:szCs w:val="20"/>
                <w:u w:val="none"/>
              </w:rPr>
            </w:pPr>
          </w:p>
        </w:tc>
      </w:tr>
      <w:tr w14:paraId="437EB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410" w:type="dxa"/>
            <w:vMerge w:val="restart"/>
            <w:tcBorders>
              <w:top w:val="single" w:color="000000" w:sz="4" w:space="0"/>
              <w:left w:val="single" w:color="000000" w:sz="4" w:space="0"/>
              <w:right w:val="single" w:color="000000" w:sz="4" w:space="0"/>
            </w:tcBorders>
            <w:shd w:val="clear" w:color="auto" w:fill="auto"/>
            <w:vAlign w:val="center"/>
          </w:tcPr>
          <w:p w14:paraId="1219B97C">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类款项</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41D3B">
            <w:pPr>
              <w:keepNext w:val="0"/>
              <w:keepLines w:val="0"/>
              <w:widowControl/>
              <w:suppressLineNumbers w:val="0"/>
              <w:jc w:val="left"/>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栏次</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4F7B">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3FCCA">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01730">
            <w:pP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6A761">
            <w:pP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CC320">
            <w:pP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2DED">
            <w:pP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2522">
            <w:pP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7</w:t>
            </w:r>
          </w:p>
        </w:tc>
      </w:tr>
      <w:tr w14:paraId="194F6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410" w:type="dxa"/>
            <w:vMerge w:val="continue"/>
            <w:tcBorders>
              <w:left w:val="single" w:color="000000" w:sz="4" w:space="0"/>
              <w:bottom w:val="single" w:color="000000" w:sz="4" w:space="0"/>
              <w:right w:val="single" w:color="000000" w:sz="4" w:space="0"/>
            </w:tcBorders>
            <w:shd w:val="clear" w:color="auto" w:fill="auto"/>
            <w:vAlign w:val="center"/>
          </w:tcPr>
          <w:p w14:paraId="0A3AAE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D1AA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3930">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262626"/>
                <w:kern w:val="0"/>
                <w:sz w:val="18"/>
                <w:szCs w:val="18"/>
                <w:u w:val="none"/>
                <w:lang w:val="en-US" w:eastAsia="zh-CN" w:bidi="ar"/>
              </w:rPr>
              <w:t>32382.63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5EF4">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262626"/>
                <w:kern w:val="0"/>
                <w:sz w:val="18"/>
                <w:szCs w:val="18"/>
                <w:u w:val="none"/>
                <w:lang w:val="en-US" w:eastAsia="zh-CN" w:bidi="ar"/>
              </w:rPr>
              <w:t>32382.63</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EA309">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E025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A5639">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6E16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31B07">
            <w:pPr>
              <w:rPr>
                <w:rFonts w:hint="eastAsia" w:ascii="宋体" w:hAnsi="宋体" w:eastAsia="宋体" w:cs="宋体"/>
                <w:i w:val="0"/>
                <w:iCs w:val="0"/>
                <w:color w:val="000000"/>
                <w:sz w:val="18"/>
                <w:szCs w:val="18"/>
                <w:u w:val="none"/>
              </w:rPr>
            </w:pPr>
          </w:p>
        </w:tc>
      </w:tr>
      <w:tr w14:paraId="50103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3B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A75D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0E06">
            <w:pPr>
              <w:keepNext w:val="0"/>
              <w:keepLines w:val="0"/>
              <w:widowControl/>
              <w:suppressLineNumbers w:val="0"/>
              <w:jc w:val="right"/>
              <w:textAlignment w:val="center"/>
              <w:rPr>
                <w:rFonts w:hint="eastAsia" w:ascii="宋体" w:hAnsi="宋体" w:eastAsia="宋体" w:cs="宋体"/>
                <w:i w:val="0"/>
                <w:iCs w:val="0"/>
                <w:color w:val="262626"/>
                <w:kern w:val="0"/>
                <w:sz w:val="22"/>
                <w:szCs w:val="22"/>
                <w:u w:val="none"/>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9532">
            <w:pPr>
              <w:keepNext w:val="0"/>
              <w:keepLines w:val="0"/>
              <w:widowControl/>
              <w:suppressLineNumbers w:val="0"/>
              <w:jc w:val="right"/>
              <w:textAlignment w:val="center"/>
              <w:rPr>
                <w:rFonts w:hint="eastAsia" w:ascii="宋体" w:hAnsi="宋体" w:eastAsia="宋体" w:cs="宋体"/>
                <w:i w:val="0"/>
                <w:iCs w:val="0"/>
                <w:color w:val="262626"/>
                <w:kern w:val="0"/>
                <w:sz w:val="22"/>
                <w:szCs w:val="22"/>
                <w:u w:val="none"/>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B79AC">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A1FD">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31CE">
            <w:pPr>
              <w:rPr>
                <w:rFonts w:hint="eastAsia" w:ascii="宋体" w:hAnsi="宋体" w:eastAsia="宋体" w:cs="宋体"/>
                <w:i w:val="0"/>
                <w:iCs w:val="0"/>
                <w:color w:val="000000"/>
                <w:sz w:val="18"/>
                <w:szCs w:val="18"/>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7BCE1">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DA96D">
            <w:pPr>
              <w:rPr>
                <w:rFonts w:hint="eastAsia" w:ascii="宋体" w:hAnsi="宋体" w:eastAsia="宋体" w:cs="宋体"/>
                <w:i w:val="0"/>
                <w:iCs w:val="0"/>
                <w:color w:val="000000"/>
                <w:sz w:val="18"/>
                <w:szCs w:val="18"/>
                <w:u w:val="none"/>
              </w:rPr>
            </w:pPr>
          </w:p>
        </w:tc>
      </w:tr>
      <w:tr w14:paraId="0FE04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70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62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CDFE">
            <w:pPr>
              <w:keepNext w:val="0"/>
              <w:keepLines w:val="0"/>
              <w:widowControl/>
              <w:suppressLineNumbers w:val="0"/>
              <w:jc w:val="right"/>
              <w:textAlignment w:val="center"/>
              <w:rPr>
                <w:rFonts w:hint="eastAsia" w:ascii="宋体" w:hAnsi="宋体" w:eastAsia="宋体" w:cs="宋体"/>
                <w:i w:val="0"/>
                <w:iCs w:val="0"/>
                <w:color w:val="262626"/>
                <w:kern w:val="0"/>
                <w:sz w:val="22"/>
                <w:szCs w:val="22"/>
                <w:u w:val="none"/>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0341">
            <w:pPr>
              <w:keepNext w:val="0"/>
              <w:keepLines w:val="0"/>
              <w:widowControl/>
              <w:suppressLineNumbers w:val="0"/>
              <w:jc w:val="right"/>
              <w:textAlignment w:val="center"/>
              <w:rPr>
                <w:rFonts w:hint="eastAsia" w:ascii="宋体" w:hAnsi="宋体" w:eastAsia="宋体" w:cs="宋体"/>
                <w:i w:val="0"/>
                <w:iCs w:val="0"/>
                <w:color w:val="262626"/>
                <w:kern w:val="0"/>
                <w:sz w:val="22"/>
                <w:szCs w:val="22"/>
                <w:u w:val="none"/>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EFA1">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D80E7">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C1FA">
            <w:pPr>
              <w:rPr>
                <w:rFonts w:hint="eastAsia" w:ascii="宋体" w:hAnsi="宋体" w:eastAsia="宋体" w:cs="宋体"/>
                <w:i w:val="0"/>
                <w:iCs w:val="0"/>
                <w:color w:val="000000"/>
                <w:sz w:val="18"/>
                <w:szCs w:val="18"/>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E0274">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CD05">
            <w:pPr>
              <w:rPr>
                <w:rFonts w:hint="eastAsia" w:ascii="宋体" w:hAnsi="宋体" w:eastAsia="宋体" w:cs="宋体"/>
                <w:i w:val="0"/>
                <w:iCs w:val="0"/>
                <w:color w:val="000000"/>
                <w:sz w:val="18"/>
                <w:szCs w:val="18"/>
                <w:u w:val="none"/>
              </w:rPr>
            </w:pPr>
          </w:p>
        </w:tc>
      </w:tr>
      <w:tr w14:paraId="18474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7F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2010102</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431A">
            <w:pPr>
              <w:keepNext w:val="0"/>
              <w:keepLines w:val="0"/>
              <w:widowControl/>
              <w:suppressLineNumbers w:val="0"/>
              <w:jc w:val="left"/>
              <w:textAlignment w:val="center"/>
              <w:rPr>
                <w:rFonts w:hint="eastAsia" w:ascii="宋体" w:hAnsi="宋体" w:eastAsia="宋体" w:cs="宋体"/>
                <w:i w:val="0"/>
                <w:iCs w:val="0"/>
                <w:color w:val="262626"/>
                <w:kern w:val="2"/>
                <w:sz w:val="18"/>
                <w:szCs w:val="18"/>
                <w:u w:val="none"/>
                <w:lang w:val="en-US" w:eastAsia="zh-CN" w:bidi="ar-SA"/>
              </w:rPr>
            </w:pPr>
            <w:r>
              <w:rPr>
                <w:rFonts w:hint="eastAsia" w:ascii="宋体" w:hAnsi="宋体" w:eastAsia="宋体" w:cs="宋体"/>
                <w:i w:val="0"/>
                <w:iCs w:val="0"/>
                <w:color w:val="262626"/>
                <w:kern w:val="0"/>
                <w:sz w:val="18"/>
                <w:szCs w:val="18"/>
                <w:u w:val="none"/>
                <w:lang w:val="en-US" w:eastAsia="zh-CN" w:bidi="ar"/>
              </w:rPr>
              <w:t>一般行政管理事务</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7571C">
            <w:pPr>
              <w:keepNext w:val="0"/>
              <w:keepLines w:val="0"/>
              <w:widowControl/>
              <w:suppressLineNumbers w:val="0"/>
              <w:jc w:val="center"/>
              <w:textAlignment w:val="center"/>
              <w:rPr>
                <w:rFonts w:hint="eastAsia" w:ascii="宋体" w:hAnsi="宋体" w:eastAsia="宋体" w:cs="宋体"/>
                <w:i w:val="0"/>
                <w:iCs w:val="0"/>
                <w:color w:val="262626"/>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1.50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BF96">
            <w:pPr>
              <w:keepNext w:val="0"/>
              <w:keepLines w:val="0"/>
              <w:widowControl/>
              <w:suppressLineNumbers w:val="0"/>
              <w:jc w:val="center"/>
              <w:textAlignment w:val="center"/>
              <w:rPr>
                <w:rFonts w:hint="eastAsia" w:ascii="宋体" w:hAnsi="宋体" w:eastAsia="宋体" w:cs="宋体"/>
                <w:i w:val="0"/>
                <w:iCs w:val="0"/>
                <w:color w:val="262626"/>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1.50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0D14">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446AD">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73ED">
            <w:pPr>
              <w:rPr>
                <w:rFonts w:hint="eastAsia" w:ascii="宋体" w:hAnsi="宋体" w:eastAsia="宋体" w:cs="宋体"/>
                <w:i w:val="0"/>
                <w:iCs w:val="0"/>
                <w:color w:val="000000"/>
                <w:sz w:val="18"/>
                <w:szCs w:val="18"/>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CDEA9">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11F64">
            <w:pPr>
              <w:rPr>
                <w:rFonts w:hint="eastAsia" w:ascii="宋体" w:hAnsi="宋体" w:eastAsia="宋体" w:cs="宋体"/>
                <w:i w:val="0"/>
                <w:iCs w:val="0"/>
                <w:color w:val="000000"/>
                <w:sz w:val="18"/>
                <w:szCs w:val="18"/>
                <w:u w:val="none"/>
              </w:rPr>
            </w:pPr>
          </w:p>
        </w:tc>
      </w:tr>
      <w:tr w14:paraId="3D8D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66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208</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134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社会保障和就业支出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F6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160.80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E7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160.80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50136">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C956">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62590">
            <w:pPr>
              <w:rPr>
                <w:rFonts w:hint="eastAsia" w:ascii="宋体" w:hAnsi="宋体" w:eastAsia="宋体" w:cs="宋体"/>
                <w:i w:val="0"/>
                <w:iCs w:val="0"/>
                <w:color w:val="000000"/>
                <w:sz w:val="18"/>
                <w:szCs w:val="18"/>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05B8">
            <w:pP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8BC1">
            <w:pPr>
              <w:rPr>
                <w:rFonts w:hint="eastAsia" w:ascii="宋体" w:hAnsi="宋体" w:eastAsia="宋体" w:cs="宋体"/>
                <w:i w:val="0"/>
                <w:iCs w:val="0"/>
                <w:color w:val="000000"/>
                <w:sz w:val="18"/>
                <w:szCs w:val="18"/>
                <w:u w:val="none"/>
              </w:rPr>
            </w:pPr>
          </w:p>
        </w:tc>
      </w:tr>
      <w:tr w14:paraId="364A9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6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B6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行政事业单位养老支出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9E1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262626"/>
                <w:kern w:val="0"/>
                <w:sz w:val="18"/>
                <w:szCs w:val="18"/>
                <w:u w:val="none"/>
                <w:lang w:val="en-US" w:eastAsia="zh-CN" w:bidi="ar"/>
              </w:rPr>
              <w:t>160.80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7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160.80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6BED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9489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3E0E9">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FBC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ADCF">
            <w:pPr>
              <w:rPr>
                <w:rFonts w:hint="eastAsia" w:ascii="宋体" w:hAnsi="宋体" w:eastAsia="宋体" w:cs="宋体"/>
                <w:i w:val="0"/>
                <w:iCs w:val="0"/>
                <w:color w:val="000000"/>
                <w:sz w:val="18"/>
                <w:szCs w:val="18"/>
                <w:u w:val="none"/>
              </w:rPr>
            </w:pPr>
          </w:p>
        </w:tc>
      </w:tr>
      <w:tr w14:paraId="7A14E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39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A1F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行政单位离退休</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07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12.84</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413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12.84</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DD0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954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8A12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E7C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34F3E">
            <w:pPr>
              <w:rPr>
                <w:rFonts w:hint="eastAsia" w:ascii="宋体" w:hAnsi="宋体" w:eastAsia="宋体" w:cs="宋体"/>
                <w:i w:val="0"/>
                <w:iCs w:val="0"/>
                <w:color w:val="000000"/>
                <w:sz w:val="18"/>
                <w:szCs w:val="18"/>
                <w:u w:val="none"/>
              </w:rPr>
            </w:pPr>
          </w:p>
        </w:tc>
      </w:tr>
      <w:tr w14:paraId="330B4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C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2080502</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16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事业单位离退休</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6F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18.37</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16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18.37</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C36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6823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64C49">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D32F9">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0FA3">
            <w:pPr>
              <w:rPr>
                <w:rFonts w:hint="eastAsia" w:ascii="宋体" w:hAnsi="宋体" w:eastAsia="宋体" w:cs="宋体"/>
                <w:i w:val="0"/>
                <w:iCs w:val="0"/>
                <w:color w:val="000000"/>
                <w:sz w:val="18"/>
                <w:szCs w:val="18"/>
                <w:u w:val="none"/>
              </w:rPr>
            </w:pPr>
          </w:p>
        </w:tc>
      </w:tr>
      <w:tr w14:paraId="15A0B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C4B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2080505</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48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机关事业单位基本养老保险缴费支出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755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86.66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69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86.66</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8487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379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B699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78A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946AE">
            <w:pPr>
              <w:rPr>
                <w:rFonts w:hint="eastAsia" w:ascii="宋体" w:hAnsi="宋体" w:eastAsia="宋体" w:cs="宋体"/>
                <w:i w:val="0"/>
                <w:iCs w:val="0"/>
                <w:color w:val="000000"/>
                <w:sz w:val="18"/>
                <w:szCs w:val="18"/>
                <w:u w:val="none"/>
              </w:rPr>
            </w:pPr>
          </w:p>
        </w:tc>
      </w:tr>
      <w:tr w14:paraId="542E4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E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2080506</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8F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机关事业单位职业年金缴费支出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74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42.93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D6E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42.93</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BE8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3A7F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4033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E52B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90844">
            <w:pPr>
              <w:rPr>
                <w:rFonts w:hint="eastAsia" w:ascii="宋体" w:hAnsi="宋体" w:eastAsia="宋体" w:cs="宋体"/>
                <w:i w:val="0"/>
                <w:iCs w:val="0"/>
                <w:color w:val="000000"/>
                <w:sz w:val="18"/>
                <w:szCs w:val="18"/>
                <w:u w:val="none"/>
              </w:rPr>
            </w:pPr>
          </w:p>
        </w:tc>
      </w:tr>
      <w:tr w14:paraId="08C8E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6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90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卫生健康支出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EA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53.76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F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53.76</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76E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B31B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1304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DC45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B99C1">
            <w:pPr>
              <w:rPr>
                <w:rFonts w:hint="eastAsia" w:ascii="宋体" w:hAnsi="宋体" w:eastAsia="宋体" w:cs="宋体"/>
                <w:i w:val="0"/>
                <w:iCs w:val="0"/>
                <w:color w:val="000000"/>
                <w:sz w:val="18"/>
                <w:szCs w:val="18"/>
                <w:u w:val="none"/>
              </w:rPr>
            </w:pPr>
          </w:p>
        </w:tc>
      </w:tr>
      <w:tr w14:paraId="475E4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5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F2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行政事业单位医疗</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12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53.76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4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53.76</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B7D7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DAF4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863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A63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64BF">
            <w:pPr>
              <w:rPr>
                <w:rFonts w:hint="eastAsia" w:ascii="宋体" w:hAnsi="宋体" w:eastAsia="宋体" w:cs="宋体"/>
                <w:i w:val="0"/>
                <w:iCs w:val="0"/>
                <w:color w:val="000000"/>
                <w:sz w:val="18"/>
                <w:szCs w:val="18"/>
                <w:u w:val="none"/>
              </w:rPr>
            </w:pPr>
          </w:p>
        </w:tc>
      </w:tr>
      <w:tr w14:paraId="4BBA7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6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6A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行政单位医疗</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5C4E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14.96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FCAF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14.96</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52EB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C6C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BB0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E21E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428A">
            <w:pPr>
              <w:rPr>
                <w:rFonts w:hint="eastAsia" w:ascii="宋体" w:hAnsi="宋体" w:eastAsia="宋体" w:cs="宋体"/>
                <w:i w:val="0"/>
                <w:iCs w:val="0"/>
                <w:color w:val="000000"/>
                <w:sz w:val="18"/>
                <w:szCs w:val="18"/>
                <w:u w:val="none"/>
              </w:rPr>
            </w:pPr>
          </w:p>
        </w:tc>
      </w:tr>
      <w:tr w14:paraId="3C974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C4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2101102</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95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事业单位医疗</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F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27.55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1B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27.55</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F1E9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C7C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9923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A9B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52681">
            <w:pPr>
              <w:rPr>
                <w:rFonts w:hint="eastAsia" w:ascii="宋体" w:hAnsi="宋体" w:eastAsia="宋体" w:cs="宋体"/>
                <w:i w:val="0"/>
                <w:iCs w:val="0"/>
                <w:color w:val="000000"/>
                <w:sz w:val="18"/>
                <w:szCs w:val="18"/>
                <w:u w:val="none"/>
              </w:rPr>
            </w:pPr>
          </w:p>
        </w:tc>
      </w:tr>
      <w:tr w14:paraId="481F2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D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2101103</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EC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公务员医疗补助</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9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11.26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DB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1.26</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682E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7000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745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7BB1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18D84">
            <w:pPr>
              <w:rPr>
                <w:rFonts w:hint="eastAsia" w:ascii="宋体" w:hAnsi="宋体" w:eastAsia="宋体" w:cs="宋体"/>
                <w:i w:val="0"/>
                <w:iCs w:val="0"/>
                <w:color w:val="000000"/>
                <w:sz w:val="18"/>
                <w:szCs w:val="18"/>
                <w:u w:val="none"/>
              </w:rPr>
            </w:pPr>
          </w:p>
        </w:tc>
      </w:tr>
      <w:tr w14:paraId="208EC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94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76D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FF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30026.52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B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30026.52</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BA7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EC7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3137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0E3A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9435E">
            <w:pPr>
              <w:rPr>
                <w:rFonts w:hint="eastAsia" w:ascii="宋体" w:hAnsi="宋体" w:eastAsia="宋体" w:cs="宋体"/>
                <w:i w:val="0"/>
                <w:iCs w:val="0"/>
                <w:color w:val="000000"/>
                <w:sz w:val="18"/>
                <w:szCs w:val="18"/>
                <w:u w:val="none"/>
              </w:rPr>
            </w:pPr>
          </w:p>
        </w:tc>
      </w:tr>
      <w:tr w14:paraId="0EEA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9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F6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城乡社区管理事务</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D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636.19</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48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636.19</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B42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B37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181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96F1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1BBC8">
            <w:pPr>
              <w:rPr>
                <w:rFonts w:hint="eastAsia" w:ascii="宋体" w:hAnsi="宋体" w:eastAsia="宋体" w:cs="宋体"/>
                <w:i w:val="0"/>
                <w:iCs w:val="0"/>
                <w:color w:val="000000"/>
                <w:sz w:val="18"/>
                <w:szCs w:val="18"/>
                <w:u w:val="none"/>
              </w:rPr>
            </w:pPr>
          </w:p>
        </w:tc>
      </w:tr>
      <w:tr w14:paraId="6A967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D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2120101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68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行政运行</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6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196.14</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7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196.14</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F93C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2C4E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477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EC64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D2663">
            <w:pPr>
              <w:rPr>
                <w:rFonts w:hint="eastAsia" w:ascii="宋体" w:hAnsi="宋体" w:eastAsia="宋体" w:cs="宋体"/>
                <w:i w:val="0"/>
                <w:iCs w:val="0"/>
                <w:color w:val="000000"/>
                <w:sz w:val="18"/>
                <w:szCs w:val="18"/>
                <w:u w:val="none"/>
              </w:rPr>
            </w:pPr>
          </w:p>
        </w:tc>
      </w:tr>
      <w:tr w14:paraId="78D0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DB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2120102</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7EB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一般行政管理事务</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E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94.52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C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94.52</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4C2C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2488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BFB9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F0B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7F4BC">
            <w:pPr>
              <w:rPr>
                <w:rFonts w:hint="eastAsia" w:ascii="宋体" w:hAnsi="宋体" w:eastAsia="宋体" w:cs="宋体"/>
                <w:i w:val="0"/>
                <w:iCs w:val="0"/>
                <w:color w:val="000000"/>
                <w:sz w:val="18"/>
                <w:szCs w:val="18"/>
                <w:u w:val="none"/>
              </w:rPr>
            </w:pPr>
          </w:p>
        </w:tc>
      </w:tr>
      <w:tr w14:paraId="09E50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69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2120106</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98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工程建设管理</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7C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83.80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65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83.80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6FE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1217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64AC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ECB5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73E7">
            <w:pPr>
              <w:rPr>
                <w:rFonts w:hint="eastAsia" w:ascii="宋体" w:hAnsi="宋体" w:eastAsia="宋体" w:cs="宋体"/>
                <w:i w:val="0"/>
                <w:iCs w:val="0"/>
                <w:color w:val="000000"/>
                <w:sz w:val="18"/>
                <w:szCs w:val="18"/>
                <w:u w:val="none"/>
              </w:rPr>
            </w:pPr>
          </w:p>
        </w:tc>
      </w:tr>
      <w:tr w14:paraId="13286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5E0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2120199</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A6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其他城乡社区管理事务支出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3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261.73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33C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261.73</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4E0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AEF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90CD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7B5C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C60A7">
            <w:pPr>
              <w:rPr>
                <w:rFonts w:hint="eastAsia" w:ascii="宋体" w:hAnsi="宋体" w:eastAsia="宋体" w:cs="宋体"/>
                <w:i w:val="0"/>
                <w:iCs w:val="0"/>
                <w:color w:val="000000"/>
                <w:sz w:val="18"/>
                <w:szCs w:val="18"/>
                <w:u w:val="none"/>
              </w:rPr>
            </w:pPr>
          </w:p>
        </w:tc>
      </w:tr>
      <w:tr w14:paraId="2FA4E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F8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B5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城乡社区公共设施</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B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5487.08</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2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5487.08</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F016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B3B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5C2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D133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AAE7">
            <w:pPr>
              <w:rPr>
                <w:rFonts w:hint="eastAsia" w:ascii="宋体" w:hAnsi="宋体" w:eastAsia="宋体" w:cs="宋体"/>
                <w:i w:val="0"/>
                <w:iCs w:val="0"/>
                <w:color w:val="000000"/>
                <w:sz w:val="18"/>
                <w:szCs w:val="18"/>
                <w:u w:val="none"/>
              </w:rPr>
            </w:pPr>
          </w:p>
        </w:tc>
      </w:tr>
      <w:tr w14:paraId="5F019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90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2120399</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00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其他城乡社区公共设施支出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11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5487.08</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B9A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5487.08</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AB2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4D1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A738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EA81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8A661">
            <w:pPr>
              <w:rPr>
                <w:rFonts w:hint="eastAsia" w:ascii="宋体" w:hAnsi="宋体" w:eastAsia="宋体" w:cs="宋体"/>
                <w:i w:val="0"/>
                <w:iCs w:val="0"/>
                <w:color w:val="000000"/>
                <w:sz w:val="18"/>
                <w:szCs w:val="18"/>
                <w:u w:val="none"/>
              </w:rPr>
            </w:pPr>
          </w:p>
        </w:tc>
      </w:tr>
      <w:tr w14:paraId="3BD65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13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21205</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0E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城乡社区环境卫生</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0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162.45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5A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162.45</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845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C23F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848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94DA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898D">
            <w:pPr>
              <w:rPr>
                <w:rFonts w:hint="eastAsia" w:ascii="宋体" w:hAnsi="宋体" w:eastAsia="宋体" w:cs="宋体"/>
                <w:i w:val="0"/>
                <w:iCs w:val="0"/>
                <w:color w:val="000000"/>
                <w:sz w:val="18"/>
                <w:szCs w:val="18"/>
                <w:u w:val="none"/>
              </w:rPr>
            </w:pPr>
          </w:p>
        </w:tc>
      </w:tr>
      <w:tr w14:paraId="7F2CB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70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2120501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F6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城乡社区环境卫生</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C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162.45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F70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162.45</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C964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01D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502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B577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53EA">
            <w:pPr>
              <w:rPr>
                <w:rFonts w:hint="eastAsia" w:ascii="宋体" w:hAnsi="宋体" w:eastAsia="宋体" w:cs="宋体"/>
                <w:i w:val="0"/>
                <w:iCs w:val="0"/>
                <w:color w:val="000000"/>
                <w:sz w:val="18"/>
                <w:szCs w:val="18"/>
                <w:u w:val="none"/>
              </w:rPr>
            </w:pPr>
          </w:p>
        </w:tc>
      </w:tr>
      <w:tr w14:paraId="726D0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7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1C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2CB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3.84</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C535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3.84</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8919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1F0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EF6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975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F3014">
            <w:pPr>
              <w:rPr>
                <w:rFonts w:hint="eastAsia" w:ascii="宋体" w:hAnsi="宋体" w:eastAsia="宋体" w:cs="宋体"/>
                <w:i w:val="0"/>
                <w:iCs w:val="0"/>
                <w:color w:val="000000"/>
                <w:sz w:val="18"/>
                <w:szCs w:val="18"/>
                <w:u w:val="none"/>
              </w:rPr>
            </w:pPr>
          </w:p>
        </w:tc>
      </w:tr>
      <w:tr w14:paraId="36363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6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212080</w:t>
            </w:r>
            <w:r>
              <w:rPr>
                <w:rFonts w:hint="eastAsia" w:ascii="宋体" w:hAnsi="宋体" w:cs="宋体"/>
                <w:i w:val="0"/>
                <w:iCs w:val="0"/>
                <w:color w:val="000000"/>
                <w:kern w:val="0"/>
                <w:sz w:val="18"/>
                <w:szCs w:val="18"/>
                <w:u w:val="none"/>
                <w:lang w:val="en-US" w:eastAsia="zh-CN" w:bidi="ar"/>
              </w:rPr>
              <w:t>4</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B2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农村基础设施建设支出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2DC9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3.84</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41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3.84</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633F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198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84A0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0F2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F389C">
            <w:pPr>
              <w:rPr>
                <w:rFonts w:hint="eastAsia" w:ascii="宋体" w:hAnsi="宋体" w:eastAsia="宋体" w:cs="宋体"/>
                <w:i w:val="0"/>
                <w:iCs w:val="0"/>
                <w:color w:val="000000"/>
                <w:sz w:val="18"/>
                <w:szCs w:val="18"/>
                <w:u w:val="none"/>
              </w:rPr>
            </w:pPr>
          </w:p>
        </w:tc>
      </w:tr>
      <w:tr w14:paraId="54522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18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21214</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D1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污水处理费安排的支出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F33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85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1075</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13D7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C8F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5A2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195C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1153">
            <w:pPr>
              <w:rPr>
                <w:rFonts w:hint="eastAsia" w:ascii="宋体" w:hAnsi="宋体" w:eastAsia="宋体" w:cs="宋体"/>
                <w:i w:val="0"/>
                <w:iCs w:val="0"/>
                <w:color w:val="000000"/>
                <w:sz w:val="18"/>
                <w:szCs w:val="18"/>
                <w:u w:val="none"/>
              </w:rPr>
            </w:pPr>
          </w:p>
        </w:tc>
      </w:tr>
      <w:tr w14:paraId="7E33D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E6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2121401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32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污水处理设施建设和运营</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B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829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1075</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4C5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AC1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347C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4CE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5340D">
            <w:pPr>
              <w:rPr>
                <w:rFonts w:hint="eastAsia" w:ascii="宋体" w:hAnsi="宋体" w:eastAsia="宋体" w:cs="宋体"/>
                <w:i w:val="0"/>
                <w:iCs w:val="0"/>
                <w:color w:val="000000"/>
                <w:sz w:val="18"/>
                <w:szCs w:val="18"/>
                <w:u w:val="none"/>
              </w:rPr>
            </w:pPr>
          </w:p>
        </w:tc>
      </w:tr>
      <w:tr w14:paraId="624F8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8458494">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21219</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A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top"/>
          </w:tcPr>
          <w:p w14:paraId="7094F926">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22253.25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top"/>
          </w:tcPr>
          <w:p w14:paraId="0E14BBFF">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22253.25</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4E0D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433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177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F5B3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0FF6">
            <w:pPr>
              <w:rPr>
                <w:rFonts w:hint="eastAsia" w:ascii="宋体" w:hAnsi="宋体" w:eastAsia="宋体" w:cs="宋体"/>
                <w:i w:val="0"/>
                <w:iCs w:val="0"/>
                <w:color w:val="000000"/>
                <w:sz w:val="18"/>
                <w:szCs w:val="18"/>
                <w:u w:val="none"/>
              </w:rPr>
            </w:pPr>
          </w:p>
        </w:tc>
      </w:tr>
      <w:tr w14:paraId="667DF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E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2121903</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F2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城市建设支出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66AA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22197.</w:t>
            </w:r>
            <w:r>
              <w:rPr>
                <w:rFonts w:hint="eastAsia" w:ascii="宋体" w:hAnsi="宋体" w:cs="宋体"/>
                <w:i w:val="0"/>
                <w:iCs w:val="0"/>
                <w:color w:val="000000"/>
                <w:kern w:val="0"/>
                <w:sz w:val="18"/>
                <w:szCs w:val="18"/>
                <w:u w:val="none"/>
                <w:lang w:val="en-US" w:eastAsia="zh-CN" w:bidi="ar"/>
              </w:rPr>
              <w:t>70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B65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22197.</w:t>
            </w:r>
            <w:r>
              <w:rPr>
                <w:rFonts w:hint="eastAsia" w:ascii="宋体" w:hAnsi="宋体" w:cs="宋体"/>
                <w:i w:val="0"/>
                <w:iCs w:val="0"/>
                <w:color w:val="000000"/>
                <w:kern w:val="0"/>
                <w:sz w:val="18"/>
                <w:szCs w:val="18"/>
                <w:u w:val="none"/>
                <w:lang w:val="en-US" w:eastAsia="zh-CN" w:bidi="ar"/>
              </w:rPr>
              <w:t>70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BA8E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9D8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46D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E86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19731">
            <w:pPr>
              <w:rPr>
                <w:rFonts w:hint="eastAsia" w:ascii="宋体" w:hAnsi="宋体" w:eastAsia="宋体" w:cs="宋体"/>
                <w:i w:val="0"/>
                <w:iCs w:val="0"/>
                <w:color w:val="000000"/>
                <w:sz w:val="18"/>
                <w:szCs w:val="18"/>
                <w:u w:val="none"/>
              </w:rPr>
            </w:pPr>
          </w:p>
        </w:tc>
      </w:tr>
      <w:tr w14:paraId="4B0F4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C411A4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21219</w:t>
            </w:r>
            <w:r>
              <w:rPr>
                <w:rFonts w:hint="eastAsia" w:ascii="宋体" w:hAnsi="宋体" w:cs="宋体"/>
                <w:i w:val="0"/>
                <w:iCs w:val="0"/>
                <w:color w:val="000000"/>
                <w:kern w:val="0"/>
                <w:sz w:val="18"/>
                <w:szCs w:val="18"/>
                <w:u w:val="none"/>
                <w:lang w:val="en-US" w:eastAsia="zh-CN" w:bidi="ar"/>
              </w:rPr>
              <w:t>04</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B1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rFonts w:hint="eastAsia" w:ascii="宋体" w:hAnsi="宋体" w:eastAsia="宋体" w:cs="宋体"/>
                <w:sz w:val="18"/>
                <w:szCs w:val="18"/>
                <w:lang w:val="en-US" w:eastAsia="zh-CN" w:bidi="ar"/>
              </w:rPr>
              <w:t>农村基础设施建设支出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top"/>
          </w:tcPr>
          <w:p w14:paraId="5617D71C">
            <w:pPr>
              <w:keepNext w:val="0"/>
              <w:keepLines w:val="0"/>
              <w:widowControl/>
              <w:suppressLineNumbers w:val="0"/>
              <w:jc w:val="center"/>
              <w:textAlignment w:val="top"/>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55.55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top"/>
          </w:tcPr>
          <w:p w14:paraId="05165D27">
            <w:pPr>
              <w:keepNext w:val="0"/>
              <w:keepLines w:val="0"/>
              <w:widowControl/>
              <w:suppressLineNumbers w:val="0"/>
              <w:jc w:val="center"/>
              <w:textAlignment w:val="top"/>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55.55</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1B2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84C9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2170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0A56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4A382">
            <w:pPr>
              <w:rPr>
                <w:rFonts w:hint="eastAsia" w:ascii="宋体" w:hAnsi="宋体" w:eastAsia="宋体" w:cs="宋体"/>
                <w:i w:val="0"/>
                <w:iCs w:val="0"/>
                <w:color w:val="000000"/>
                <w:sz w:val="18"/>
                <w:szCs w:val="18"/>
                <w:u w:val="none"/>
              </w:rPr>
            </w:pPr>
          </w:p>
        </w:tc>
      </w:tr>
      <w:tr w14:paraId="7AED2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C0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21298</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1E527">
            <w:pPr>
              <w:keepNext w:val="0"/>
              <w:keepLines w:val="0"/>
              <w:widowControl/>
              <w:suppressLineNumbers w:val="0"/>
              <w:jc w:val="left"/>
              <w:textAlignment w:val="center"/>
              <w:rPr>
                <w:rStyle w:val="10"/>
                <w:rFonts w:hint="eastAsia" w:ascii="宋体" w:hAnsi="宋体" w:eastAsia="宋体" w:cs="宋体"/>
                <w:sz w:val="18"/>
                <w:szCs w:val="18"/>
                <w:lang w:val="en-US" w:eastAsia="zh-CN" w:bidi="ar"/>
              </w:rPr>
            </w:pPr>
            <w:r>
              <w:rPr>
                <w:rFonts w:hint="eastAsia" w:ascii="宋体" w:hAnsi="宋体" w:eastAsia="宋体" w:cs="宋体"/>
                <w:i w:val="0"/>
                <w:iCs w:val="0"/>
                <w:color w:val="262626"/>
                <w:kern w:val="0"/>
                <w:sz w:val="18"/>
                <w:szCs w:val="18"/>
                <w:u w:val="none"/>
                <w:lang w:val="en-US" w:eastAsia="zh-CN" w:bidi="ar"/>
              </w:rPr>
              <w:t>其他城乡社区支出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85A4">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354.21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76690">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354.21</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B4DD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47DA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C66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E8CC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C0295">
            <w:pPr>
              <w:rPr>
                <w:rFonts w:hint="eastAsia" w:ascii="宋体" w:hAnsi="宋体" w:eastAsia="宋体" w:cs="宋体"/>
                <w:i w:val="0"/>
                <w:iCs w:val="0"/>
                <w:color w:val="000000"/>
                <w:sz w:val="18"/>
                <w:szCs w:val="18"/>
                <w:u w:val="none"/>
              </w:rPr>
            </w:pPr>
          </w:p>
        </w:tc>
      </w:tr>
      <w:tr w14:paraId="05E34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6D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2129801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2BF8">
            <w:pPr>
              <w:keepNext w:val="0"/>
              <w:keepLines w:val="0"/>
              <w:widowControl/>
              <w:suppressLineNumbers w:val="0"/>
              <w:jc w:val="left"/>
              <w:textAlignment w:val="center"/>
              <w:rPr>
                <w:rStyle w:val="10"/>
                <w:rFonts w:hint="eastAsia" w:ascii="宋体" w:hAnsi="宋体" w:eastAsia="宋体" w:cs="宋体"/>
                <w:sz w:val="18"/>
                <w:szCs w:val="18"/>
                <w:lang w:val="en-US" w:eastAsia="zh-CN" w:bidi="ar"/>
              </w:rPr>
            </w:pPr>
            <w:r>
              <w:rPr>
                <w:rFonts w:hint="eastAsia" w:ascii="宋体" w:hAnsi="宋体" w:eastAsia="宋体" w:cs="宋体"/>
                <w:i w:val="0"/>
                <w:iCs w:val="0"/>
                <w:color w:val="262626"/>
                <w:kern w:val="0"/>
                <w:sz w:val="18"/>
                <w:szCs w:val="18"/>
                <w:u w:val="none"/>
                <w:lang w:val="en-US" w:eastAsia="zh-CN" w:bidi="ar"/>
              </w:rPr>
              <w:t>城乡社区公共设施</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7BBE0">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354.21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CD50">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354.21</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1B6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7409">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AE04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93FD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B86C3">
            <w:pPr>
              <w:rPr>
                <w:rFonts w:hint="eastAsia" w:ascii="宋体" w:hAnsi="宋体" w:eastAsia="宋体" w:cs="宋体"/>
                <w:i w:val="0"/>
                <w:iCs w:val="0"/>
                <w:color w:val="000000"/>
                <w:sz w:val="18"/>
                <w:szCs w:val="18"/>
                <w:u w:val="none"/>
              </w:rPr>
            </w:pPr>
          </w:p>
        </w:tc>
      </w:tr>
      <w:tr w14:paraId="70C77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30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05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9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54.50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B4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54.50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49C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1C11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F8A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D513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616A">
            <w:pPr>
              <w:rPr>
                <w:rFonts w:hint="eastAsia" w:ascii="宋体" w:hAnsi="宋体" w:eastAsia="宋体" w:cs="宋体"/>
                <w:i w:val="0"/>
                <w:iCs w:val="0"/>
                <w:color w:val="000000"/>
                <w:sz w:val="18"/>
                <w:szCs w:val="18"/>
                <w:u w:val="none"/>
              </w:rPr>
            </w:pPr>
          </w:p>
        </w:tc>
      </w:tr>
      <w:tr w14:paraId="059B5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0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2129999</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BA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0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54.50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1D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54.50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49D3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24A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3AAD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D4D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254A">
            <w:pPr>
              <w:rPr>
                <w:rFonts w:hint="eastAsia" w:ascii="宋体" w:hAnsi="宋体" w:eastAsia="宋体" w:cs="宋体"/>
                <w:i w:val="0"/>
                <w:iCs w:val="0"/>
                <w:color w:val="000000"/>
                <w:sz w:val="18"/>
                <w:szCs w:val="18"/>
                <w:u w:val="none"/>
              </w:rPr>
            </w:pPr>
          </w:p>
        </w:tc>
      </w:tr>
      <w:tr w14:paraId="5C007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D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E1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农林水支出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E5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35.00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21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35.00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CA61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93AF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15D9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B3E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96B5">
            <w:pPr>
              <w:rPr>
                <w:rFonts w:hint="eastAsia" w:ascii="宋体" w:hAnsi="宋体" w:eastAsia="宋体" w:cs="宋体"/>
                <w:i w:val="0"/>
                <w:iCs w:val="0"/>
                <w:color w:val="000000"/>
                <w:sz w:val="18"/>
                <w:szCs w:val="18"/>
                <w:u w:val="none"/>
              </w:rPr>
            </w:pPr>
          </w:p>
        </w:tc>
      </w:tr>
      <w:tr w14:paraId="52B1D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4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21305</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38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巩固脱贫攻坚成果衔接乡村振兴</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0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35.00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42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35.00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BD7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801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9DB7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17E9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72534">
            <w:pPr>
              <w:rPr>
                <w:rFonts w:hint="eastAsia" w:ascii="宋体" w:hAnsi="宋体" w:eastAsia="宋体" w:cs="宋体"/>
                <w:i w:val="0"/>
                <w:iCs w:val="0"/>
                <w:color w:val="000000"/>
                <w:sz w:val="18"/>
                <w:szCs w:val="18"/>
                <w:u w:val="none"/>
              </w:rPr>
            </w:pPr>
          </w:p>
        </w:tc>
      </w:tr>
      <w:tr w14:paraId="7F0F8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18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2130504</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2E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农村基础设施建设</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1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35.00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F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35.00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26D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8493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51D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5DA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D250">
            <w:pPr>
              <w:rPr>
                <w:rFonts w:hint="eastAsia" w:ascii="宋体" w:hAnsi="宋体" w:eastAsia="宋体" w:cs="宋体"/>
                <w:i w:val="0"/>
                <w:iCs w:val="0"/>
                <w:color w:val="000000"/>
                <w:sz w:val="18"/>
                <w:szCs w:val="18"/>
                <w:u w:val="none"/>
              </w:rPr>
            </w:pPr>
          </w:p>
        </w:tc>
      </w:tr>
      <w:tr w14:paraId="29ACE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5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CD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资源勘探工业信息等支出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1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555.13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9F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555.13</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EA55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0DE9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0BEF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EEA9">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97797">
            <w:pPr>
              <w:rPr>
                <w:rFonts w:hint="eastAsia" w:ascii="宋体" w:hAnsi="宋体" w:eastAsia="宋体" w:cs="宋体"/>
                <w:i w:val="0"/>
                <w:iCs w:val="0"/>
                <w:color w:val="000000"/>
                <w:sz w:val="18"/>
                <w:szCs w:val="18"/>
                <w:u w:val="none"/>
              </w:rPr>
            </w:pPr>
          </w:p>
        </w:tc>
      </w:tr>
      <w:tr w14:paraId="2130B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E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21598</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A4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超长期特别国债安排的支出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EB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555.13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5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555.13</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88B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54B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C060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8586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7B14D">
            <w:pPr>
              <w:rPr>
                <w:rFonts w:hint="eastAsia" w:ascii="宋体" w:hAnsi="宋体" w:eastAsia="宋体" w:cs="宋体"/>
                <w:i w:val="0"/>
                <w:iCs w:val="0"/>
                <w:color w:val="000000"/>
                <w:sz w:val="18"/>
                <w:szCs w:val="18"/>
                <w:u w:val="none"/>
              </w:rPr>
            </w:pPr>
          </w:p>
        </w:tc>
      </w:tr>
      <w:tr w14:paraId="0EFCE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DA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2159802</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48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制造业</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40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555.13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81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555.13</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70B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8930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575D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B851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9031B">
            <w:pPr>
              <w:rPr>
                <w:rFonts w:hint="eastAsia" w:ascii="宋体" w:hAnsi="宋体" w:eastAsia="宋体" w:cs="宋体"/>
                <w:i w:val="0"/>
                <w:iCs w:val="0"/>
                <w:color w:val="000000"/>
                <w:sz w:val="18"/>
                <w:szCs w:val="18"/>
                <w:u w:val="none"/>
              </w:rPr>
            </w:pPr>
          </w:p>
        </w:tc>
      </w:tr>
      <w:tr w14:paraId="14EAB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CF6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52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住房保障支出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DD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1019.52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5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1019.52</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E6E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86A6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BE0F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F5E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FCA36">
            <w:pPr>
              <w:rPr>
                <w:rFonts w:hint="eastAsia" w:ascii="宋体" w:hAnsi="宋体" w:eastAsia="宋体" w:cs="宋体"/>
                <w:i w:val="0"/>
                <w:iCs w:val="0"/>
                <w:color w:val="000000"/>
                <w:sz w:val="18"/>
                <w:szCs w:val="18"/>
                <w:u w:val="none"/>
              </w:rPr>
            </w:pPr>
          </w:p>
        </w:tc>
      </w:tr>
      <w:tr w14:paraId="42DCE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64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E1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保障性安居工程支出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C5D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672.65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0B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672.65</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90DD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9483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D53C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45E6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BDB7">
            <w:pPr>
              <w:rPr>
                <w:rFonts w:hint="eastAsia" w:ascii="宋体" w:hAnsi="宋体" w:eastAsia="宋体" w:cs="宋体"/>
                <w:i w:val="0"/>
                <w:iCs w:val="0"/>
                <w:color w:val="000000"/>
                <w:sz w:val="18"/>
                <w:szCs w:val="18"/>
                <w:u w:val="none"/>
              </w:rPr>
            </w:pPr>
          </w:p>
        </w:tc>
      </w:tr>
      <w:tr w14:paraId="1ADC3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D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2210103</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AF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棚户区改造</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AF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90.48</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5A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90.48</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0A5D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DA5B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F830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433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1A78D">
            <w:pPr>
              <w:rPr>
                <w:rFonts w:hint="eastAsia" w:ascii="宋体" w:hAnsi="宋体" w:eastAsia="宋体" w:cs="宋体"/>
                <w:i w:val="0"/>
                <w:iCs w:val="0"/>
                <w:color w:val="000000"/>
                <w:sz w:val="18"/>
                <w:szCs w:val="18"/>
                <w:u w:val="none"/>
              </w:rPr>
            </w:pPr>
          </w:p>
        </w:tc>
      </w:tr>
      <w:tr w14:paraId="2C39B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FB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2210105</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CA4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农村危房改造</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AD7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240.77</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5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240.77</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FB36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CBE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0F0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189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00BD2">
            <w:pPr>
              <w:rPr>
                <w:rFonts w:hint="eastAsia" w:ascii="宋体" w:hAnsi="宋体" w:eastAsia="宋体" w:cs="宋体"/>
                <w:i w:val="0"/>
                <w:iCs w:val="0"/>
                <w:color w:val="000000"/>
                <w:sz w:val="18"/>
                <w:szCs w:val="18"/>
                <w:u w:val="none"/>
              </w:rPr>
            </w:pPr>
          </w:p>
        </w:tc>
      </w:tr>
      <w:tr w14:paraId="108E5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28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2210108</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02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老旧小区改造</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04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315.89</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8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315.89</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66D8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3E99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277B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6888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0B6C">
            <w:pPr>
              <w:rPr>
                <w:rFonts w:hint="eastAsia" w:ascii="宋体" w:hAnsi="宋体" w:eastAsia="宋体" w:cs="宋体"/>
                <w:i w:val="0"/>
                <w:iCs w:val="0"/>
                <w:color w:val="000000"/>
                <w:sz w:val="18"/>
                <w:szCs w:val="18"/>
                <w:u w:val="none"/>
              </w:rPr>
            </w:pPr>
          </w:p>
        </w:tc>
      </w:tr>
      <w:tr w14:paraId="5488B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2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221011</w:t>
            </w:r>
            <w:r>
              <w:rPr>
                <w:rFonts w:hint="eastAsia" w:ascii="宋体" w:hAnsi="宋体" w:cs="宋体"/>
                <w:i w:val="0"/>
                <w:iCs w:val="0"/>
                <w:color w:val="000000"/>
                <w:kern w:val="0"/>
                <w:sz w:val="18"/>
                <w:szCs w:val="18"/>
                <w:u w:val="none"/>
                <w:lang w:val="en-US" w:eastAsia="zh-CN" w:bidi="ar"/>
              </w:rPr>
              <w:t>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E15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配租型住房保障</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3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25.51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5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25.51</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4674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096B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F189">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E68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B1CE1">
            <w:pPr>
              <w:rPr>
                <w:rFonts w:hint="eastAsia" w:ascii="宋体" w:hAnsi="宋体" w:eastAsia="宋体" w:cs="宋体"/>
                <w:i w:val="0"/>
                <w:iCs w:val="0"/>
                <w:color w:val="000000"/>
                <w:sz w:val="18"/>
                <w:szCs w:val="18"/>
                <w:u w:val="none"/>
              </w:rPr>
            </w:pPr>
          </w:p>
        </w:tc>
      </w:tr>
      <w:tr w14:paraId="602A6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D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39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住房改革支出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3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77.72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7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77.72</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455F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EE72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80E9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2D37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BC5FD">
            <w:pPr>
              <w:rPr>
                <w:rFonts w:hint="eastAsia" w:ascii="宋体" w:hAnsi="宋体" w:eastAsia="宋体" w:cs="宋体"/>
                <w:i w:val="0"/>
                <w:iCs w:val="0"/>
                <w:color w:val="000000"/>
                <w:sz w:val="18"/>
                <w:szCs w:val="18"/>
                <w:u w:val="none"/>
              </w:rPr>
            </w:pPr>
          </w:p>
        </w:tc>
      </w:tr>
      <w:tr w14:paraId="4C242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4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2210201</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71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住房公积金</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506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77.72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E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77.72</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D52D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E58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2CD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DCB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54A9B">
            <w:pPr>
              <w:rPr>
                <w:rFonts w:hint="eastAsia" w:ascii="宋体" w:hAnsi="宋体" w:eastAsia="宋体" w:cs="宋体"/>
                <w:i w:val="0"/>
                <w:iCs w:val="0"/>
                <w:color w:val="000000"/>
                <w:sz w:val="18"/>
                <w:szCs w:val="18"/>
                <w:u w:val="none"/>
              </w:rPr>
            </w:pPr>
          </w:p>
        </w:tc>
      </w:tr>
      <w:tr w14:paraId="3DB38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5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22103</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26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城乡社区住宅</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2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269.15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0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269.15</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B044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A8B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9F9C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9D96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73D0">
            <w:pPr>
              <w:rPr>
                <w:rFonts w:hint="eastAsia" w:ascii="宋体" w:hAnsi="宋体" w:eastAsia="宋体" w:cs="宋体"/>
                <w:i w:val="0"/>
                <w:iCs w:val="0"/>
                <w:color w:val="000000"/>
                <w:sz w:val="18"/>
                <w:szCs w:val="18"/>
                <w:u w:val="none"/>
              </w:rPr>
            </w:pPr>
          </w:p>
        </w:tc>
      </w:tr>
      <w:tr w14:paraId="24C35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05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2210399</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DE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其他城乡社区住宅支出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0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269.15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0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269.15</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7C47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DA0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652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FF0A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57B2E">
            <w:pPr>
              <w:rPr>
                <w:rFonts w:hint="eastAsia" w:ascii="宋体" w:hAnsi="宋体" w:eastAsia="宋体" w:cs="宋体"/>
                <w:i w:val="0"/>
                <w:iCs w:val="0"/>
                <w:color w:val="000000"/>
                <w:sz w:val="18"/>
                <w:szCs w:val="18"/>
                <w:u w:val="none"/>
              </w:rPr>
            </w:pPr>
          </w:p>
        </w:tc>
      </w:tr>
      <w:tr w14:paraId="61B02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EEC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229</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8258">
            <w:pPr>
              <w:jc w:val="left"/>
              <w:rPr>
                <w:rFonts w:hint="eastAsia" w:ascii="宋体" w:hAnsi="宋体" w:eastAsia="宋体" w:cs="宋体"/>
                <w:i w:val="0"/>
                <w:iCs w:val="0"/>
                <w:color w:val="000000"/>
                <w:kern w:val="0"/>
                <w:sz w:val="18"/>
                <w:szCs w:val="18"/>
                <w:u w:val="none"/>
                <w:lang w:val="en-US" w:eastAsia="zh-CN" w:bidi="ar"/>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5B11">
            <w:pPr>
              <w:keepNext w:val="0"/>
              <w:keepLines w:val="0"/>
              <w:widowControl/>
              <w:suppressLineNumbers w:val="0"/>
              <w:jc w:val="center"/>
              <w:textAlignment w:val="center"/>
              <w:rPr>
                <w:rFonts w:hint="eastAsia" w:ascii="宋体" w:hAnsi="宋体" w:eastAsia="宋体" w:cs="宋体"/>
                <w:i w:val="0"/>
                <w:iCs w:val="0"/>
                <w:color w:val="262626"/>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530.39</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F1B8">
            <w:pPr>
              <w:keepNext w:val="0"/>
              <w:keepLines w:val="0"/>
              <w:widowControl/>
              <w:suppressLineNumbers w:val="0"/>
              <w:jc w:val="center"/>
              <w:textAlignment w:val="center"/>
              <w:rPr>
                <w:rFonts w:hint="eastAsia" w:ascii="宋体" w:hAnsi="宋体" w:eastAsia="宋体" w:cs="宋体"/>
                <w:i w:val="0"/>
                <w:iCs w:val="0"/>
                <w:color w:val="262626"/>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530.39</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146B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D931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1ED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3F79">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1FCFE">
            <w:pPr>
              <w:rPr>
                <w:rFonts w:hint="eastAsia" w:ascii="宋体" w:hAnsi="宋体" w:eastAsia="宋体" w:cs="宋体"/>
                <w:i w:val="0"/>
                <w:iCs w:val="0"/>
                <w:color w:val="000000"/>
                <w:sz w:val="18"/>
                <w:szCs w:val="18"/>
                <w:u w:val="none"/>
              </w:rPr>
            </w:pPr>
          </w:p>
        </w:tc>
      </w:tr>
      <w:tr w14:paraId="78B44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5D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22999</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776A">
            <w:pPr>
              <w:jc w:val="left"/>
              <w:rPr>
                <w:rFonts w:hint="eastAsia" w:ascii="宋体" w:hAnsi="宋体" w:eastAsia="宋体" w:cs="宋体"/>
                <w:i w:val="0"/>
                <w:iCs w:val="0"/>
                <w:color w:val="000000"/>
                <w:kern w:val="0"/>
                <w:sz w:val="18"/>
                <w:szCs w:val="18"/>
                <w:u w:val="none"/>
                <w:lang w:val="en-US" w:eastAsia="zh-CN" w:bidi="ar"/>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688D">
            <w:pPr>
              <w:keepNext w:val="0"/>
              <w:keepLines w:val="0"/>
              <w:widowControl/>
              <w:suppressLineNumbers w:val="0"/>
              <w:jc w:val="center"/>
              <w:textAlignment w:val="center"/>
              <w:rPr>
                <w:rFonts w:hint="eastAsia" w:ascii="宋体" w:hAnsi="宋体" w:eastAsia="宋体" w:cs="宋体"/>
                <w:i w:val="0"/>
                <w:iCs w:val="0"/>
                <w:color w:val="262626"/>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530.39</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5021">
            <w:pPr>
              <w:keepNext w:val="0"/>
              <w:keepLines w:val="0"/>
              <w:widowControl/>
              <w:suppressLineNumbers w:val="0"/>
              <w:jc w:val="center"/>
              <w:textAlignment w:val="center"/>
              <w:rPr>
                <w:rFonts w:hint="eastAsia" w:ascii="宋体" w:hAnsi="宋体" w:eastAsia="宋体" w:cs="宋体"/>
                <w:i w:val="0"/>
                <w:iCs w:val="0"/>
                <w:color w:val="262626"/>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530.39</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1A6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124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09D3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BF58F">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D195C">
            <w:pPr>
              <w:rPr>
                <w:rFonts w:hint="eastAsia" w:ascii="宋体" w:hAnsi="宋体" w:eastAsia="宋体" w:cs="宋体"/>
                <w:i w:val="0"/>
                <w:iCs w:val="0"/>
                <w:color w:val="000000"/>
                <w:sz w:val="18"/>
                <w:szCs w:val="18"/>
                <w:u w:val="none"/>
              </w:rPr>
            </w:pPr>
          </w:p>
        </w:tc>
      </w:tr>
      <w:tr w14:paraId="462DC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3B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2299999</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87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其他支出</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79EF">
            <w:pPr>
              <w:keepNext w:val="0"/>
              <w:keepLines w:val="0"/>
              <w:widowControl/>
              <w:suppressLineNumbers w:val="0"/>
              <w:jc w:val="center"/>
              <w:textAlignment w:val="center"/>
              <w:rPr>
                <w:rFonts w:hint="eastAsia" w:ascii="宋体" w:hAnsi="宋体" w:eastAsia="宋体" w:cs="宋体"/>
                <w:i w:val="0"/>
                <w:iCs w:val="0"/>
                <w:color w:val="262626"/>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530.39</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6FAEF">
            <w:pPr>
              <w:keepNext w:val="0"/>
              <w:keepLines w:val="0"/>
              <w:widowControl/>
              <w:suppressLineNumbers w:val="0"/>
              <w:jc w:val="center"/>
              <w:textAlignment w:val="center"/>
              <w:rPr>
                <w:rFonts w:hint="eastAsia" w:ascii="宋体" w:hAnsi="宋体" w:eastAsia="宋体" w:cs="宋体"/>
                <w:i w:val="0"/>
                <w:iCs w:val="0"/>
                <w:color w:val="262626"/>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530.39</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DB5C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0182">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CF3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E4AD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7E45">
            <w:pPr>
              <w:rPr>
                <w:rFonts w:hint="eastAsia" w:ascii="宋体" w:hAnsi="宋体" w:eastAsia="宋体" w:cs="宋体"/>
                <w:i w:val="0"/>
                <w:iCs w:val="0"/>
                <w:color w:val="000000"/>
                <w:sz w:val="18"/>
                <w:szCs w:val="18"/>
                <w:u w:val="none"/>
              </w:rPr>
            </w:pPr>
          </w:p>
        </w:tc>
      </w:tr>
    </w:tbl>
    <w:p w14:paraId="2BF51A5E">
      <w:pPr>
        <w:rPr>
          <w:rFonts w:hint="eastAsia" w:ascii="宋体" w:hAnsi="宋体" w:eastAsia="宋体" w:cs="宋体"/>
          <w:sz w:val="18"/>
          <w:szCs w:val="18"/>
          <w:lang w:val="en-US" w:eastAsia="zh-CN"/>
        </w:rPr>
      </w:pPr>
    </w:p>
    <w:p w14:paraId="61A6F7D3">
      <w:pPr>
        <w:rPr>
          <w:rFonts w:hint="eastAsia"/>
        </w:rPr>
      </w:pPr>
      <w:r>
        <w:rPr>
          <w:rFonts w:hint="eastAsia"/>
        </w:rPr>
        <w:t xml:space="preserve">注：1.本表依据《收入决算表》（财决03表）进行批复。       </w:t>
      </w:r>
    </w:p>
    <w:p w14:paraId="5977DC60">
      <w:pPr>
        <w:rPr>
          <w:rFonts w:hint="eastAsia"/>
        </w:rPr>
      </w:pPr>
      <w:r>
        <w:rPr>
          <w:rFonts w:hint="eastAsia"/>
        </w:rPr>
        <w:t xml:space="preserve">    2.本表含一般公共预算财政拨款、政府性基金预算财政拨款和国有资本经营预算财政拨款。       </w:t>
      </w:r>
    </w:p>
    <w:p w14:paraId="162D7F36">
      <w:pPr>
        <w:rPr>
          <w:rFonts w:hint="eastAsia"/>
        </w:rPr>
      </w:pPr>
      <w:r>
        <w:rPr>
          <w:rFonts w:hint="eastAsia"/>
        </w:rPr>
        <w:t xml:space="preserve">    3.本表批复到项级科目。       </w:t>
      </w:r>
    </w:p>
    <w:p w14:paraId="7B776149">
      <w:r>
        <w:rPr>
          <w:rFonts w:hint="eastAsia"/>
        </w:rPr>
        <w:t xml:space="preserve">    4.本表以“万元”为金额单位（保留两位小数）。</w:t>
      </w:r>
    </w:p>
    <w:tbl>
      <w:tblPr>
        <w:tblStyle w:val="3"/>
        <w:tblW w:w="135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8"/>
        <w:gridCol w:w="495"/>
        <w:gridCol w:w="495"/>
        <w:gridCol w:w="4334"/>
        <w:gridCol w:w="1575"/>
        <w:gridCol w:w="1485"/>
        <w:gridCol w:w="1380"/>
        <w:gridCol w:w="1110"/>
        <w:gridCol w:w="910"/>
        <w:gridCol w:w="1236"/>
      </w:tblGrid>
      <w:tr w14:paraId="4E4DE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13518" w:type="dxa"/>
            <w:gridSpan w:val="10"/>
            <w:tcBorders>
              <w:top w:val="nil"/>
              <w:left w:val="nil"/>
              <w:bottom w:val="nil"/>
              <w:right w:val="nil"/>
            </w:tcBorders>
            <w:shd w:val="clear" w:color="auto" w:fill="auto"/>
            <w:noWrap/>
            <w:vAlign w:val="bottom"/>
          </w:tcPr>
          <w:p w14:paraId="083C2441">
            <w:pPr>
              <w:keepNext w:val="0"/>
              <w:keepLines w:val="0"/>
              <w:widowControl/>
              <w:suppressLineNumbers w:val="0"/>
              <w:ind w:firstLineChars="100"/>
              <w:jc w:val="center"/>
              <w:textAlignment w:val="center"/>
              <w:rPr>
                <w:rFonts w:hint="eastAsia" w:ascii="宋体" w:hAnsi="宋体" w:eastAsia="宋体" w:cs="宋体"/>
                <w:i w:val="0"/>
                <w:iCs w:val="0"/>
                <w:color w:val="080000"/>
                <w:sz w:val="18"/>
                <w:szCs w:val="18"/>
                <w:u w:val="none"/>
              </w:rPr>
            </w:pPr>
            <w:r>
              <w:rPr>
                <w:rStyle w:val="11"/>
                <w:rFonts w:hint="eastAsia" w:ascii="宋体" w:hAnsi="宋体" w:eastAsia="宋体" w:cs="宋体"/>
                <w:b/>
                <w:bCs/>
                <w:sz w:val="36"/>
                <w:szCs w:val="36"/>
                <w:lang w:val="en-US" w:eastAsia="zh-CN" w:bidi="ar"/>
              </w:rPr>
              <w:t>支出决算表</w:t>
            </w:r>
          </w:p>
        </w:tc>
      </w:tr>
      <w:tr w14:paraId="22506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98" w:type="dxa"/>
            <w:tcBorders>
              <w:top w:val="nil"/>
              <w:left w:val="nil"/>
              <w:bottom w:val="nil"/>
              <w:right w:val="nil"/>
            </w:tcBorders>
            <w:shd w:val="clear" w:color="auto" w:fill="auto"/>
            <w:noWrap/>
            <w:vAlign w:val="bottom"/>
          </w:tcPr>
          <w:p w14:paraId="5F24DA79">
            <w:pPr>
              <w:rPr>
                <w:rFonts w:hint="eastAsia" w:ascii="宋体" w:hAnsi="宋体" w:eastAsia="宋体" w:cs="宋体"/>
                <w:i w:val="0"/>
                <w:iCs w:val="0"/>
                <w:color w:val="000000"/>
                <w:sz w:val="18"/>
                <w:szCs w:val="18"/>
                <w:u w:val="none"/>
              </w:rPr>
            </w:pPr>
          </w:p>
        </w:tc>
        <w:tc>
          <w:tcPr>
            <w:tcW w:w="495" w:type="dxa"/>
            <w:tcBorders>
              <w:top w:val="nil"/>
              <w:left w:val="nil"/>
              <w:bottom w:val="nil"/>
              <w:right w:val="nil"/>
            </w:tcBorders>
            <w:shd w:val="clear" w:color="auto" w:fill="auto"/>
            <w:noWrap/>
            <w:vAlign w:val="bottom"/>
          </w:tcPr>
          <w:p w14:paraId="2BFAC3D4">
            <w:pPr>
              <w:rPr>
                <w:rFonts w:hint="eastAsia" w:ascii="宋体" w:hAnsi="宋体" w:eastAsia="宋体" w:cs="宋体"/>
                <w:i w:val="0"/>
                <w:iCs w:val="0"/>
                <w:color w:val="000000"/>
                <w:sz w:val="18"/>
                <w:szCs w:val="18"/>
                <w:u w:val="none"/>
              </w:rPr>
            </w:pPr>
          </w:p>
        </w:tc>
        <w:tc>
          <w:tcPr>
            <w:tcW w:w="495" w:type="dxa"/>
            <w:tcBorders>
              <w:top w:val="nil"/>
              <w:left w:val="nil"/>
              <w:bottom w:val="nil"/>
              <w:right w:val="nil"/>
            </w:tcBorders>
            <w:shd w:val="clear" w:color="auto" w:fill="auto"/>
            <w:noWrap/>
            <w:vAlign w:val="bottom"/>
          </w:tcPr>
          <w:p w14:paraId="38D34968">
            <w:pPr>
              <w:rPr>
                <w:rFonts w:hint="eastAsia" w:ascii="宋体" w:hAnsi="宋体" w:eastAsia="宋体" w:cs="宋体"/>
                <w:i w:val="0"/>
                <w:iCs w:val="0"/>
                <w:color w:val="000000"/>
                <w:sz w:val="18"/>
                <w:szCs w:val="18"/>
                <w:u w:val="none"/>
              </w:rPr>
            </w:pPr>
          </w:p>
        </w:tc>
        <w:tc>
          <w:tcPr>
            <w:tcW w:w="4334" w:type="dxa"/>
            <w:tcBorders>
              <w:top w:val="nil"/>
              <w:left w:val="nil"/>
              <w:bottom w:val="nil"/>
              <w:right w:val="nil"/>
            </w:tcBorders>
            <w:shd w:val="clear" w:color="auto" w:fill="auto"/>
            <w:noWrap/>
            <w:vAlign w:val="bottom"/>
          </w:tcPr>
          <w:p w14:paraId="070DFBF8">
            <w:pPr>
              <w:rPr>
                <w:rFonts w:hint="eastAsia" w:ascii="宋体" w:hAnsi="宋体" w:eastAsia="宋体" w:cs="宋体"/>
                <w:i w:val="0"/>
                <w:iCs w:val="0"/>
                <w:color w:val="000000"/>
                <w:sz w:val="18"/>
                <w:szCs w:val="18"/>
                <w:u w:val="none"/>
              </w:rPr>
            </w:pPr>
          </w:p>
        </w:tc>
        <w:tc>
          <w:tcPr>
            <w:tcW w:w="1575" w:type="dxa"/>
            <w:tcBorders>
              <w:top w:val="nil"/>
              <w:left w:val="nil"/>
              <w:bottom w:val="nil"/>
              <w:right w:val="nil"/>
            </w:tcBorders>
            <w:shd w:val="clear" w:color="auto" w:fill="auto"/>
            <w:noWrap/>
            <w:vAlign w:val="bottom"/>
          </w:tcPr>
          <w:p w14:paraId="5C834A29">
            <w:pPr>
              <w:rPr>
                <w:rFonts w:hint="eastAsia" w:ascii="宋体" w:hAnsi="宋体" w:eastAsia="宋体" w:cs="宋体"/>
                <w:i w:val="0"/>
                <w:iCs w:val="0"/>
                <w:color w:val="000000"/>
                <w:sz w:val="18"/>
                <w:szCs w:val="18"/>
                <w:u w:val="none"/>
              </w:rPr>
            </w:pPr>
          </w:p>
        </w:tc>
        <w:tc>
          <w:tcPr>
            <w:tcW w:w="4885" w:type="dxa"/>
            <w:gridSpan w:val="4"/>
            <w:tcBorders>
              <w:top w:val="nil"/>
              <w:left w:val="nil"/>
              <w:bottom w:val="nil"/>
              <w:right w:val="nil"/>
            </w:tcBorders>
            <w:shd w:val="clear" w:color="auto" w:fill="auto"/>
            <w:noWrap/>
            <w:vAlign w:val="bottom"/>
          </w:tcPr>
          <w:p w14:paraId="30D0F341">
            <w:pPr>
              <w:rPr>
                <w:rFonts w:hint="eastAsia" w:ascii="宋体" w:hAnsi="宋体" w:eastAsia="宋体" w:cs="宋体"/>
                <w:i w:val="0"/>
                <w:iCs w:val="0"/>
                <w:color w:val="000000"/>
                <w:sz w:val="18"/>
                <w:szCs w:val="18"/>
                <w:u w:val="none"/>
              </w:rPr>
            </w:pPr>
          </w:p>
        </w:tc>
        <w:tc>
          <w:tcPr>
            <w:tcW w:w="1236" w:type="dxa"/>
            <w:tcBorders>
              <w:top w:val="nil"/>
              <w:left w:val="nil"/>
              <w:bottom w:val="nil"/>
              <w:right w:val="nil"/>
            </w:tcBorders>
            <w:shd w:val="clear" w:color="auto" w:fill="auto"/>
            <w:vAlign w:val="top"/>
          </w:tcPr>
          <w:p w14:paraId="6A2B759C">
            <w:pPr>
              <w:keepNext w:val="0"/>
              <w:keepLines w:val="0"/>
              <w:widowControl/>
              <w:suppressLineNumbers w:val="0"/>
              <w:jc w:val="left"/>
              <w:textAlignment w:val="top"/>
              <w:rPr>
                <w:rFonts w:hint="eastAsia" w:ascii="宋体" w:hAnsi="宋体" w:eastAsia="宋体" w:cs="宋体"/>
                <w:i w:val="0"/>
                <w:iCs w:val="0"/>
                <w:color w:val="080000"/>
                <w:sz w:val="18"/>
                <w:szCs w:val="18"/>
                <w:u w:val="none"/>
                <w:lang w:val="en-US"/>
              </w:rPr>
            </w:pPr>
            <w:r>
              <w:rPr>
                <w:rStyle w:val="12"/>
                <w:rFonts w:hint="eastAsia" w:ascii="宋体" w:hAnsi="宋体" w:eastAsia="宋体" w:cs="宋体"/>
                <w:sz w:val="18"/>
                <w:szCs w:val="18"/>
                <w:lang w:val="en-US" w:eastAsia="zh-CN" w:bidi="ar"/>
              </w:rPr>
              <w:t>公开表03</w:t>
            </w:r>
          </w:p>
        </w:tc>
      </w:tr>
      <w:tr w14:paraId="3129B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7397" w:type="dxa"/>
            <w:gridSpan w:val="5"/>
            <w:tcBorders>
              <w:top w:val="nil"/>
              <w:left w:val="nil"/>
              <w:bottom w:val="nil"/>
              <w:right w:val="nil"/>
            </w:tcBorders>
            <w:shd w:val="clear" w:color="auto" w:fill="auto"/>
            <w:vAlign w:val="center"/>
          </w:tcPr>
          <w:p w14:paraId="788968C6">
            <w:pPr>
              <w:keepNext w:val="0"/>
              <w:keepLines w:val="0"/>
              <w:widowControl/>
              <w:suppressLineNumbers w:val="0"/>
              <w:jc w:val="left"/>
              <w:textAlignment w:val="center"/>
              <w:rPr>
                <w:rFonts w:hint="eastAsia" w:ascii="宋体" w:hAnsi="宋体" w:eastAsia="宋体" w:cs="宋体"/>
                <w:i w:val="0"/>
                <w:iCs w:val="0"/>
                <w:color w:val="080000"/>
                <w:sz w:val="18"/>
                <w:szCs w:val="18"/>
                <w:u w:val="none"/>
              </w:rPr>
            </w:pPr>
            <w:r>
              <w:rPr>
                <w:rStyle w:val="12"/>
                <w:rFonts w:hint="eastAsia" w:ascii="宋体" w:hAnsi="宋体" w:eastAsia="宋体" w:cs="宋体"/>
                <w:sz w:val="18"/>
                <w:szCs w:val="18"/>
                <w:lang w:val="en-US" w:eastAsia="zh-CN" w:bidi="ar"/>
              </w:rPr>
              <w:t>编制单位：鹿寨县住房和城乡建设局</w:t>
            </w:r>
          </w:p>
        </w:tc>
        <w:tc>
          <w:tcPr>
            <w:tcW w:w="4885" w:type="dxa"/>
            <w:gridSpan w:val="4"/>
            <w:tcBorders>
              <w:top w:val="nil"/>
              <w:left w:val="nil"/>
              <w:bottom w:val="nil"/>
              <w:right w:val="nil"/>
            </w:tcBorders>
            <w:shd w:val="clear" w:color="auto" w:fill="auto"/>
            <w:vAlign w:val="center"/>
          </w:tcPr>
          <w:p w14:paraId="1CDF64D9">
            <w:pPr>
              <w:keepNext w:val="0"/>
              <w:keepLines w:val="0"/>
              <w:widowControl/>
              <w:suppressLineNumbers w:val="0"/>
              <w:ind w:firstLineChars="300"/>
              <w:jc w:val="left"/>
              <w:textAlignment w:val="center"/>
              <w:rPr>
                <w:rFonts w:hint="eastAsia" w:ascii="宋体" w:hAnsi="宋体" w:eastAsia="宋体" w:cs="宋体"/>
                <w:i w:val="0"/>
                <w:iCs w:val="0"/>
                <w:color w:val="080000"/>
                <w:sz w:val="18"/>
                <w:szCs w:val="18"/>
                <w:u w:val="none"/>
              </w:rPr>
            </w:pPr>
          </w:p>
        </w:tc>
        <w:tc>
          <w:tcPr>
            <w:tcW w:w="1236" w:type="dxa"/>
            <w:tcBorders>
              <w:top w:val="nil"/>
              <w:left w:val="nil"/>
              <w:bottom w:val="nil"/>
              <w:right w:val="nil"/>
            </w:tcBorders>
            <w:shd w:val="clear" w:color="auto" w:fill="auto"/>
            <w:vAlign w:val="center"/>
          </w:tcPr>
          <w:p w14:paraId="79C09091">
            <w:pPr>
              <w:keepNext w:val="0"/>
              <w:keepLines w:val="0"/>
              <w:widowControl/>
              <w:suppressLineNumbers w:val="0"/>
              <w:jc w:val="left"/>
              <w:textAlignment w:val="center"/>
              <w:rPr>
                <w:rFonts w:hint="eastAsia" w:ascii="宋体" w:hAnsi="宋体" w:eastAsia="宋体" w:cs="宋体"/>
                <w:i w:val="0"/>
                <w:iCs w:val="0"/>
                <w:color w:val="080000"/>
                <w:sz w:val="18"/>
                <w:szCs w:val="18"/>
                <w:u w:val="none"/>
              </w:rPr>
            </w:pPr>
            <w:r>
              <w:rPr>
                <w:rStyle w:val="12"/>
                <w:rFonts w:hint="eastAsia" w:ascii="宋体" w:hAnsi="宋体" w:eastAsia="宋体" w:cs="宋体"/>
                <w:sz w:val="18"/>
                <w:szCs w:val="18"/>
                <w:lang w:val="en-US" w:eastAsia="zh-CN" w:bidi="ar"/>
              </w:rPr>
              <w:t>单位：万元</w:t>
            </w:r>
          </w:p>
        </w:tc>
      </w:tr>
      <w:tr w14:paraId="78010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5822"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06423BFA">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4CEC0">
            <w:pPr>
              <w:keepNext w:val="0"/>
              <w:keepLines w:val="0"/>
              <w:widowControl/>
              <w:suppressLineNumbers w:val="0"/>
              <w:ind w:firstLineChars="10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本年支出合计</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B00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D9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56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上缴上级支出</w:t>
            </w:r>
          </w:p>
        </w:tc>
        <w:tc>
          <w:tcPr>
            <w:tcW w:w="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96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经营支出</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D52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对附属单位补助支出</w:t>
            </w:r>
          </w:p>
        </w:tc>
      </w:tr>
      <w:tr w14:paraId="59736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1571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支出功能分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类科目代码</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6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C9B61">
            <w:pPr>
              <w:jc w:val="right"/>
              <w:rPr>
                <w:rFonts w:hint="eastAsia" w:ascii="宋体" w:hAnsi="宋体" w:eastAsia="宋体" w:cs="宋体"/>
                <w:i w:val="0"/>
                <w:iCs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E7927">
            <w:pPr>
              <w:jc w:val="center"/>
              <w:rPr>
                <w:rFonts w:hint="eastAsia" w:ascii="宋体" w:hAnsi="宋体" w:eastAsia="宋体" w:cs="宋体"/>
                <w:i w:val="0"/>
                <w:iCs w:val="0"/>
                <w:color w:val="000000"/>
                <w:sz w:val="18"/>
                <w:szCs w:val="18"/>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9503B">
            <w:pPr>
              <w:jc w:val="center"/>
              <w:rPr>
                <w:rFonts w:hint="eastAsia" w:ascii="宋体" w:hAnsi="宋体" w:eastAsia="宋体" w:cs="宋体"/>
                <w:i w:val="0"/>
                <w:iCs w:val="0"/>
                <w:color w:val="000000"/>
                <w:sz w:val="18"/>
                <w:szCs w:val="18"/>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7883D">
            <w:pPr>
              <w:jc w:val="center"/>
              <w:rPr>
                <w:rFonts w:hint="eastAsia" w:ascii="宋体" w:hAnsi="宋体" w:eastAsia="宋体" w:cs="宋体"/>
                <w:i w:val="0"/>
                <w:iCs w:val="0"/>
                <w:color w:val="000000"/>
                <w:sz w:val="18"/>
                <w:szCs w:val="18"/>
                <w:u w:val="none"/>
              </w:rPr>
            </w:pPr>
          </w:p>
        </w:tc>
        <w:tc>
          <w:tcPr>
            <w:tcW w:w="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CB1CF">
            <w:pPr>
              <w:jc w:val="center"/>
              <w:rPr>
                <w:rFonts w:hint="eastAsia" w:ascii="宋体" w:hAnsi="宋体" w:eastAsia="宋体" w:cs="宋体"/>
                <w:i w:val="0"/>
                <w:iCs w:val="0"/>
                <w:color w:val="000000"/>
                <w:sz w:val="18"/>
                <w:szCs w:val="18"/>
                <w:u w:val="none"/>
              </w:rPr>
            </w:pP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B9450">
            <w:pPr>
              <w:jc w:val="center"/>
              <w:rPr>
                <w:rFonts w:hint="eastAsia" w:ascii="宋体" w:hAnsi="宋体" w:eastAsia="宋体" w:cs="宋体"/>
                <w:i w:val="0"/>
                <w:iCs w:val="0"/>
                <w:color w:val="000000"/>
                <w:sz w:val="18"/>
                <w:szCs w:val="18"/>
                <w:u w:val="none"/>
              </w:rPr>
            </w:pPr>
          </w:p>
        </w:tc>
      </w:tr>
      <w:tr w14:paraId="44BDB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AE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类</w:t>
            </w: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E2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款</w:t>
            </w: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A6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31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1171">
            <w:pPr>
              <w:keepNext w:val="0"/>
              <w:keepLines w:val="0"/>
              <w:widowControl/>
              <w:suppressLineNumbers w:val="0"/>
              <w:ind w:firstLineChars="40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CA7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C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4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 </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D1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 </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12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 </w:t>
            </w:r>
          </w:p>
        </w:tc>
      </w:tr>
      <w:tr w14:paraId="43D2E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4755A">
            <w:pPr>
              <w:jc w:val="center"/>
              <w:rPr>
                <w:rFonts w:hint="eastAsia" w:ascii="宋体" w:hAnsi="宋体" w:eastAsia="宋体" w:cs="宋体"/>
                <w:i w:val="0"/>
                <w:iCs w:val="0"/>
                <w:color w:val="000000"/>
                <w:sz w:val="18"/>
                <w:szCs w:val="18"/>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D1F80">
            <w:pPr>
              <w:jc w:val="center"/>
              <w:rPr>
                <w:rFonts w:hint="eastAsia" w:ascii="宋体" w:hAnsi="宋体" w:eastAsia="宋体" w:cs="宋体"/>
                <w:i w:val="0"/>
                <w:iCs w:val="0"/>
                <w:color w:val="000000"/>
                <w:sz w:val="18"/>
                <w:szCs w:val="18"/>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5CD08">
            <w:pPr>
              <w:jc w:val="center"/>
              <w:rPr>
                <w:rFonts w:hint="eastAsia" w:ascii="宋体" w:hAnsi="宋体" w:eastAsia="宋体" w:cs="宋体"/>
                <w:i w:val="0"/>
                <w:iCs w:val="0"/>
                <w:color w:val="000000"/>
                <w:sz w:val="18"/>
                <w:szCs w:val="18"/>
                <w:u w:val="none"/>
              </w:rPr>
            </w:pP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B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9260">
            <w:pPr>
              <w:keepNext w:val="0"/>
              <w:keepLines w:val="0"/>
              <w:widowControl/>
              <w:suppressLineNumbers w:val="0"/>
              <w:jc w:val="righ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262626"/>
                <w:kern w:val="0"/>
                <w:sz w:val="18"/>
                <w:szCs w:val="18"/>
                <w:u w:val="none"/>
                <w:lang w:val="en-US" w:eastAsia="zh-CN" w:bidi="ar"/>
              </w:rPr>
              <w:t xml:space="preserve">32382.63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310F">
            <w:pPr>
              <w:keepNext w:val="0"/>
              <w:keepLines w:val="0"/>
              <w:widowControl/>
              <w:suppressLineNumbers w:val="0"/>
              <w:jc w:val="righ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262626"/>
                <w:kern w:val="0"/>
                <w:sz w:val="18"/>
                <w:szCs w:val="18"/>
                <w:u w:val="none"/>
                <w:lang w:val="en-US" w:eastAsia="zh-CN" w:bidi="ar"/>
              </w:rPr>
              <w:t xml:space="preserve">1031.06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AF9D">
            <w:pPr>
              <w:keepNext w:val="0"/>
              <w:keepLines w:val="0"/>
              <w:widowControl/>
              <w:suppressLineNumbers w:val="0"/>
              <w:jc w:val="righ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262626"/>
                <w:kern w:val="0"/>
                <w:sz w:val="18"/>
                <w:szCs w:val="18"/>
                <w:u w:val="none"/>
                <w:lang w:val="en-US" w:eastAsia="zh-CN" w:bidi="ar"/>
              </w:rPr>
              <w:t xml:space="preserve">31351.57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F013CB">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48B7E4C1">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311BE7F">
            <w:pPr>
              <w:jc w:val="left"/>
              <w:rPr>
                <w:rFonts w:hint="eastAsia" w:ascii="宋体" w:hAnsi="宋体" w:eastAsia="宋体" w:cs="宋体"/>
                <w:i w:val="0"/>
                <w:iCs w:val="0"/>
                <w:color w:val="000000"/>
                <w:sz w:val="18"/>
                <w:szCs w:val="18"/>
                <w:u w:val="none"/>
              </w:rPr>
            </w:pPr>
          </w:p>
        </w:tc>
      </w:tr>
      <w:tr w14:paraId="045E4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B02F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9AF2">
            <w:pPr>
              <w:jc w:val="center"/>
              <w:rPr>
                <w:rFonts w:hint="eastAsia" w:ascii="宋体" w:hAnsi="宋体" w:eastAsia="宋体" w:cs="宋体"/>
                <w:i w:val="0"/>
                <w:iCs w:val="0"/>
                <w:color w:val="000000"/>
                <w:sz w:val="18"/>
                <w:szCs w:val="18"/>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C7B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A963">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732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5402C9D8">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7F72331E">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5412E1F">
            <w:pPr>
              <w:jc w:val="left"/>
              <w:rPr>
                <w:rFonts w:hint="eastAsia" w:ascii="宋体" w:hAnsi="宋体" w:eastAsia="宋体" w:cs="宋体"/>
                <w:i w:val="0"/>
                <w:iCs w:val="0"/>
                <w:color w:val="000000"/>
                <w:sz w:val="18"/>
                <w:szCs w:val="18"/>
                <w:u w:val="none"/>
              </w:rPr>
            </w:pPr>
          </w:p>
        </w:tc>
      </w:tr>
      <w:tr w14:paraId="186AE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080E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20101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92F7">
            <w:pPr>
              <w:jc w:val="center"/>
              <w:rPr>
                <w:rFonts w:hint="eastAsia" w:ascii="宋体" w:hAnsi="宋体" w:eastAsia="宋体" w:cs="宋体"/>
                <w:i w:val="0"/>
                <w:iCs w:val="0"/>
                <w:color w:val="000000"/>
                <w:sz w:val="18"/>
                <w:szCs w:val="18"/>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7F26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5509">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050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DB32E4B">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0D032A93">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38DA8689">
            <w:pPr>
              <w:jc w:val="left"/>
              <w:rPr>
                <w:rFonts w:hint="eastAsia" w:ascii="宋体" w:hAnsi="宋体" w:eastAsia="宋体" w:cs="宋体"/>
                <w:i w:val="0"/>
                <w:iCs w:val="0"/>
                <w:color w:val="000000"/>
                <w:sz w:val="18"/>
                <w:szCs w:val="18"/>
                <w:u w:val="none"/>
              </w:rPr>
            </w:pPr>
          </w:p>
        </w:tc>
      </w:tr>
      <w:tr w14:paraId="1AAA1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A281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2010102</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55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一般行政管理事务</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BBF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C02F1">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6FB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3FB031D9">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019B5AFA">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3332F977">
            <w:pPr>
              <w:jc w:val="left"/>
              <w:rPr>
                <w:rFonts w:hint="eastAsia" w:ascii="宋体" w:hAnsi="宋体" w:eastAsia="宋体" w:cs="宋体"/>
                <w:i w:val="0"/>
                <w:iCs w:val="0"/>
                <w:color w:val="000000"/>
                <w:sz w:val="18"/>
                <w:szCs w:val="18"/>
                <w:u w:val="none"/>
              </w:rPr>
            </w:pPr>
          </w:p>
        </w:tc>
      </w:tr>
      <w:tr w14:paraId="0B9AF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33A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97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社会保障和就业支出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E77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160.80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E90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160.80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6969">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77D0B0F0">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4395E3E1">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11B4B08D">
            <w:pPr>
              <w:jc w:val="left"/>
              <w:rPr>
                <w:rFonts w:hint="eastAsia" w:ascii="宋体" w:hAnsi="宋体" w:eastAsia="宋体" w:cs="宋体"/>
                <w:i w:val="0"/>
                <w:iCs w:val="0"/>
                <w:color w:val="000000"/>
                <w:sz w:val="18"/>
                <w:szCs w:val="18"/>
                <w:u w:val="none"/>
              </w:rPr>
            </w:pPr>
          </w:p>
        </w:tc>
      </w:tr>
      <w:tr w14:paraId="3D242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CAD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20805</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FE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行政事业单位养老支出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705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160.80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DB7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160.80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164E">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4EAF5C5B">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2179F970">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1C5451A6">
            <w:pPr>
              <w:jc w:val="left"/>
              <w:rPr>
                <w:rFonts w:hint="eastAsia" w:ascii="宋体" w:hAnsi="宋体" w:eastAsia="宋体" w:cs="宋体"/>
                <w:i w:val="0"/>
                <w:iCs w:val="0"/>
                <w:color w:val="000000"/>
                <w:sz w:val="18"/>
                <w:szCs w:val="18"/>
                <w:u w:val="none"/>
              </w:rPr>
            </w:pPr>
          </w:p>
        </w:tc>
      </w:tr>
      <w:tr w14:paraId="4602C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03A3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2080501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36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行政单位离退休</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3858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12.84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573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12.84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93BE">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358EADCB">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19E6EC99">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8A85E2F">
            <w:pPr>
              <w:jc w:val="left"/>
              <w:rPr>
                <w:rFonts w:hint="eastAsia" w:ascii="宋体" w:hAnsi="宋体" w:eastAsia="宋体" w:cs="宋体"/>
                <w:i w:val="0"/>
                <w:iCs w:val="0"/>
                <w:color w:val="000000"/>
                <w:sz w:val="18"/>
                <w:szCs w:val="18"/>
                <w:u w:val="none"/>
              </w:rPr>
            </w:pPr>
          </w:p>
        </w:tc>
      </w:tr>
      <w:tr w14:paraId="69112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507C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2080502</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0C2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事业单位离退休</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B8F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18.37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356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18.37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339F2">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1506D341">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7836F403">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A517402">
            <w:pPr>
              <w:jc w:val="left"/>
              <w:rPr>
                <w:rFonts w:hint="eastAsia" w:ascii="宋体" w:hAnsi="宋体" w:eastAsia="宋体" w:cs="宋体"/>
                <w:i w:val="0"/>
                <w:iCs w:val="0"/>
                <w:color w:val="000000"/>
                <w:sz w:val="18"/>
                <w:szCs w:val="18"/>
                <w:u w:val="none"/>
              </w:rPr>
            </w:pPr>
          </w:p>
        </w:tc>
      </w:tr>
      <w:tr w14:paraId="77D2F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D96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2080505</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87C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机关事业单位基本养老保险缴费支出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302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86.66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65C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86.66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51ED8">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02048BD">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081F571F">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D2EDEE1">
            <w:pPr>
              <w:jc w:val="left"/>
              <w:rPr>
                <w:rFonts w:hint="eastAsia" w:ascii="宋体" w:hAnsi="宋体" w:eastAsia="宋体" w:cs="宋体"/>
                <w:i w:val="0"/>
                <w:iCs w:val="0"/>
                <w:color w:val="000000"/>
                <w:sz w:val="18"/>
                <w:szCs w:val="18"/>
                <w:u w:val="none"/>
              </w:rPr>
            </w:pPr>
          </w:p>
        </w:tc>
      </w:tr>
      <w:tr w14:paraId="5D725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B01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2080506</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13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机关事业单位职业年金缴费支出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5D25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42.93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B99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42.93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BB67">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3F1F9B53">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1EAC70C3">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AB2E019">
            <w:pPr>
              <w:jc w:val="left"/>
              <w:rPr>
                <w:rFonts w:hint="eastAsia" w:ascii="宋体" w:hAnsi="宋体" w:eastAsia="宋体" w:cs="宋体"/>
                <w:i w:val="0"/>
                <w:iCs w:val="0"/>
                <w:color w:val="000000"/>
                <w:sz w:val="18"/>
                <w:szCs w:val="18"/>
                <w:u w:val="none"/>
              </w:rPr>
            </w:pPr>
          </w:p>
        </w:tc>
      </w:tr>
      <w:tr w14:paraId="278B3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7EBE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210</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27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卫生健康支出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3E1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53.76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EDA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53.76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2936">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1D36D458">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141C8A6F">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1F1BA02">
            <w:pPr>
              <w:jc w:val="left"/>
              <w:rPr>
                <w:rFonts w:hint="eastAsia" w:ascii="宋体" w:hAnsi="宋体" w:eastAsia="宋体" w:cs="宋体"/>
                <w:i w:val="0"/>
                <w:iCs w:val="0"/>
                <w:color w:val="000000"/>
                <w:sz w:val="18"/>
                <w:szCs w:val="18"/>
                <w:u w:val="none"/>
              </w:rPr>
            </w:pPr>
          </w:p>
        </w:tc>
      </w:tr>
      <w:tr w14:paraId="5537C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B82B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21011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31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行政事业单位医疗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173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53.76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495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53.76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A6350">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5BEF8AE2">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038F867D">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36EF1F7">
            <w:pPr>
              <w:jc w:val="left"/>
              <w:rPr>
                <w:rFonts w:hint="eastAsia" w:ascii="宋体" w:hAnsi="宋体" w:eastAsia="宋体" w:cs="宋体"/>
                <w:i w:val="0"/>
                <w:iCs w:val="0"/>
                <w:color w:val="000000"/>
                <w:sz w:val="18"/>
                <w:szCs w:val="18"/>
                <w:u w:val="none"/>
              </w:rPr>
            </w:pPr>
          </w:p>
        </w:tc>
      </w:tr>
      <w:tr w14:paraId="512B6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8835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2101101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0E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行政单位医疗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416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14.96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518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14.96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0ACC">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389E567">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7FC3CBD8">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7D40A12">
            <w:pPr>
              <w:jc w:val="left"/>
              <w:rPr>
                <w:rFonts w:hint="eastAsia" w:ascii="宋体" w:hAnsi="宋体" w:eastAsia="宋体" w:cs="宋体"/>
                <w:i w:val="0"/>
                <w:iCs w:val="0"/>
                <w:color w:val="000000"/>
                <w:sz w:val="18"/>
                <w:szCs w:val="18"/>
                <w:u w:val="none"/>
              </w:rPr>
            </w:pPr>
          </w:p>
        </w:tc>
      </w:tr>
      <w:tr w14:paraId="0C3A6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3800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2101102</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CE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事业单位医疗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40B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27.55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F43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27.55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9D69">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5D4A5AB6">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6DCB7AF6">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80EE0DA">
            <w:pPr>
              <w:jc w:val="left"/>
              <w:rPr>
                <w:rFonts w:hint="eastAsia" w:ascii="宋体" w:hAnsi="宋体" w:eastAsia="宋体" w:cs="宋体"/>
                <w:i w:val="0"/>
                <w:iCs w:val="0"/>
                <w:color w:val="000000"/>
                <w:sz w:val="18"/>
                <w:szCs w:val="18"/>
                <w:u w:val="none"/>
              </w:rPr>
            </w:pPr>
          </w:p>
        </w:tc>
      </w:tr>
      <w:tr w14:paraId="18D0F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07B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2101103</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86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公务员医疗补助</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7E7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11.26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8EA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11.26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BA99">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3DDF14BD">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6849D5D4">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E8C7C01">
            <w:pPr>
              <w:jc w:val="left"/>
              <w:rPr>
                <w:rFonts w:hint="eastAsia" w:ascii="宋体" w:hAnsi="宋体" w:eastAsia="宋体" w:cs="宋体"/>
                <w:i w:val="0"/>
                <w:iCs w:val="0"/>
                <w:color w:val="000000"/>
                <w:sz w:val="18"/>
                <w:szCs w:val="18"/>
                <w:u w:val="none"/>
              </w:rPr>
            </w:pPr>
          </w:p>
        </w:tc>
      </w:tr>
      <w:tr w14:paraId="661F6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8C5D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4D8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344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30026.52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34C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630.54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B7C2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29395.98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2BD7DD8A">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4C69DE61">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1D72992">
            <w:pPr>
              <w:jc w:val="left"/>
              <w:rPr>
                <w:rFonts w:hint="eastAsia" w:ascii="宋体" w:hAnsi="宋体" w:eastAsia="宋体" w:cs="宋体"/>
                <w:i w:val="0"/>
                <w:iCs w:val="0"/>
                <w:color w:val="000000"/>
                <w:sz w:val="18"/>
                <w:szCs w:val="18"/>
                <w:u w:val="none"/>
              </w:rPr>
            </w:pPr>
          </w:p>
        </w:tc>
      </w:tr>
      <w:tr w14:paraId="2F074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5A2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DA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城乡社区管理事务</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641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636.19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42E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464.45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EE3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171.75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4BA0F473">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5A75F789">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B04A65A">
            <w:pPr>
              <w:jc w:val="left"/>
              <w:rPr>
                <w:rFonts w:hint="eastAsia" w:ascii="宋体" w:hAnsi="宋体" w:eastAsia="宋体" w:cs="宋体"/>
                <w:i w:val="0"/>
                <w:iCs w:val="0"/>
                <w:color w:val="000000"/>
                <w:sz w:val="18"/>
                <w:szCs w:val="18"/>
                <w:u w:val="none"/>
              </w:rPr>
            </w:pPr>
          </w:p>
        </w:tc>
      </w:tr>
      <w:tr w14:paraId="189D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19A4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2120101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3C8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行政运行</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D5C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196.14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99A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143.56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237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52.59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02B9C57C">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13FF7C1F">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5182FC9">
            <w:pPr>
              <w:jc w:val="left"/>
              <w:rPr>
                <w:rFonts w:hint="eastAsia" w:ascii="宋体" w:hAnsi="宋体" w:eastAsia="宋体" w:cs="宋体"/>
                <w:i w:val="0"/>
                <w:iCs w:val="0"/>
                <w:color w:val="000000"/>
                <w:sz w:val="18"/>
                <w:szCs w:val="18"/>
                <w:u w:val="none"/>
              </w:rPr>
            </w:pPr>
          </w:p>
        </w:tc>
      </w:tr>
      <w:tr w14:paraId="30612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1DF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2120102</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65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一般行政管理事务</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058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94.52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473A">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43C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94.52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5CB342F1">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3C516952">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7FACA1B">
            <w:pPr>
              <w:jc w:val="left"/>
              <w:rPr>
                <w:rFonts w:hint="eastAsia" w:ascii="宋体" w:hAnsi="宋体" w:eastAsia="宋体" w:cs="宋体"/>
                <w:i w:val="0"/>
                <w:iCs w:val="0"/>
                <w:color w:val="000000"/>
                <w:sz w:val="18"/>
                <w:szCs w:val="18"/>
                <w:u w:val="none"/>
              </w:rPr>
            </w:pPr>
          </w:p>
        </w:tc>
      </w:tr>
      <w:tr w14:paraId="322A1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72AA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2120106</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F4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工程建设管理</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625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83.80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595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83.80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C039">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AB1B741">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21D2C912">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C4C8F1B">
            <w:pPr>
              <w:jc w:val="left"/>
              <w:rPr>
                <w:rFonts w:hint="eastAsia" w:ascii="宋体" w:hAnsi="宋体" w:eastAsia="宋体" w:cs="宋体"/>
                <w:i w:val="0"/>
                <w:iCs w:val="0"/>
                <w:color w:val="000000"/>
                <w:sz w:val="18"/>
                <w:szCs w:val="18"/>
                <w:u w:val="none"/>
              </w:rPr>
            </w:pPr>
          </w:p>
        </w:tc>
      </w:tr>
      <w:tr w14:paraId="30D18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3F1B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2120199</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35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其他城乡社区管理事务支出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0F37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261.73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699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237.09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F876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24.64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7BE54554">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5C37986D">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179F80C9">
            <w:pPr>
              <w:jc w:val="left"/>
              <w:rPr>
                <w:rFonts w:hint="eastAsia" w:ascii="宋体" w:hAnsi="宋体" w:eastAsia="宋体" w:cs="宋体"/>
                <w:i w:val="0"/>
                <w:iCs w:val="0"/>
                <w:color w:val="000000"/>
                <w:sz w:val="18"/>
                <w:szCs w:val="18"/>
                <w:u w:val="none"/>
              </w:rPr>
            </w:pPr>
          </w:p>
        </w:tc>
      </w:tr>
      <w:tr w14:paraId="7E6EC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204A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21203</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82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城乡社区公共设施</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BFD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5487.08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40C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80.21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945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5406.87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5BC1A49">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5F57086E">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2B4F830">
            <w:pPr>
              <w:jc w:val="left"/>
              <w:rPr>
                <w:rFonts w:hint="eastAsia" w:ascii="宋体" w:hAnsi="宋体" w:eastAsia="宋体" w:cs="宋体"/>
                <w:i w:val="0"/>
                <w:iCs w:val="0"/>
                <w:color w:val="000000"/>
                <w:sz w:val="18"/>
                <w:szCs w:val="18"/>
                <w:u w:val="none"/>
              </w:rPr>
            </w:pPr>
          </w:p>
        </w:tc>
      </w:tr>
      <w:tr w14:paraId="5AF74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4765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2120399</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7EF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其他城乡社区公共设施支出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1F8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5487.08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32D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80.21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6C1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5406.87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527C1E58">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26F45311">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6DA1110">
            <w:pPr>
              <w:jc w:val="left"/>
              <w:rPr>
                <w:rFonts w:hint="eastAsia" w:ascii="宋体" w:hAnsi="宋体" w:eastAsia="宋体" w:cs="宋体"/>
                <w:i w:val="0"/>
                <w:iCs w:val="0"/>
                <w:color w:val="000000"/>
                <w:sz w:val="18"/>
                <w:szCs w:val="18"/>
                <w:u w:val="none"/>
              </w:rPr>
            </w:pPr>
          </w:p>
        </w:tc>
      </w:tr>
      <w:tr w14:paraId="11FCD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0636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21205</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80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城乡社区环境卫生</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340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162.45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0728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85.88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33B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76.56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7C3EF247">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6ADD5A29">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EBCC4F8">
            <w:pPr>
              <w:jc w:val="left"/>
              <w:rPr>
                <w:rFonts w:hint="eastAsia" w:ascii="宋体" w:hAnsi="宋体" w:eastAsia="宋体" w:cs="宋体"/>
                <w:i w:val="0"/>
                <w:iCs w:val="0"/>
                <w:color w:val="000000"/>
                <w:sz w:val="18"/>
                <w:szCs w:val="18"/>
                <w:u w:val="none"/>
              </w:rPr>
            </w:pPr>
          </w:p>
        </w:tc>
      </w:tr>
      <w:tr w14:paraId="35E6B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B6EE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2120501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343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城乡社区环境卫生</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B14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162.45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B8C2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85.88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565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76.56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7D534B7A">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70082087">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B6A824E">
            <w:pPr>
              <w:jc w:val="left"/>
              <w:rPr>
                <w:rFonts w:hint="eastAsia" w:ascii="宋体" w:hAnsi="宋体" w:eastAsia="宋体" w:cs="宋体"/>
                <w:i w:val="0"/>
                <w:iCs w:val="0"/>
                <w:color w:val="000000"/>
                <w:sz w:val="18"/>
                <w:szCs w:val="18"/>
                <w:u w:val="none"/>
              </w:rPr>
            </w:pPr>
          </w:p>
        </w:tc>
      </w:tr>
      <w:tr w14:paraId="146FA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E42F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21208</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C9E6">
            <w:pPr>
              <w:jc w:val="left"/>
              <w:rPr>
                <w:rFonts w:hint="eastAsia" w:ascii="宋体" w:hAnsi="宋体" w:eastAsia="宋体" w:cs="宋体"/>
                <w:i w:val="0"/>
                <w:iCs w:val="0"/>
                <w:color w:val="000000"/>
                <w:sz w:val="18"/>
                <w:szCs w:val="18"/>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E35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3.84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C627A">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17A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3.84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50CDFD00">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675FD11E">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DCEE0EB">
            <w:pPr>
              <w:jc w:val="left"/>
              <w:rPr>
                <w:rFonts w:hint="eastAsia" w:ascii="宋体" w:hAnsi="宋体" w:eastAsia="宋体" w:cs="宋体"/>
                <w:i w:val="0"/>
                <w:iCs w:val="0"/>
                <w:color w:val="000000"/>
                <w:sz w:val="18"/>
                <w:szCs w:val="18"/>
                <w:u w:val="none"/>
              </w:rPr>
            </w:pPr>
          </w:p>
        </w:tc>
      </w:tr>
      <w:tr w14:paraId="5809D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E53F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2120804</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00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农村基础设施建设支出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00B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3.84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5A691">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092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3.84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533BD89B">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0F083DC0">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1FB1620">
            <w:pPr>
              <w:jc w:val="left"/>
              <w:rPr>
                <w:rFonts w:hint="eastAsia" w:ascii="宋体" w:hAnsi="宋体" w:eastAsia="宋体" w:cs="宋体"/>
                <w:i w:val="0"/>
                <w:iCs w:val="0"/>
                <w:color w:val="000000"/>
                <w:sz w:val="18"/>
                <w:szCs w:val="18"/>
                <w:u w:val="none"/>
              </w:rPr>
            </w:pPr>
          </w:p>
        </w:tc>
      </w:tr>
      <w:tr w14:paraId="51C06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57E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21214</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D9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污水处理费安排的支出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594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1075.00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6000">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65E6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1075.00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572BF4C6">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DF718E">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727245F">
            <w:pPr>
              <w:jc w:val="left"/>
              <w:rPr>
                <w:rFonts w:hint="eastAsia" w:ascii="宋体" w:hAnsi="宋体" w:eastAsia="宋体" w:cs="宋体"/>
                <w:i w:val="0"/>
                <w:iCs w:val="0"/>
                <w:color w:val="000000"/>
                <w:sz w:val="18"/>
                <w:szCs w:val="18"/>
                <w:u w:val="none"/>
              </w:rPr>
            </w:pPr>
          </w:p>
        </w:tc>
      </w:tr>
      <w:tr w14:paraId="3D08A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2386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2121401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DD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污水处理设施建设和运营</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488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1075.00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A7B9">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8C4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1075.00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C88AA54">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75E90FDE">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78BD10D">
            <w:pPr>
              <w:jc w:val="left"/>
              <w:rPr>
                <w:rFonts w:hint="eastAsia" w:ascii="宋体" w:hAnsi="宋体" w:eastAsia="宋体" w:cs="宋体"/>
                <w:i w:val="0"/>
                <w:iCs w:val="0"/>
                <w:color w:val="000000"/>
                <w:sz w:val="18"/>
                <w:szCs w:val="18"/>
                <w:u w:val="none"/>
              </w:rPr>
            </w:pPr>
          </w:p>
        </w:tc>
      </w:tr>
      <w:tr w14:paraId="65BB0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CD9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21219</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3942">
            <w:pPr>
              <w:jc w:val="left"/>
              <w:rPr>
                <w:rFonts w:hint="eastAsia" w:ascii="宋体" w:hAnsi="宋体" w:eastAsia="宋体" w:cs="宋体"/>
                <w:i w:val="0"/>
                <w:iCs w:val="0"/>
                <w:color w:val="000000"/>
                <w:sz w:val="18"/>
                <w:szCs w:val="18"/>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AD5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22253.25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A2EEE">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47FE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22253.25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00765F38">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13366F8C">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6250BD3">
            <w:pPr>
              <w:jc w:val="left"/>
              <w:rPr>
                <w:rFonts w:hint="eastAsia" w:ascii="宋体" w:hAnsi="宋体" w:eastAsia="宋体" w:cs="宋体"/>
                <w:i w:val="0"/>
                <w:iCs w:val="0"/>
                <w:color w:val="000000"/>
                <w:sz w:val="18"/>
                <w:szCs w:val="18"/>
                <w:u w:val="none"/>
              </w:rPr>
            </w:pPr>
          </w:p>
        </w:tc>
      </w:tr>
      <w:tr w14:paraId="2B56F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C884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2121903</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85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城市建设支出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CB5B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22197.70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82BE">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178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22197.70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11503F10">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77CF1CF4">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64FEC9B">
            <w:pPr>
              <w:jc w:val="left"/>
              <w:rPr>
                <w:rFonts w:hint="eastAsia" w:ascii="宋体" w:hAnsi="宋体" w:eastAsia="宋体" w:cs="宋体"/>
                <w:i w:val="0"/>
                <w:iCs w:val="0"/>
                <w:color w:val="000000"/>
                <w:sz w:val="18"/>
                <w:szCs w:val="18"/>
                <w:u w:val="none"/>
              </w:rPr>
            </w:pPr>
          </w:p>
        </w:tc>
      </w:tr>
      <w:tr w14:paraId="59E2D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370A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2121904</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B8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农村基础设施建设支出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049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BC69">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2D5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55.55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32A8D854">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1D8D6486">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1F1DF1F">
            <w:pPr>
              <w:jc w:val="left"/>
              <w:rPr>
                <w:rFonts w:hint="eastAsia" w:ascii="宋体" w:hAnsi="宋体" w:eastAsia="宋体" w:cs="宋体"/>
                <w:i w:val="0"/>
                <w:iCs w:val="0"/>
                <w:color w:val="000000"/>
                <w:sz w:val="18"/>
                <w:szCs w:val="18"/>
                <w:u w:val="none"/>
              </w:rPr>
            </w:pPr>
          </w:p>
        </w:tc>
      </w:tr>
      <w:tr w14:paraId="7E2AB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EA9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21298</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83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其他城乡社区支出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B2D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354.21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6ABE">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1EA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354.21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4E96741B">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515B3991">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A5B9DEE">
            <w:pPr>
              <w:jc w:val="left"/>
              <w:rPr>
                <w:rFonts w:hint="eastAsia" w:ascii="宋体" w:hAnsi="宋体" w:eastAsia="宋体" w:cs="宋体"/>
                <w:i w:val="0"/>
                <w:iCs w:val="0"/>
                <w:color w:val="000000"/>
                <w:sz w:val="18"/>
                <w:szCs w:val="18"/>
                <w:u w:val="none"/>
              </w:rPr>
            </w:pPr>
          </w:p>
        </w:tc>
      </w:tr>
      <w:tr w14:paraId="37279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2D5D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2129801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4D7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城乡社区公共设施</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866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354.21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7F17">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D1D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354.21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7D10F661">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6686ED30">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A7D07B4">
            <w:pPr>
              <w:jc w:val="left"/>
              <w:rPr>
                <w:rFonts w:hint="eastAsia" w:ascii="宋体" w:hAnsi="宋体" w:eastAsia="宋体" w:cs="宋体"/>
                <w:i w:val="0"/>
                <w:iCs w:val="0"/>
                <w:color w:val="000000"/>
                <w:sz w:val="18"/>
                <w:szCs w:val="18"/>
                <w:u w:val="none"/>
              </w:rPr>
            </w:pPr>
          </w:p>
        </w:tc>
      </w:tr>
      <w:tr w14:paraId="029AC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25D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21299</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C4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其他城乡社区支出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6B7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54.50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3746">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774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54.50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4088BE9">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6BB1BF74">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3AE3F9D9">
            <w:pPr>
              <w:jc w:val="left"/>
              <w:rPr>
                <w:rFonts w:hint="eastAsia" w:ascii="宋体" w:hAnsi="宋体" w:eastAsia="宋体" w:cs="宋体"/>
                <w:i w:val="0"/>
                <w:iCs w:val="0"/>
                <w:color w:val="000000"/>
                <w:sz w:val="18"/>
                <w:szCs w:val="18"/>
                <w:u w:val="none"/>
              </w:rPr>
            </w:pPr>
          </w:p>
        </w:tc>
      </w:tr>
      <w:tr w14:paraId="14B34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4B9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2129999</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89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其他城乡社区支出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77B1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54.50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1999">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277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54.50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7CF42D4">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4D07FA07">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D6A6DDD">
            <w:pPr>
              <w:jc w:val="left"/>
              <w:rPr>
                <w:rFonts w:hint="eastAsia" w:ascii="宋体" w:hAnsi="宋体" w:eastAsia="宋体" w:cs="宋体"/>
                <w:i w:val="0"/>
                <w:iCs w:val="0"/>
                <w:color w:val="000000"/>
                <w:sz w:val="18"/>
                <w:szCs w:val="18"/>
                <w:u w:val="none"/>
              </w:rPr>
            </w:pPr>
          </w:p>
        </w:tc>
      </w:tr>
      <w:tr w14:paraId="52C4F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606A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213</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EF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农林水支出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B78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C5B9">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0D2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120E03A8">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25981FEA">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C08B799">
            <w:pPr>
              <w:jc w:val="left"/>
              <w:rPr>
                <w:rFonts w:hint="eastAsia" w:ascii="宋体" w:hAnsi="宋体" w:eastAsia="宋体" w:cs="宋体"/>
                <w:i w:val="0"/>
                <w:iCs w:val="0"/>
                <w:color w:val="000000"/>
                <w:sz w:val="18"/>
                <w:szCs w:val="18"/>
                <w:u w:val="none"/>
              </w:rPr>
            </w:pPr>
          </w:p>
        </w:tc>
      </w:tr>
      <w:tr w14:paraId="0304C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3C0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21305</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8B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巩固脱贫攻坚成果衔接乡村振兴</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7A3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59E1">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869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16E0E78">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421F7E47">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699E30F">
            <w:pPr>
              <w:jc w:val="left"/>
              <w:rPr>
                <w:rFonts w:hint="eastAsia" w:ascii="宋体" w:hAnsi="宋体" w:eastAsia="宋体" w:cs="宋体"/>
                <w:i w:val="0"/>
                <w:iCs w:val="0"/>
                <w:color w:val="000000"/>
                <w:sz w:val="18"/>
                <w:szCs w:val="18"/>
                <w:u w:val="none"/>
              </w:rPr>
            </w:pPr>
          </w:p>
        </w:tc>
      </w:tr>
      <w:tr w14:paraId="76FED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6A23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2130504</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B83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农村基础设施建设</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A12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E6692">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514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E02E05D">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653447CA">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15DD6B60">
            <w:pPr>
              <w:jc w:val="left"/>
              <w:rPr>
                <w:rFonts w:hint="eastAsia" w:ascii="宋体" w:hAnsi="宋体" w:eastAsia="宋体" w:cs="宋体"/>
                <w:i w:val="0"/>
                <w:iCs w:val="0"/>
                <w:color w:val="000000"/>
                <w:sz w:val="18"/>
                <w:szCs w:val="18"/>
                <w:u w:val="none"/>
              </w:rPr>
            </w:pPr>
          </w:p>
        </w:tc>
      </w:tr>
      <w:tr w14:paraId="275A3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6CA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215</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27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资源勘探工业信息等支出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2D59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7A1C">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D93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452AD627">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3B285CC6">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E1A9C0C">
            <w:pPr>
              <w:jc w:val="left"/>
              <w:rPr>
                <w:rFonts w:hint="eastAsia" w:ascii="宋体" w:hAnsi="宋体" w:eastAsia="宋体" w:cs="宋体"/>
                <w:i w:val="0"/>
                <w:iCs w:val="0"/>
                <w:color w:val="000000"/>
                <w:sz w:val="18"/>
                <w:szCs w:val="18"/>
                <w:u w:val="none"/>
              </w:rPr>
            </w:pPr>
          </w:p>
        </w:tc>
      </w:tr>
      <w:tr w14:paraId="79BAA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66A1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21598</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C6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超长期特别国债安排的支出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250D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5D73">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C82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35E0DFC0">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48A49F04">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1DA2E28D">
            <w:pPr>
              <w:jc w:val="left"/>
              <w:rPr>
                <w:rFonts w:hint="eastAsia" w:ascii="宋体" w:hAnsi="宋体" w:eastAsia="宋体" w:cs="宋体"/>
                <w:i w:val="0"/>
                <w:iCs w:val="0"/>
                <w:color w:val="000000"/>
                <w:sz w:val="18"/>
                <w:szCs w:val="18"/>
                <w:u w:val="none"/>
              </w:rPr>
            </w:pPr>
          </w:p>
        </w:tc>
      </w:tr>
      <w:tr w14:paraId="60112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F414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2159802</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9B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制造业</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858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B918">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BC3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CBAAD0">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35616460">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3B9203F1">
            <w:pPr>
              <w:jc w:val="left"/>
              <w:rPr>
                <w:rFonts w:hint="eastAsia" w:ascii="宋体" w:hAnsi="宋体" w:eastAsia="宋体" w:cs="宋体"/>
                <w:i w:val="0"/>
                <w:iCs w:val="0"/>
                <w:color w:val="000000"/>
                <w:sz w:val="18"/>
                <w:szCs w:val="18"/>
                <w:u w:val="none"/>
              </w:rPr>
            </w:pPr>
          </w:p>
        </w:tc>
      </w:tr>
      <w:tr w14:paraId="04BA9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2AD4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39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住房保障支出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417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1019.52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4B6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185.8</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AA8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833.72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251BF420">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51A57326">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0098D0D">
            <w:pPr>
              <w:jc w:val="left"/>
              <w:rPr>
                <w:rFonts w:hint="eastAsia" w:ascii="宋体" w:hAnsi="宋体" w:eastAsia="宋体" w:cs="宋体"/>
                <w:i w:val="0"/>
                <w:iCs w:val="0"/>
                <w:color w:val="000000"/>
                <w:sz w:val="18"/>
                <w:szCs w:val="18"/>
                <w:u w:val="none"/>
              </w:rPr>
            </w:pPr>
          </w:p>
        </w:tc>
      </w:tr>
      <w:tr w14:paraId="7A681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478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B0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保障性安居工程支出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1F9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672.65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BB7A">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853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672.65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EDDF17A">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6D1EE0C9">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3153D53F">
            <w:pPr>
              <w:jc w:val="left"/>
              <w:rPr>
                <w:rFonts w:hint="eastAsia" w:ascii="宋体" w:hAnsi="宋体" w:eastAsia="宋体" w:cs="宋体"/>
                <w:i w:val="0"/>
                <w:iCs w:val="0"/>
                <w:color w:val="000000"/>
                <w:sz w:val="18"/>
                <w:szCs w:val="18"/>
                <w:u w:val="none"/>
              </w:rPr>
            </w:pPr>
          </w:p>
        </w:tc>
      </w:tr>
      <w:tr w14:paraId="3155C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22DB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2210103</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969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棚户区改造</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B43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90.48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8F7A">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018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90.48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4C9ED76C">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05DA9B4C">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F915FC0">
            <w:pPr>
              <w:jc w:val="left"/>
              <w:rPr>
                <w:rFonts w:hint="eastAsia" w:ascii="宋体" w:hAnsi="宋体" w:eastAsia="宋体" w:cs="宋体"/>
                <w:i w:val="0"/>
                <w:iCs w:val="0"/>
                <w:color w:val="000000"/>
                <w:sz w:val="18"/>
                <w:szCs w:val="18"/>
                <w:u w:val="none"/>
              </w:rPr>
            </w:pPr>
          </w:p>
        </w:tc>
      </w:tr>
      <w:tr w14:paraId="6E91F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FCFC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2210105</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CFC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农村危房改造</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B7C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240.77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C7601">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AB6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240.77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10DABBCB">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0F229BA2">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356E04ED">
            <w:pPr>
              <w:jc w:val="left"/>
              <w:rPr>
                <w:rFonts w:hint="eastAsia" w:ascii="宋体" w:hAnsi="宋体" w:eastAsia="宋体" w:cs="宋体"/>
                <w:i w:val="0"/>
                <w:iCs w:val="0"/>
                <w:color w:val="000000"/>
                <w:sz w:val="18"/>
                <w:szCs w:val="18"/>
                <w:u w:val="none"/>
              </w:rPr>
            </w:pPr>
          </w:p>
        </w:tc>
      </w:tr>
      <w:tr w14:paraId="58B63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ADE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2210108</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EDD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老旧小区改造</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E7F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315.89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219A">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DA53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315.89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329AB011">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24B762FA">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5668F91">
            <w:pPr>
              <w:jc w:val="left"/>
              <w:rPr>
                <w:rFonts w:hint="eastAsia" w:ascii="宋体" w:hAnsi="宋体" w:eastAsia="宋体" w:cs="宋体"/>
                <w:i w:val="0"/>
                <w:iCs w:val="0"/>
                <w:color w:val="000000"/>
                <w:sz w:val="18"/>
                <w:szCs w:val="18"/>
                <w:u w:val="none"/>
              </w:rPr>
            </w:pPr>
          </w:p>
        </w:tc>
      </w:tr>
      <w:tr w14:paraId="0DA4E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90E1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2210111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36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配租型住房保障</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C01D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25.51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4B28">
            <w:pPr>
              <w:jc w:val="right"/>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AFF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25.51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6D0CB5D6">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6C71143E">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3110DEEB">
            <w:pPr>
              <w:jc w:val="left"/>
              <w:rPr>
                <w:rFonts w:hint="eastAsia" w:ascii="宋体" w:hAnsi="宋体" w:eastAsia="宋体" w:cs="宋体"/>
                <w:i w:val="0"/>
                <w:iCs w:val="0"/>
                <w:color w:val="000000"/>
                <w:sz w:val="18"/>
                <w:szCs w:val="18"/>
                <w:u w:val="none"/>
              </w:rPr>
            </w:pPr>
          </w:p>
        </w:tc>
      </w:tr>
      <w:tr w14:paraId="55FA4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7517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22102</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A4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住房改革支出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5D1B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77.72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586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77.72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2079">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1944998C">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2FB7D913">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7A73042">
            <w:pPr>
              <w:jc w:val="left"/>
              <w:rPr>
                <w:rFonts w:hint="eastAsia" w:ascii="宋体" w:hAnsi="宋体" w:eastAsia="宋体" w:cs="宋体"/>
                <w:i w:val="0"/>
                <w:iCs w:val="0"/>
                <w:color w:val="000000"/>
                <w:sz w:val="18"/>
                <w:szCs w:val="18"/>
                <w:u w:val="none"/>
              </w:rPr>
            </w:pPr>
          </w:p>
        </w:tc>
      </w:tr>
      <w:tr w14:paraId="5AD8E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EFE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2210201</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4A7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住房公积金</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4B7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77.72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05C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77.72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CC49">
            <w:pPr>
              <w:jc w:val="righ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2B792B6B">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7D0719D6">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1670BB74">
            <w:pPr>
              <w:jc w:val="left"/>
              <w:rPr>
                <w:rFonts w:hint="eastAsia" w:ascii="宋体" w:hAnsi="宋体" w:eastAsia="宋体" w:cs="宋体"/>
                <w:i w:val="0"/>
                <w:iCs w:val="0"/>
                <w:color w:val="000000"/>
                <w:sz w:val="18"/>
                <w:szCs w:val="18"/>
                <w:u w:val="none"/>
              </w:rPr>
            </w:pPr>
          </w:p>
        </w:tc>
      </w:tr>
      <w:tr w14:paraId="6FE5A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18CD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22103</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49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城乡社区住宅</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614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269.15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122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108.08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F3E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161.07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191A6793">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1B6BF09B">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CE704EB">
            <w:pPr>
              <w:jc w:val="left"/>
              <w:rPr>
                <w:rFonts w:hint="eastAsia" w:ascii="宋体" w:hAnsi="宋体" w:eastAsia="宋体" w:cs="宋体"/>
                <w:i w:val="0"/>
                <w:iCs w:val="0"/>
                <w:color w:val="000000"/>
                <w:sz w:val="18"/>
                <w:szCs w:val="18"/>
                <w:u w:val="none"/>
              </w:rPr>
            </w:pPr>
          </w:p>
        </w:tc>
      </w:tr>
      <w:tr w14:paraId="42114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FC53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2210399</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6F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其他城乡社区住宅支出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86C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269.15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641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108.08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AEA5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161.07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538CEE19">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67944D74">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38220799">
            <w:pPr>
              <w:jc w:val="left"/>
              <w:rPr>
                <w:rFonts w:hint="eastAsia" w:ascii="宋体" w:hAnsi="宋体" w:eastAsia="宋体" w:cs="宋体"/>
                <w:i w:val="0"/>
                <w:iCs w:val="0"/>
                <w:color w:val="000000"/>
                <w:sz w:val="18"/>
                <w:szCs w:val="18"/>
                <w:u w:val="none"/>
              </w:rPr>
            </w:pPr>
          </w:p>
        </w:tc>
      </w:tr>
      <w:tr w14:paraId="43F7D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210E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229</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524CC">
            <w:pPr>
              <w:jc w:val="left"/>
              <w:rPr>
                <w:rFonts w:hint="eastAsia" w:ascii="宋体" w:hAnsi="宋体" w:eastAsia="宋体" w:cs="宋体"/>
                <w:i w:val="0"/>
                <w:iCs w:val="0"/>
                <w:color w:val="000000"/>
                <w:sz w:val="18"/>
                <w:szCs w:val="18"/>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89D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530.39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30A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0.15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F15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530.24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1FC167E7">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385FC669">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0456E55">
            <w:pPr>
              <w:jc w:val="left"/>
              <w:rPr>
                <w:rFonts w:hint="eastAsia" w:ascii="宋体" w:hAnsi="宋体" w:eastAsia="宋体" w:cs="宋体"/>
                <w:i w:val="0"/>
                <w:iCs w:val="0"/>
                <w:color w:val="000000"/>
                <w:sz w:val="18"/>
                <w:szCs w:val="18"/>
                <w:u w:val="none"/>
              </w:rPr>
            </w:pPr>
          </w:p>
        </w:tc>
      </w:tr>
      <w:tr w14:paraId="5BD46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E5773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22999</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924F">
            <w:pPr>
              <w:jc w:val="left"/>
              <w:rPr>
                <w:rFonts w:hint="eastAsia" w:ascii="宋体" w:hAnsi="宋体" w:eastAsia="宋体" w:cs="宋体"/>
                <w:i w:val="0"/>
                <w:iCs w:val="0"/>
                <w:color w:val="000000"/>
                <w:kern w:val="0"/>
                <w:sz w:val="18"/>
                <w:szCs w:val="18"/>
                <w:u w:val="none"/>
                <w:lang w:val="en-US" w:eastAsia="zh-CN" w:bidi="ar"/>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F002">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 xml:space="preserve">530.39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50A2">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 xml:space="preserve">0.15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28D4">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 xml:space="preserve">530.24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14F4751B">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15A6910C">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10CC88EC">
            <w:pPr>
              <w:jc w:val="left"/>
              <w:rPr>
                <w:rFonts w:hint="eastAsia" w:ascii="宋体" w:hAnsi="宋体" w:eastAsia="宋体" w:cs="宋体"/>
                <w:i w:val="0"/>
                <w:iCs w:val="0"/>
                <w:color w:val="000000"/>
                <w:sz w:val="18"/>
                <w:szCs w:val="18"/>
                <w:u w:val="none"/>
              </w:rPr>
            </w:pPr>
          </w:p>
        </w:tc>
      </w:tr>
      <w:tr w14:paraId="36767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1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ECEB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2299999</w:t>
            </w:r>
          </w:p>
        </w:tc>
        <w:tc>
          <w:tcPr>
            <w:tcW w:w="4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246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其他支出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B8BE">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 xml:space="preserve">530.39 </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AED9">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 xml:space="preserve">0.15 </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795B">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262626"/>
                <w:kern w:val="0"/>
                <w:sz w:val="18"/>
                <w:szCs w:val="18"/>
                <w:u w:val="none"/>
                <w:lang w:val="en-US" w:eastAsia="zh-CN" w:bidi="ar"/>
              </w:rPr>
              <w:t xml:space="preserve">530.24 </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14:paraId="38CD0D06">
            <w:pPr>
              <w:jc w:val="left"/>
              <w:rPr>
                <w:rFonts w:hint="eastAsia" w:ascii="宋体" w:hAnsi="宋体" w:eastAsia="宋体" w:cs="宋体"/>
                <w:i w:val="0"/>
                <w:iCs w:val="0"/>
                <w:color w:val="000000"/>
                <w:sz w:val="18"/>
                <w:szCs w:val="18"/>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top"/>
          </w:tcPr>
          <w:p w14:paraId="00C09CE7">
            <w:pPr>
              <w:jc w:val="left"/>
              <w:rPr>
                <w:rFonts w:hint="eastAsia" w:ascii="宋体" w:hAnsi="宋体" w:eastAsia="宋体" w:cs="宋体"/>
                <w:i w:val="0"/>
                <w:iCs w:val="0"/>
                <w:color w:val="000000"/>
                <w:sz w:val="18"/>
                <w:szCs w:val="1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9D2C5AB">
            <w:pPr>
              <w:jc w:val="left"/>
              <w:rPr>
                <w:rFonts w:hint="eastAsia" w:ascii="宋体" w:hAnsi="宋体" w:eastAsia="宋体" w:cs="宋体"/>
                <w:i w:val="0"/>
                <w:iCs w:val="0"/>
                <w:color w:val="000000"/>
                <w:sz w:val="18"/>
                <w:szCs w:val="18"/>
                <w:u w:val="none"/>
              </w:rPr>
            </w:pPr>
          </w:p>
        </w:tc>
      </w:tr>
    </w:tbl>
    <w:p w14:paraId="74E1B261"/>
    <w:p w14:paraId="54BAA321">
      <w:pPr>
        <w:rPr>
          <w:rFonts w:hint="eastAsia"/>
        </w:rPr>
      </w:pPr>
      <w:r>
        <w:rPr>
          <w:rFonts w:hint="eastAsia"/>
        </w:rPr>
        <w:t>注：本表反映部门本年度各项支出情况。</w:t>
      </w:r>
    </w:p>
    <w:p w14:paraId="4B301FF2">
      <w:pPr>
        <w:ind w:firstLine="420" w:firstLineChars="200"/>
        <w:rPr>
          <w:rFonts w:hint="eastAsia" w:eastAsia="宋体"/>
          <w:lang w:val="en-US" w:eastAsia="zh-CN"/>
        </w:rPr>
      </w:pPr>
      <w:r>
        <w:rPr>
          <w:rFonts w:hint="eastAsia"/>
        </w:rPr>
        <w:t>本套报表金额单位转换时可能存在尾数误差。</w:t>
      </w:r>
      <w:r>
        <w:rPr>
          <w:rFonts w:hint="eastAsia"/>
        </w:rPr>
        <w:tab/>
      </w:r>
      <w:r>
        <w:rPr>
          <w:rFonts w:hint="eastAsia"/>
        </w:rPr>
        <w:tab/>
      </w:r>
    </w:p>
    <w:tbl>
      <w:tblPr>
        <w:tblStyle w:val="3"/>
        <w:tblpPr w:leftFromText="180" w:rightFromText="180" w:vertAnchor="text" w:horzAnchor="page" w:tblpX="1396" w:tblpY="34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709"/>
        <w:gridCol w:w="1276"/>
        <w:gridCol w:w="2551"/>
        <w:gridCol w:w="709"/>
        <w:gridCol w:w="1276"/>
        <w:gridCol w:w="1417"/>
        <w:gridCol w:w="1559"/>
        <w:gridCol w:w="1581"/>
      </w:tblGrid>
      <w:tr w14:paraId="6435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63" w:type="dxa"/>
            <w:gridSpan w:val="9"/>
            <w:tcBorders>
              <w:top w:val="nil"/>
              <w:left w:val="nil"/>
              <w:bottom w:val="nil"/>
              <w:right w:val="nil"/>
            </w:tcBorders>
            <w:noWrap w:val="0"/>
            <w:vAlign w:val="center"/>
          </w:tcPr>
          <w:p w14:paraId="004A1FAB">
            <w:pPr>
              <w:jc w:val="both"/>
              <w:rPr>
                <w:rFonts w:hint="eastAsia" w:ascii="宋体" w:hAnsi="宋体" w:cs="宋体"/>
                <w:kern w:val="0"/>
                <w:sz w:val="20"/>
                <w:szCs w:val="20"/>
              </w:rPr>
            </w:pPr>
          </w:p>
        </w:tc>
      </w:tr>
      <w:tr w14:paraId="6778F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63" w:type="dxa"/>
            <w:gridSpan w:val="9"/>
            <w:tcBorders>
              <w:top w:val="nil"/>
              <w:left w:val="nil"/>
              <w:bottom w:val="nil"/>
              <w:right w:val="nil"/>
            </w:tcBorders>
            <w:noWrap w:val="0"/>
            <w:vAlign w:val="top"/>
          </w:tcPr>
          <w:p w14:paraId="53FC97EA">
            <w:pPr>
              <w:jc w:val="center"/>
              <w:rPr>
                <w:rFonts w:hint="eastAsia" w:ascii="宋体" w:hAnsi="宋体" w:cs="宋体"/>
                <w:b/>
                <w:kern w:val="0"/>
                <w:sz w:val="32"/>
                <w:szCs w:val="32"/>
              </w:rPr>
            </w:pPr>
            <w:r>
              <w:rPr>
                <w:rFonts w:hint="eastAsia" w:ascii="宋体" w:hAnsi="宋体" w:cs="宋体"/>
                <w:b/>
                <w:kern w:val="0"/>
                <w:sz w:val="32"/>
                <w:szCs w:val="32"/>
                <w:lang w:val="en-US" w:eastAsia="zh-CN"/>
              </w:rPr>
              <w:t xml:space="preserve">                                                                                 </w:t>
            </w:r>
            <w:r>
              <w:rPr>
                <w:rFonts w:hint="eastAsia" w:ascii="宋体" w:hAnsi="宋体" w:cs="宋体"/>
                <w:kern w:val="0"/>
                <w:sz w:val="20"/>
                <w:szCs w:val="20"/>
              </w:rPr>
              <w:t>公开04</w:t>
            </w:r>
            <w:r>
              <w:rPr>
                <w:rFonts w:hint="eastAsia" w:ascii="宋体" w:hAnsi="宋体" w:cs="宋体"/>
                <w:b w:val="0"/>
                <w:bCs/>
                <w:kern w:val="0"/>
                <w:sz w:val="32"/>
                <w:szCs w:val="32"/>
              </w:rPr>
              <w:t>财政拨款收入支出决算总表</w:t>
            </w:r>
          </w:p>
        </w:tc>
      </w:tr>
      <w:tr w14:paraId="3B872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 w:hRule="atLeast"/>
          <w:tblHeader/>
        </w:trPr>
        <w:tc>
          <w:tcPr>
            <w:tcW w:w="11023" w:type="dxa"/>
            <w:gridSpan w:val="7"/>
            <w:tcBorders>
              <w:top w:val="nil"/>
              <w:left w:val="nil"/>
              <w:bottom w:val="single" w:color="auto" w:sz="4" w:space="0"/>
              <w:right w:val="nil"/>
            </w:tcBorders>
            <w:shd w:val="clear" w:color="auto" w:fill="FFFFFF"/>
            <w:noWrap w:val="0"/>
            <w:vAlign w:val="bottom"/>
          </w:tcPr>
          <w:p w14:paraId="4F4700FD">
            <w:pPr>
              <w:jc w:val="left"/>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kern w:val="0"/>
                <w:sz w:val="20"/>
                <w:szCs w:val="20"/>
              </w:rPr>
              <w:t>部门</w:t>
            </w:r>
            <w:r>
              <w:rPr>
                <w:rFonts w:hint="eastAsia" w:ascii="宋体" w:hAnsi="宋体" w:cs="宋体"/>
                <w:kern w:val="0"/>
                <w:sz w:val="20"/>
                <w:szCs w:val="20"/>
                <w:lang w:eastAsia="zh-CN"/>
              </w:rPr>
              <w:t>：鹿寨县住房和城乡建设局</w:t>
            </w:r>
          </w:p>
        </w:tc>
        <w:tc>
          <w:tcPr>
            <w:tcW w:w="3140" w:type="dxa"/>
            <w:gridSpan w:val="2"/>
            <w:tcBorders>
              <w:top w:val="nil"/>
              <w:left w:val="nil"/>
              <w:bottom w:val="single" w:color="auto" w:sz="4" w:space="0"/>
              <w:right w:val="nil"/>
            </w:tcBorders>
            <w:noWrap w:val="0"/>
            <w:vAlign w:val="center"/>
          </w:tcPr>
          <w:p w14:paraId="473CFF14">
            <w:pPr>
              <w:jc w:val="right"/>
              <w:rPr>
                <w:rFonts w:hint="eastAsia" w:ascii="宋体" w:hAnsi="宋体" w:cs="宋体"/>
                <w:kern w:val="0"/>
                <w:sz w:val="20"/>
                <w:szCs w:val="20"/>
              </w:rPr>
            </w:pPr>
            <w:r>
              <w:rPr>
                <w:rFonts w:hint="eastAsia" w:ascii="宋体" w:hAnsi="宋体" w:cs="宋体"/>
                <w:kern w:val="0"/>
                <w:sz w:val="20"/>
                <w:szCs w:val="20"/>
              </w:rPr>
              <w:t>单位：万元</w:t>
            </w:r>
          </w:p>
        </w:tc>
      </w:tr>
      <w:tr w14:paraId="33CD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5070" w:type="dxa"/>
            <w:gridSpan w:val="3"/>
            <w:tcBorders>
              <w:top w:val="single" w:color="auto" w:sz="4" w:space="0"/>
            </w:tcBorders>
            <w:noWrap w:val="0"/>
            <w:vAlign w:val="center"/>
          </w:tcPr>
          <w:p w14:paraId="65D8AD80">
            <w:pPr>
              <w:jc w:val="center"/>
              <w:rPr>
                <w:rFonts w:hint="eastAsia" w:ascii="宋体" w:hAnsi="宋体" w:cs="宋体"/>
                <w:szCs w:val="21"/>
              </w:rPr>
            </w:pPr>
            <w:r>
              <w:rPr>
                <w:rFonts w:hint="eastAsia" w:ascii="宋体" w:hAnsi="宋体" w:cs="宋体"/>
                <w:kern w:val="0"/>
                <w:szCs w:val="21"/>
              </w:rPr>
              <w:t>收入</w:t>
            </w:r>
          </w:p>
        </w:tc>
        <w:tc>
          <w:tcPr>
            <w:tcW w:w="9093" w:type="dxa"/>
            <w:gridSpan w:val="6"/>
            <w:tcBorders>
              <w:top w:val="single" w:color="auto" w:sz="4" w:space="0"/>
            </w:tcBorders>
            <w:noWrap w:val="0"/>
            <w:vAlign w:val="center"/>
          </w:tcPr>
          <w:p w14:paraId="2F8C7E4E">
            <w:pPr>
              <w:jc w:val="center"/>
              <w:rPr>
                <w:rFonts w:hint="eastAsia" w:ascii="宋体" w:hAnsi="宋体" w:cs="宋体"/>
                <w:kern w:val="0"/>
                <w:szCs w:val="21"/>
              </w:rPr>
            </w:pPr>
            <w:r>
              <w:rPr>
                <w:rFonts w:hint="eastAsia" w:ascii="宋体" w:hAnsi="宋体" w:cs="宋体"/>
                <w:kern w:val="0"/>
                <w:szCs w:val="21"/>
              </w:rPr>
              <w:t>支出</w:t>
            </w:r>
          </w:p>
        </w:tc>
      </w:tr>
      <w:tr w14:paraId="4755D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085" w:type="dxa"/>
            <w:noWrap w:val="0"/>
            <w:vAlign w:val="center"/>
          </w:tcPr>
          <w:p w14:paraId="28DBE778">
            <w:pPr>
              <w:widowControl/>
              <w:jc w:val="center"/>
              <w:rPr>
                <w:rFonts w:hint="eastAsia" w:ascii="宋体" w:hAnsi="宋体" w:cs="宋体"/>
                <w:kern w:val="0"/>
                <w:szCs w:val="21"/>
              </w:rPr>
            </w:pPr>
            <w:r>
              <w:rPr>
                <w:rFonts w:hint="eastAsia" w:ascii="宋体" w:hAnsi="宋体" w:cs="宋体"/>
                <w:kern w:val="0"/>
                <w:szCs w:val="21"/>
              </w:rPr>
              <w:t>项    目</w:t>
            </w:r>
          </w:p>
        </w:tc>
        <w:tc>
          <w:tcPr>
            <w:tcW w:w="709" w:type="dxa"/>
            <w:noWrap w:val="0"/>
            <w:vAlign w:val="center"/>
          </w:tcPr>
          <w:p w14:paraId="57A866A5">
            <w:pPr>
              <w:widowControl/>
              <w:jc w:val="center"/>
              <w:rPr>
                <w:rFonts w:hint="eastAsia" w:ascii="宋体" w:hAnsi="宋体" w:cs="宋体"/>
                <w:kern w:val="0"/>
                <w:szCs w:val="21"/>
              </w:rPr>
            </w:pPr>
            <w:r>
              <w:rPr>
                <w:rFonts w:hint="eastAsia" w:ascii="宋体" w:hAnsi="宋体" w:cs="宋体"/>
                <w:kern w:val="0"/>
                <w:szCs w:val="21"/>
              </w:rPr>
              <w:t>行次</w:t>
            </w:r>
          </w:p>
        </w:tc>
        <w:tc>
          <w:tcPr>
            <w:tcW w:w="1276" w:type="dxa"/>
            <w:noWrap w:val="0"/>
            <w:vAlign w:val="center"/>
          </w:tcPr>
          <w:p w14:paraId="1877CD42">
            <w:pPr>
              <w:widowControl/>
              <w:jc w:val="center"/>
              <w:rPr>
                <w:rFonts w:hint="eastAsia" w:ascii="宋体" w:hAnsi="宋体" w:cs="宋体"/>
                <w:kern w:val="0"/>
                <w:szCs w:val="21"/>
              </w:rPr>
            </w:pPr>
            <w:r>
              <w:rPr>
                <w:rFonts w:hint="eastAsia" w:ascii="宋体" w:hAnsi="宋体" w:cs="宋体"/>
                <w:kern w:val="0"/>
                <w:szCs w:val="21"/>
              </w:rPr>
              <w:t>金额</w:t>
            </w:r>
          </w:p>
        </w:tc>
        <w:tc>
          <w:tcPr>
            <w:tcW w:w="2551" w:type="dxa"/>
            <w:noWrap w:val="0"/>
            <w:vAlign w:val="center"/>
          </w:tcPr>
          <w:p w14:paraId="35F79ABF">
            <w:pPr>
              <w:widowControl/>
              <w:jc w:val="center"/>
              <w:rPr>
                <w:rFonts w:hint="eastAsia" w:ascii="宋体" w:hAnsi="宋体" w:cs="宋体"/>
                <w:kern w:val="0"/>
                <w:szCs w:val="21"/>
              </w:rPr>
            </w:pPr>
            <w:r>
              <w:rPr>
                <w:rFonts w:hint="eastAsia" w:ascii="宋体" w:hAnsi="宋体" w:cs="宋体"/>
                <w:kern w:val="0"/>
                <w:szCs w:val="21"/>
              </w:rPr>
              <w:t>项    目</w:t>
            </w:r>
          </w:p>
        </w:tc>
        <w:tc>
          <w:tcPr>
            <w:tcW w:w="709" w:type="dxa"/>
            <w:noWrap w:val="0"/>
            <w:vAlign w:val="center"/>
          </w:tcPr>
          <w:p w14:paraId="45B08EE8">
            <w:pPr>
              <w:widowControl/>
              <w:jc w:val="center"/>
              <w:rPr>
                <w:rFonts w:hint="eastAsia" w:ascii="宋体" w:hAnsi="宋体" w:cs="宋体"/>
                <w:kern w:val="0"/>
                <w:szCs w:val="21"/>
              </w:rPr>
            </w:pPr>
            <w:r>
              <w:rPr>
                <w:rFonts w:hint="eastAsia" w:ascii="宋体" w:hAnsi="宋体" w:cs="宋体"/>
                <w:kern w:val="0"/>
                <w:szCs w:val="21"/>
              </w:rPr>
              <w:t>行次</w:t>
            </w:r>
          </w:p>
        </w:tc>
        <w:tc>
          <w:tcPr>
            <w:tcW w:w="1276" w:type="dxa"/>
            <w:noWrap w:val="0"/>
            <w:vAlign w:val="center"/>
          </w:tcPr>
          <w:p w14:paraId="0AF5ED35">
            <w:pPr>
              <w:widowControl/>
              <w:jc w:val="center"/>
              <w:rPr>
                <w:rFonts w:hint="eastAsia" w:ascii="宋体" w:hAnsi="宋体" w:cs="宋体"/>
                <w:kern w:val="0"/>
                <w:szCs w:val="21"/>
              </w:rPr>
            </w:pPr>
            <w:r>
              <w:rPr>
                <w:rFonts w:hint="eastAsia" w:ascii="宋体" w:hAnsi="宋体" w:cs="宋体"/>
                <w:kern w:val="0"/>
                <w:szCs w:val="21"/>
              </w:rPr>
              <w:t>合计</w:t>
            </w:r>
          </w:p>
        </w:tc>
        <w:tc>
          <w:tcPr>
            <w:tcW w:w="1417" w:type="dxa"/>
            <w:noWrap w:val="0"/>
            <w:vAlign w:val="center"/>
          </w:tcPr>
          <w:p w14:paraId="52F3E38A">
            <w:pPr>
              <w:widowControl/>
              <w:jc w:val="center"/>
              <w:rPr>
                <w:rFonts w:hint="eastAsia" w:ascii="宋体" w:hAnsi="宋体" w:cs="宋体"/>
                <w:kern w:val="0"/>
                <w:szCs w:val="21"/>
              </w:rPr>
            </w:pPr>
            <w:r>
              <w:rPr>
                <w:rFonts w:hint="eastAsia" w:ascii="宋体" w:hAnsi="宋体" w:cs="宋体"/>
                <w:kern w:val="0"/>
                <w:szCs w:val="21"/>
              </w:rPr>
              <w:t>一般公共预算财政拨款</w:t>
            </w:r>
          </w:p>
        </w:tc>
        <w:tc>
          <w:tcPr>
            <w:tcW w:w="1559" w:type="dxa"/>
            <w:noWrap w:val="0"/>
            <w:vAlign w:val="center"/>
          </w:tcPr>
          <w:p w14:paraId="40792358">
            <w:pPr>
              <w:widowControl/>
              <w:jc w:val="center"/>
              <w:rPr>
                <w:rFonts w:hint="eastAsia" w:ascii="宋体" w:hAnsi="宋体" w:cs="宋体"/>
                <w:kern w:val="0"/>
                <w:szCs w:val="21"/>
              </w:rPr>
            </w:pPr>
            <w:r>
              <w:rPr>
                <w:rFonts w:hint="eastAsia" w:ascii="宋体" w:hAnsi="宋体" w:cs="宋体"/>
                <w:kern w:val="0"/>
                <w:szCs w:val="21"/>
              </w:rPr>
              <w:t>政府性基金预算财政拨款</w:t>
            </w:r>
          </w:p>
        </w:tc>
        <w:tc>
          <w:tcPr>
            <w:tcW w:w="1581" w:type="dxa"/>
            <w:noWrap w:val="0"/>
            <w:vAlign w:val="center"/>
          </w:tcPr>
          <w:p w14:paraId="78A0CA8A">
            <w:pPr>
              <w:widowControl/>
              <w:jc w:val="center"/>
              <w:rPr>
                <w:rFonts w:hint="eastAsia" w:ascii="宋体" w:hAnsi="宋体" w:cs="宋体"/>
                <w:kern w:val="0"/>
                <w:szCs w:val="21"/>
              </w:rPr>
            </w:pPr>
            <w:r>
              <w:rPr>
                <w:rFonts w:hint="eastAsia" w:ascii="宋体" w:hAnsi="宋体" w:cs="宋体"/>
                <w:kern w:val="0"/>
                <w:szCs w:val="21"/>
              </w:rPr>
              <w:t>国有资本经营预算财政拨款</w:t>
            </w:r>
          </w:p>
        </w:tc>
      </w:tr>
      <w:tr w14:paraId="4470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085" w:type="dxa"/>
            <w:noWrap w:val="0"/>
            <w:vAlign w:val="center"/>
          </w:tcPr>
          <w:p w14:paraId="68FBBAE9">
            <w:pPr>
              <w:widowControl/>
              <w:jc w:val="center"/>
              <w:rPr>
                <w:rFonts w:hint="eastAsia" w:ascii="宋体" w:hAnsi="宋体" w:cs="宋体"/>
                <w:kern w:val="0"/>
                <w:szCs w:val="21"/>
              </w:rPr>
            </w:pPr>
            <w:r>
              <w:rPr>
                <w:rFonts w:hint="eastAsia" w:ascii="宋体" w:hAnsi="宋体" w:cs="宋体"/>
                <w:kern w:val="0"/>
                <w:szCs w:val="21"/>
              </w:rPr>
              <w:t>栏    次</w:t>
            </w:r>
          </w:p>
        </w:tc>
        <w:tc>
          <w:tcPr>
            <w:tcW w:w="709" w:type="dxa"/>
            <w:noWrap w:val="0"/>
            <w:vAlign w:val="center"/>
          </w:tcPr>
          <w:p w14:paraId="4AE1EEFB">
            <w:pPr>
              <w:widowControl/>
              <w:jc w:val="center"/>
              <w:rPr>
                <w:rFonts w:hint="eastAsia" w:ascii="宋体" w:hAnsi="宋体" w:cs="宋体"/>
                <w:kern w:val="0"/>
                <w:szCs w:val="21"/>
              </w:rPr>
            </w:pPr>
            <w:r>
              <w:rPr>
                <w:rFonts w:hint="eastAsia" w:ascii="宋体" w:hAnsi="宋体" w:cs="宋体"/>
                <w:kern w:val="0"/>
                <w:szCs w:val="21"/>
              </w:rPr>
              <w:t>　</w:t>
            </w:r>
          </w:p>
        </w:tc>
        <w:tc>
          <w:tcPr>
            <w:tcW w:w="1276" w:type="dxa"/>
            <w:noWrap w:val="0"/>
            <w:vAlign w:val="center"/>
          </w:tcPr>
          <w:p w14:paraId="4C5ED25E">
            <w:pPr>
              <w:widowControl/>
              <w:jc w:val="center"/>
              <w:rPr>
                <w:rFonts w:hint="eastAsia" w:ascii="宋体" w:hAnsi="宋体" w:cs="宋体"/>
                <w:kern w:val="0"/>
                <w:szCs w:val="21"/>
              </w:rPr>
            </w:pPr>
            <w:r>
              <w:rPr>
                <w:rFonts w:hint="eastAsia" w:ascii="宋体" w:hAnsi="宋体" w:cs="宋体"/>
                <w:kern w:val="0"/>
                <w:szCs w:val="21"/>
              </w:rPr>
              <w:t>1</w:t>
            </w:r>
          </w:p>
        </w:tc>
        <w:tc>
          <w:tcPr>
            <w:tcW w:w="2551" w:type="dxa"/>
            <w:noWrap w:val="0"/>
            <w:vAlign w:val="center"/>
          </w:tcPr>
          <w:p w14:paraId="5D99AE9D">
            <w:pPr>
              <w:widowControl/>
              <w:jc w:val="center"/>
              <w:rPr>
                <w:rFonts w:hint="eastAsia" w:ascii="宋体" w:hAnsi="宋体" w:cs="宋体"/>
                <w:kern w:val="0"/>
                <w:szCs w:val="21"/>
              </w:rPr>
            </w:pPr>
            <w:r>
              <w:rPr>
                <w:rFonts w:hint="eastAsia" w:ascii="宋体" w:hAnsi="宋体" w:cs="宋体"/>
                <w:kern w:val="0"/>
                <w:szCs w:val="21"/>
              </w:rPr>
              <w:t>栏    次</w:t>
            </w:r>
          </w:p>
        </w:tc>
        <w:tc>
          <w:tcPr>
            <w:tcW w:w="709" w:type="dxa"/>
            <w:noWrap w:val="0"/>
            <w:vAlign w:val="center"/>
          </w:tcPr>
          <w:p w14:paraId="0E3EA462">
            <w:pPr>
              <w:widowControl/>
              <w:jc w:val="center"/>
              <w:rPr>
                <w:rFonts w:hint="eastAsia" w:ascii="宋体" w:hAnsi="宋体" w:cs="宋体"/>
                <w:kern w:val="0"/>
                <w:szCs w:val="21"/>
              </w:rPr>
            </w:pPr>
            <w:r>
              <w:rPr>
                <w:rFonts w:hint="eastAsia" w:ascii="宋体" w:hAnsi="宋体" w:cs="宋体"/>
                <w:kern w:val="0"/>
                <w:szCs w:val="21"/>
              </w:rPr>
              <w:t>　</w:t>
            </w:r>
          </w:p>
        </w:tc>
        <w:tc>
          <w:tcPr>
            <w:tcW w:w="1276" w:type="dxa"/>
            <w:noWrap w:val="0"/>
            <w:vAlign w:val="center"/>
          </w:tcPr>
          <w:p w14:paraId="06317384">
            <w:pPr>
              <w:widowControl/>
              <w:jc w:val="center"/>
              <w:rPr>
                <w:rFonts w:hint="eastAsia" w:ascii="宋体" w:hAnsi="宋体" w:cs="宋体"/>
                <w:kern w:val="0"/>
                <w:szCs w:val="21"/>
              </w:rPr>
            </w:pPr>
            <w:r>
              <w:rPr>
                <w:rFonts w:hint="eastAsia" w:ascii="宋体" w:hAnsi="宋体" w:cs="宋体"/>
                <w:kern w:val="0"/>
                <w:szCs w:val="21"/>
              </w:rPr>
              <w:t>2</w:t>
            </w:r>
          </w:p>
        </w:tc>
        <w:tc>
          <w:tcPr>
            <w:tcW w:w="1417" w:type="dxa"/>
            <w:noWrap w:val="0"/>
            <w:vAlign w:val="center"/>
          </w:tcPr>
          <w:p w14:paraId="016BECD9">
            <w:pPr>
              <w:widowControl/>
              <w:jc w:val="center"/>
              <w:rPr>
                <w:rFonts w:hint="eastAsia" w:ascii="宋体" w:hAnsi="宋体" w:cs="宋体"/>
                <w:kern w:val="0"/>
                <w:szCs w:val="21"/>
              </w:rPr>
            </w:pPr>
            <w:r>
              <w:rPr>
                <w:rFonts w:hint="eastAsia" w:ascii="宋体" w:hAnsi="宋体" w:cs="宋体"/>
                <w:kern w:val="0"/>
                <w:szCs w:val="21"/>
              </w:rPr>
              <w:t>3</w:t>
            </w:r>
          </w:p>
        </w:tc>
        <w:tc>
          <w:tcPr>
            <w:tcW w:w="1559" w:type="dxa"/>
            <w:noWrap w:val="0"/>
            <w:vAlign w:val="center"/>
          </w:tcPr>
          <w:p w14:paraId="336649FC">
            <w:pPr>
              <w:widowControl/>
              <w:jc w:val="center"/>
              <w:rPr>
                <w:rFonts w:hint="eastAsia" w:ascii="宋体" w:hAnsi="宋体" w:cs="宋体"/>
                <w:kern w:val="0"/>
                <w:szCs w:val="21"/>
              </w:rPr>
            </w:pPr>
            <w:r>
              <w:rPr>
                <w:rFonts w:hint="eastAsia" w:ascii="宋体" w:hAnsi="宋体" w:cs="宋体"/>
                <w:kern w:val="0"/>
                <w:szCs w:val="21"/>
              </w:rPr>
              <w:t>4</w:t>
            </w:r>
          </w:p>
        </w:tc>
        <w:tc>
          <w:tcPr>
            <w:tcW w:w="1581" w:type="dxa"/>
            <w:noWrap w:val="0"/>
            <w:vAlign w:val="center"/>
          </w:tcPr>
          <w:p w14:paraId="0C8A6E0F">
            <w:pPr>
              <w:widowControl/>
              <w:jc w:val="center"/>
              <w:rPr>
                <w:rFonts w:hint="eastAsia" w:ascii="宋体" w:hAnsi="宋体" w:cs="宋体"/>
                <w:kern w:val="0"/>
                <w:szCs w:val="21"/>
              </w:rPr>
            </w:pPr>
            <w:r>
              <w:rPr>
                <w:rFonts w:hint="eastAsia" w:ascii="宋体" w:hAnsi="宋体" w:cs="宋体"/>
                <w:kern w:val="0"/>
                <w:szCs w:val="21"/>
              </w:rPr>
              <w:t>5</w:t>
            </w:r>
          </w:p>
        </w:tc>
      </w:tr>
      <w:tr w14:paraId="1671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4319A535">
            <w:pPr>
              <w:widowControl/>
              <w:jc w:val="left"/>
              <w:rPr>
                <w:rFonts w:hint="eastAsia" w:ascii="宋体" w:hAnsi="宋体" w:cs="宋体"/>
                <w:kern w:val="0"/>
                <w:szCs w:val="21"/>
              </w:rPr>
            </w:pPr>
            <w:r>
              <w:rPr>
                <w:rFonts w:hint="eastAsia" w:ascii="宋体" w:hAnsi="宋体" w:cs="宋体"/>
                <w:color w:val="000000"/>
                <w:kern w:val="0"/>
                <w:szCs w:val="21"/>
              </w:rPr>
              <w:t>一、一般公共预算财政拨款收入</w:t>
            </w:r>
          </w:p>
        </w:tc>
        <w:tc>
          <w:tcPr>
            <w:tcW w:w="709" w:type="dxa"/>
            <w:noWrap w:val="0"/>
            <w:vAlign w:val="center"/>
          </w:tcPr>
          <w:p w14:paraId="56307D10">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1</w:t>
            </w:r>
          </w:p>
        </w:tc>
        <w:tc>
          <w:tcPr>
            <w:tcW w:w="1276" w:type="dxa"/>
            <w:noWrap w:val="0"/>
            <w:vAlign w:val="center"/>
          </w:tcPr>
          <w:p w14:paraId="50E798F4">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8141.20 </w:t>
            </w:r>
          </w:p>
        </w:tc>
        <w:tc>
          <w:tcPr>
            <w:tcW w:w="2551" w:type="dxa"/>
            <w:noWrap w:val="0"/>
            <w:vAlign w:val="center"/>
          </w:tcPr>
          <w:p w14:paraId="6C57585F">
            <w:pPr>
              <w:jc w:val="left"/>
              <w:rPr>
                <w:rFonts w:hint="eastAsia" w:ascii="宋体" w:hAnsi="宋体" w:cs="宋体"/>
                <w:szCs w:val="21"/>
              </w:rPr>
            </w:pPr>
            <w:r>
              <w:rPr>
                <w:rFonts w:hint="eastAsia" w:ascii="宋体" w:hAnsi="宋体" w:cs="宋体"/>
                <w:szCs w:val="21"/>
              </w:rPr>
              <w:t>一、一般公共服务支出</w:t>
            </w:r>
          </w:p>
        </w:tc>
        <w:tc>
          <w:tcPr>
            <w:tcW w:w="709" w:type="dxa"/>
            <w:noWrap w:val="0"/>
            <w:vAlign w:val="center"/>
          </w:tcPr>
          <w:p w14:paraId="06E0BF0F">
            <w:pPr>
              <w:widowControl/>
              <w:jc w:val="center"/>
              <w:textAlignment w:val="center"/>
              <w:rPr>
                <w:rFonts w:hint="eastAsia" w:ascii="宋体" w:hAnsi="宋体" w:cs="宋体"/>
                <w:kern w:val="0"/>
                <w:szCs w:val="21"/>
              </w:rPr>
            </w:pPr>
            <w:r>
              <w:rPr>
                <w:rFonts w:ascii="宋体" w:hAnsi="宋体" w:cs="宋体"/>
                <w:color w:val="000000"/>
                <w:kern w:val="0"/>
                <w:szCs w:val="21"/>
                <w:lang w:bidi="ar"/>
              </w:rPr>
              <w:t>33</w:t>
            </w:r>
          </w:p>
        </w:tc>
        <w:tc>
          <w:tcPr>
            <w:tcW w:w="1276" w:type="dxa"/>
            <w:noWrap w:val="0"/>
            <w:vAlign w:val="center"/>
          </w:tcPr>
          <w:p w14:paraId="2EF3ABC8">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1.50 </w:t>
            </w:r>
          </w:p>
        </w:tc>
        <w:tc>
          <w:tcPr>
            <w:tcW w:w="1417" w:type="dxa"/>
            <w:noWrap w:val="0"/>
            <w:vAlign w:val="center"/>
          </w:tcPr>
          <w:p w14:paraId="354300AA">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1.50 </w:t>
            </w:r>
          </w:p>
        </w:tc>
        <w:tc>
          <w:tcPr>
            <w:tcW w:w="1559" w:type="dxa"/>
            <w:noWrap w:val="0"/>
            <w:vAlign w:val="center"/>
          </w:tcPr>
          <w:p w14:paraId="3E277387">
            <w:pPr>
              <w:widowControl/>
              <w:jc w:val="right"/>
              <w:rPr>
                <w:rFonts w:hint="eastAsia" w:ascii="宋体" w:hAnsi="宋体" w:cs="宋体"/>
                <w:kern w:val="0"/>
                <w:szCs w:val="21"/>
              </w:rPr>
            </w:pPr>
          </w:p>
        </w:tc>
        <w:tc>
          <w:tcPr>
            <w:tcW w:w="1581" w:type="dxa"/>
            <w:noWrap w:val="0"/>
            <w:vAlign w:val="center"/>
          </w:tcPr>
          <w:p w14:paraId="68FBA2C0">
            <w:pPr>
              <w:widowControl/>
              <w:jc w:val="right"/>
              <w:rPr>
                <w:rFonts w:hint="eastAsia" w:ascii="宋体" w:hAnsi="宋体" w:cs="宋体"/>
                <w:kern w:val="0"/>
                <w:szCs w:val="21"/>
              </w:rPr>
            </w:pPr>
          </w:p>
        </w:tc>
      </w:tr>
      <w:tr w14:paraId="40E3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0A1B2300">
            <w:pPr>
              <w:widowControl/>
              <w:jc w:val="left"/>
              <w:rPr>
                <w:rFonts w:hint="eastAsia" w:ascii="宋体" w:hAnsi="宋体" w:cs="宋体"/>
                <w:kern w:val="0"/>
                <w:szCs w:val="21"/>
              </w:rPr>
            </w:pPr>
            <w:r>
              <w:rPr>
                <w:rFonts w:hint="eastAsia" w:ascii="宋体" w:hAnsi="宋体" w:cs="宋体"/>
                <w:color w:val="000000"/>
                <w:kern w:val="0"/>
                <w:szCs w:val="21"/>
              </w:rPr>
              <w:t>二、政府性基金预算财政拨款收入</w:t>
            </w:r>
          </w:p>
        </w:tc>
        <w:tc>
          <w:tcPr>
            <w:tcW w:w="709" w:type="dxa"/>
            <w:noWrap w:val="0"/>
            <w:vAlign w:val="center"/>
          </w:tcPr>
          <w:p w14:paraId="663C2ED6">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2</w:t>
            </w:r>
          </w:p>
        </w:tc>
        <w:tc>
          <w:tcPr>
            <w:tcW w:w="1276" w:type="dxa"/>
            <w:noWrap w:val="0"/>
            <w:vAlign w:val="center"/>
          </w:tcPr>
          <w:p w14:paraId="0C5EFB2C">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24241.43 </w:t>
            </w:r>
          </w:p>
        </w:tc>
        <w:tc>
          <w:tcPr>
            <w:tcW w:w="2551" w:type="dxa"/>
            <w:noWrap w:val="0"/>
            <w:vAlign w:val="center"/>
          </w:tcPr>
          <w:p w14:paraId="471293C5">
            <w:pPr>
              <w:jc w:val="left"/>
              <w:rPr>
                <w:rFonts w:hint="eastAsia" w:ascii="宋体" w:hAnsi="宋体" w:cs="宋体"/>
                <w:szCs w:val="21"/>
              </w:rPr>
            </w:pPr>
            <w:r>
              <w:rPr>
                <w:rFonts w:hint="eastAsia" w:ascii="宋体" w:hAnsi="宋体" w:cs="宋体"/>
                <w:szCs w:val="21"/>
              </w:rPr>
              <w:t>二、外交支出</w:t>
            </w:r>
          </w:p>
        </w:tc>
        <w:tc>
          <w:tcPr>
            <w:tcW w:w="709" w:type="dxa"/>
            <w:noWrap w:val="0"/>
            <w:vAlign w:val="center"/>
          </w:tcPr>
          <w:p w14:paraId="44B58372">
            <w:pPr>
              <w:widowControl/>
              <w:jc w:val="center"/>
              <w:textAlignment w:val="center"/>
              <w:rPr>
                <w:rFonts w:hint="eastAsia" w:ascii="宋体" w:hAnsi="宋体" w:cs="宋体"/>
                <w:kern w:val="0"/>
                <w:szCs w:val="21"/>
              </w:rPr>
            </w:pPr>
            <w:r>
              <w:rPr>
                <w:rFonts w:ascii="宋体" w:hAnsi="宋体" w:cs="宋体"/>
                <w:color w:val="000000"/>
                <w:kern w:val="0"/>
                <w:szCs w:val="21"/>
                <w:lang w:bidi="ar"/>
              </w:rPr>
              <w:t>34</w:t>
            </w:r>
          </w:p>
        </w:tc>
        <w:tc>
          <w:tcPr>
            <w:tcW w:w="1276" w:type="dxa"/>
            <w:noWrap w:val="0"/>
            <w:vAlign w:val="center"/>
          </w:tcPr>
          <w:p w14:paraId="7A52360E">
            <w:pPr>
              <w:widowControl/>
              <w:jc w:val="right"/>
              <w:rPr>
                <w:rFonts w:hint="eastAsia" w:ascii="宋体" w:hAnsi="宋体" w:cs="宋体"/>
                <w:kern w:val="0"/>
                <w:szCs w:val="21"/>
              </w:rPr>
            </w:pPr>
          </w:p>
        </w:tc>
        <w:tc>
          <w:tcPr>
            <w:tcW w:w="1417" w:type="dxa"/>
            <w:noWrap w:val="0"/>
            <w:vAlign w:val="center"/>
          </w:tcPr>
          <w:p w14:paraId="02333EC0">
            <w:pPr>
              <w:widowControl/>
              <w:jc w:val="right"/>
              <w:rPr>
                <w:rFonts w:hint="eastAsia" w:ascii="宋体" w:hAnsi="宋体" w:cs="宋体"/>
                <w:kern w:val="0"/>
                <w:szCs w:val="21"/>
              </w:rPr>
            </w:pPr>
          </w:p>
        </w:tc>
        <w:tc>
          <w:tcPr>
            <w:tcW w:w="1559" w:type="dxa"/>
            <w:noWrap w:val="0"/>
            <w:vAlign w:val="center"/>
          </w:tcPr>
          <w:p w14:paraId="1F034C11">
            <w:pPr>
              <w:widowControl/>
              <w:jc w:val="right"/>
              <w:rPr>
                <w:rFonts w:hint="eastAsia" w:ascii="宋体" w:hAnsi="宋体" w:cs="宋体"/>
                <w:kern w:val="0"/>
                <w:szCs w:val="21"/>
              </w:rPr>
            </w:pPr>
          </w:p>
        </w:tc>
        <w:tc>
          <w:tcPr>
            <w:tcW w:w="1581" w:type="dxa"/>
            <w:noWrap w:val="0"/>
            <w:vAlign w:val="center"/>
          </w:tcPr>
          <w:p w14:paraId="66DC59B7">
            <w:pPr>
              <w:widowControl/>
              <w:jc w:val="right"/>
              <w:rPr>
                <w:rFonts w:hint="eastAsia" w:ascii="宋体" w:hAnsi="宋体" w:cs="宋体"/>
                <w:kern w:val="0"/>
                <w:szCs w:val="21"/>
              </w:rPr>
            </w:pPr>
          </w:p>
        </w:tc>
      </w:tr>
      <w:tr w14:paraId="6549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18BE9345">
            <w:pPr>
              <w:widowControl/>
              <w:jc w:val="left"/>
              <w:rPr>
                <w:rFonts w:hint="eastAsia"/>
              </w:rPr>
            </w:pPr>
            <w:r>
              <w:rPr>
                <w:rFonts w:hint="eastAsia" w:ascii="宋体" w:hAnsi="宋体" w:cs="宋体"/>
                <w:kern w:val="0"/>
                <w:szCs w:val="21"/>
              </w:rPr>
              <w:t>三、国有资本经营预算财政拨款收入</w:t>
            </w:r>
          </w:p>
        </w:tc>
        <w:tc>
          <w:tcPr>
            <w:tcW w:w="709" w:type="dxa"/>
            <w:noWrap w:val="0"/>
            <w:vAlign w:val="center"/>
          </w:tcPr>
          <w:p w14:paraId="4F5F22B1">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3</w:t>
            </w:r>
          </w:p>
        </w:tc>
        <w:tc>
          <w:tcPr>
            <w:tcW w:w="1276" w:type="dxa"/>
            <w:noWrap w:val="0"/>
            <w:vAlign w:val="center"/>
          </w:tcPr>
          <w:p w14:paraId="738CE7CE">
            <w:pPr>
              <w:widowControl/>
              <w:jc w:val="right"/>
              <w:rPr>
                <w:rFonts w:hint="eastAsia" w:ascii="宋体" w:hAnsi="宋体" w:cs="宋体"/>
                <w:kern w:val="0"/>
                <w:szCs w:val="21"/>
              </w:rPr>
            </w:pPr>
          </w:p>
        </w:tc>
        <w:tc>
          <w:tcPr>
            <w:tcW w:w="2551" w:type="dxa"/>
            <w:noWrap w:val="0"/>
            <w:vAlign w:val="center"/>
          </w:tcPr>
          <w:p w14:paraId="0EC03144">
            <w:pPr>
              <w:jc w:val="left"/>
              <w:rPr>
                <w:rFonts w:hint="eastAsia" w:ascii="宋体" w:hAnsi="宋体" w:cs="宋体"/>
                <w:szCs w:val="21"/>
              </w:rPr>
            </w:pPr>
            <w:r>
              <w:rPr>
                <w:rFonts w:hint="eastAsia" w:ascii="宋体" w:hAnsi="宋体" w:cs="宋体"/>
                <w:szCs w:val="21"/>
              </w:rPr>
              <w:t>三、国防支出</w:t>
            </w:r>
          </w:p>
        </w:tc>
        <w:tc>
          <w:tcPr>
            <w:tcW w:w="709" w:type="dxa"/>
            <w:noWrap w:val="0"/>
            <w:vAlign w:val="center"/>
          </w:tcPr>
          <w:p w14:paraId="13F6D3A4">
            <w:pPr>
              <w:widowControl/>
              <w:jc w:val="center"/>
              <w:textAlignment w:val="center"/>
              <w:rPr>
                <w:rFonts w:hint="eastAsia" w:ascii="宋体" w:hAnsi="宋体" w:cs="宋体"/>
                <w:kern w:val="0"/>
                <w:szCs w:val="21"/>
              </w:rPr>
            </w:pPr>
            <w:r>
              <w:rPr>
                <w:rFonts w:ascii="宋体" w:hAnsi="宋体" w:cs="宋体"/>
                <w:color w:val="000000"/>
                <w:kern w:val="0"/>
                <w:szCs w:val="21"/>
                <w:lang w:bidi="ar"/>
              </w:rPr>
              <w:t>35</w:t>
            </w:r>
          </w:p>
        </w:tc>
        <w:tc>
          <w:tcPr>
            <w:tcW w:w="1276" w:type="dxa"/>
            <w:noWrap w:val="0"/>
            <w:vAlign w:val="center"/>
          </w:tcPr>
          <w:p w14:paraId="47235857">
            <w:pPr>
              <w:widowControl/>
              <w:jc w:val="right"/>
              <w:rPr>
                <w:rFonts w:hint="eastAsia" w:ascii="宋体" w:hAnsi="宋体" w:cs="宋体"/>
                <w:kern w:val="0"/>
                <w:szCs w:val="21"/>
              </w:rPr>
            </w:pPr>
          </w:p>
        </w:tc>
        <w:tc>
          <w:tcPr>
            <w:tcW w:w="1417" w:type="dxa"/>
            <w:noWrap w:val="0"/>
            <w:vAlign w:val="center"/>
          </w:tcPr>
          <w:p w14:paraId="70A28AB3">
            <w:pPr>
              <w:widowControl/>
              <w:jc w:val="right"/>
              <w:rPr>
                <w:rFonts w:hint="eastAsia" w:ascii="宋体" w:hAnsi="宋体" w:cs="宋体"/>
                <w:kern w:val="0"/>
                <w:szCs w:val="21"/>
              </w:rPr>
            </w:pPr>
          </w:p>
        </w:tc>
        <w:tc>
          <w:tcPr>
            <w:tcW w:w="1559" w:type="dxa"/>
            <w:noWrap w:val="0"/>
            <w:vAlign w:val="center"/>
          </w:tcPr>
          <w:p w14:paraId="4DF2F0B2">
            <w:pPr>
              <w:widowControl/>
              <w:jc w:val="right"/>
              <w:rPr>
                <w:rFonts w:hint="eastAsia" w:ascii="宋体" w:hAnsi="宋体" w:cs="宋体"/>
                <w:kern w:val="0"/>
                <w:szCs w:val="21"/>
              </w:rPr>
            </w:pPr>
          </w:p>
        </w:tc>
        <w:tc>
          <w:tcPr>
            <w:tcW w:w="1581" w:type="dxa"/>
            <w:noWrap w:val="0"/>
            <w:vAlign w:val="center"/>
          </w:tcPr>
          <w:p w14:paraId="6A48BBAA">
            <w:pPr>
              <w:widowControl/>
              <w:jc w:val="right"/>
              <w:rPr>
                <w:rFonts w:hint="eastAsia" w:ascii="宋体" w:hAnsi="宋体" w:cs="宋体"/>
                <w:kern w:val="0"/>
                <w:szCs w:val="21"/>
              </w:rPr>
            </w:pPr>
          </w:p>
        </w:tc>
      </w:tr>
      <w:tr w14:paraId="52D3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64E792A0">
            <w:pPr>
              <w:widowControl/>
              <w:jc w:val="left"/>
              <w:rPr>
                <w:rFonts w:hint="eastAsia" w:ascii="宋体" w:hAnsi="宋体" w:cs="宋体"/>
                <w:kern w:val="0"/>
                <w:szCs w:val="21"/>
              </w:rPr>
            </w:pPr>
          </w:p>
        </w:tc>
        <w:tc>
          <w:tcPr>
            <w:tcW w:w="709" w:type="dxa"/>
            <w:noWrap w:val="0"/>
            <w:vAlign w:val="center"/>
          </w:tcPr>
          <w:p w14:paraId="2BD12E33">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4</w:t>
            </w:r>
          </w:p>
        </w:tc>
        <w:tc>
          <w:tcPr>
            <w:tcW w:w="1276" w:type="dxa"/>
            <w:noWrap w:val="0"/>
            <w:vAlign w:val="center"/>
          </w:tcPr>
          <w:p w14:paraId="799ACBA4">
            <w:pPr>
              <w:widowControl/>
              <w:jc w:val="right"/>
              <w:rPr>
                <w:rFonts w:hint="eastAsia" w:ascii="宋体" w:hAnsi="宋体" w:cs="宋体"/>
                <w:kern w:val="0"/>
                <w:szCs w:val="21"/>
              </w:rPr>
            </w:pPr>
          </w:p>
        </w:tc>
        <w:tc>
          <w:tcPr>
            <w:tcW w:w="2551" w:type="dxa"/>
            <w:noWrap w:val="0"/>
            <w:vAlign w:val="center"/>
          </w:tcPr>
          <w:p w14:paraId="4608E7E1">
            <w:pPr>
              <w:jc w:val="left"/>
              <w:rPr>
                <w:rFonts w:hint="eastAsia" w:ascii="宋体" w:hAnsi="宋体" w:cs="宋体"/>
                <w:szCs w:val="21"/>
              </w:rPr>
            </w:pPr>
            <w:r>
              <w:rPr>
                <w:rFonts w:hint="eastAsia" w:ascii="宋体" w:hAnsi="宋体" w:cs="宋体"/>
                <w:szCs w:val="21"/>
              </w:rPr>
              <w:t>四、公共安全支出</w:t>
            </w:r>
          </w:p>
        </w:tc>
        <w:tc>
          <w:tcPr>
            <w:tcW w:w="709" w:type="dxa"/>
            <w:noWrap w:val="0"/>
            <w:vAlign w:val="center"/>
          </w:tcPr>
          <w:p w14:paraId="5EA66011">
            <w:pPr>
              <w:widowControl/>
              <w:jc w:val="center"/>
              <w:textAlignment w:val="center"/>
              <w:rPr>
                <w:rFonts w:hint="eastAsia" w:ascii="宋体" w:hAnsi="宋体" w:cs="宋体"/>
                <w:kern w:val="0"/>
                <w:szCs w:val="21"/>
              </w:rPr>
            </w:pPr>
            <w:r>
              <w:rPr>
                <w:rFonts w:ascii="宋体" w:hAnsi="宋体" w:cs="宋体"/>
                <w:color w:val="000000"/>
                <w:kern w:val="0"/>
                <w:szCs w:val="21"/>
                <w:lang w:bidi="ar"/>
              </w:rPr>
              <w:t>36</w:t>
            </w:r>
          </w:p>
        </w:tc>
        <w:tc>
          <w:tcPr>
            <w:tcW w:w="1276" w:type="dxa"/>
            <w:noWrap w:val="0"/>
            <w:vAlign w:val="center"/>
          </w:tcPr>
          <w:p w14:paraId="23DF7138">
            <w:pPr>
              <w:widowControl/>
              <w:jc w:val="right"/>
              <w:rPr>
                <w:rFonts w:hint="eastAsia" w:ascii="宋体" w:hAnsi="宋体" w:cs="宋体"/>
                <w:kern w:val="0"/>
                <w:szCs w:val="21"/>
              </w:rPr>
            </w:pPr>
          </w:p>
        </w:tc>
        <w:tc>
          <w:tcPr>
            <w:tcW w:w="1417" w:type="dxa"/>
            <w:noWrap w:val="0"/>
            <w:vAlign w:val="center"/>
          </w:tcPr>
          <w:p w14:paraId="093DB3F4">
            <w:pPr>
              <w:widowControl/>
              <w:jc w:val="right"/>
              <w:rPr>
                <w:rFonts w:hint="eastAsia" w:ascii="宋体" w:hAnsi="宋体" w:cs="宋体"/>
                <w:kern w:val="0"/>
                <w:szCs w:val="21"/>
              </w:rPr>
            </w:pPr>
          </w:p>
        </w:tc>
        <w:tc>
          <w:tcPr>
            <w:tcW w:w="1559" w:type="dxa"/>
            <w:noWrap w:val="0"/>
            <w:vAlign w:val="center"/>
          </w:tcPr>
          <w:p w14:paraId="12874E45">
            <w:pPr>
              <w:widowControl/>
              <w:jc w:val="right"/>
              <w:rPr>
                <w:rFonts w:hint="eastAsia" w:ascii="宋体" w:hAnsi="宋体" w:cs="宋体"/>
                <w:kern w:val="0"/>
                <w:szCs w:val="21"/>
              </w:rPr>
            </w:pPr>
          </w:p>
        </w:tc>
        <w:tc>
          <w:tcPr>
            <w:tcW w:w="1581" w:type="dxa"/>
            <w:noWrap w:val="0"/>
            <w:vAlign w:val="center"/>
          </w:tcPr>
          <w:p w14:paraId="7B287A1F">
            <w:pPr>
              <w:widowControl/>
              <w:jc w:val="right"/>
              <w:rPr>
                <w:rFonts w:hint="eastAsia" w:ascii="宋体" w:hAnsi="宋体" w:cs="宋体"/>
                <w:kern w:val="0"/>
                <w:szCs w:val="21"/>
              </w:rPr>
            </w:pPr>
          </w:p>
        </w:tc>
      </w:tr>
      <w:tr w14:paraId="669F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2AD53476">
            <w:pPr>
              <w:widowControl/>
              <w:jc w:val="left"/>
              <w:rPr>
                <w:rFonts w:hint="eastAsia" w:ascii="宋体" w:hAnsi="宋体" w:cs="宋体"/>
                <w:kern w:val="0"/>
                <w:szCs w:val="21"/>
              </w:rPr>
            </w:pPr>
          </w:p>
        </w:tc>
        <w:tc>
          <w:tcPr>
            <w:tcW w:w="709" w:type="dxa"/>
            <w:noWrap w:val="0"/>
            <w:vAlign w:val="center"/>
          </w:tcPr>
          <w:p w14:paraId="268C883D">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5</w:t>
            </w:r>
          </w:p>
        </w:tc>
        <w:tc>
          <w:tcPr>
            <w:tcW w:w="1276" w:type="dxa"/>
            <w:noWrap w:val="0"/>
            <w:vAlign w:val="center"/>
          </w:tcPr>
          <w:p w14:paraId="1E3AD4E2">
            <w:pPr>
              <w:widowControl/>
              <w:jc w:val="right"/>
              <w:rPr>
                <w:rFonts w:hint="eastAsia" w:ascii="宋体" w:hAnsi="宋体" w:cs="宋体"/>
                <w:kern w:val="0"/>
                <w:szCs w:val="21"/>
              </w:rPr>
            </w:pPr>
          </w:p>
        </w:tc>
        <w:tc>
          <w:tcPr>
            <w:tcW w:w="2551" w:type="dxa"/>
            <w:noWrap w:val="0"/>
            <w:vAlign w:val="center"/>
          </w:tcPr>
          <w:p w14:paraId="150A3160">
            <w:pPr>
              <w:jc w:val="left"/>
              <w:rPr>
                <w:rFonts w:hint="eastAsia" w:ascii="宋体" w:hAnsi="宋体" w:cs="宋体"/>
                <w:szCs w:val="21"/>
              </w:rPr>
            </w:pPr>
            <w:r>
              <w:rPr>
                <w:rFonts w:hint="eastAsia" w:ascii="宋体" w:hAnsi="宋体" w:cs="宋体"/>
                <w:szCs w:val="21"/>
              </w:rPr>
              <w:t>五、教育支出</w:t>
            </w:r>
          </w:p>
        </w:tc>
        <w:tc>
          <w:tcPr>
            <w:tcW w:w="709" w:type="dxa"/>
            <w:noWrap w:val="0"/>
            <w:vAlign w:val="center"/>
          </w:tcPr>
          <w:p w14:paraId="6CF413A6">
            <w:pPr>
              <w:widowControl/>
              <w:jc w:val="center"/>
              <w:textAlignment w:val="center"/>
              <w:rPr>
                <w:rFonts w:hint="eastAsia" w:ascii="宋体" w:hAnsi="宋体" w:cs="宋体"/>
                <w:kern w:val="0"/>
                <w:szCs w:val="21"/>
              </w:rPr>
            </w:pPr>
            <w:r>
              <w:rPr>
                <w:rFonts w:ascii="宋体" w:hAnsi="宋体" w:cs="宋体"/>
                <w:color w:val="000000"/>
                <w:kern w:val="0"/>
                <w:szCs w:val="21"/>
                <w:lang w:bidi="ar"/>
              </w:rPr>
              <w:t>37</w:t>
            </w:r>
          </w:p>
        </w:tc>
        <w:tc>
          <w:tcPr>
            <w:tcW w:w="1276" w:type="dxa"/>
            <w:noWrap w:val="0"/>
            <w:vAlign w:val="center"/>
          </w:tcPr>
          <w:p w14:paraId="7D7ED3FF">
            <w:pPr>
              <w:widowControl/>
              <w:jc w:val="right"/>
              <w:rPr>
                <w:rFonts w:hint="eastAsia" w:ascii="宋体" w:hAnsi="宋体" w:cs="宋体"/>
                <w:kern w:val="0"/>
                <w:szCs w:val="21"/>
              </w:rPr>
            </w:pPr>
          </w:p>
        </w:tc>
        <w:tc>
          <w:tcPr>
            <w:tcW w:w="1417" w:type="dxa"/>
            <w:noWrap w:val="0"/>
            <w:vAlign w:val="center"/>
          </w:tcPr>
          <w:p w14:paraId="2E3F7634">
            <w:pPr>
              <w:widowControl/>
              <w:jc w:val="right"/>
              <w:rPr>
                <w:rFonts w:hint="eastAsia" w:ascii="宋体" w:hAnsi="宋体" w:cs="宋体"/>
                <w:kern w:val="0"/>
                <w:szCs w:val="21"/>
              </w:rPr>
            </w:pPr>
          </w:p>
        </w:tc>
        <w:tc>
          <w:tcPr>
            <w:tcW w:w="1559" w:type="dxa"/>
            <w:noWrap w:val="0"/>
            <w:vAlign w:val="center"/>
          </w:tcPr>
          <w:p w14:paraId="19E0B282">
            <w:pPr>
              <w:widowControl/>
              <w:jc w:val="right"/>
              <w:rPr>
                <w:rFonts w:hint="eastAsia" w:ascii="宋体" w:hAnsi="宋体" w:cs="宋体"/>
                <w:kern w:val="0"/>
                <w:szCs w:val="21"/>
              </w:rPr>
            </w:pPr>
          </w:p>
        </w:tc>
        <w:tc>
          <w:tcPr>
            <w:tcW w:w="1581" w:type="dxa"/>
            <w:noWrap w:val="0"/>
            <w:vAlign w:val="center"/>
          </w:tcPr>
          <w:p w14:paraId="5F8B341B">
            <w:pPr>
              <w:widowControl/>
              <w:jc w:val="right"/>
              <w:rPr>
                <w:rFonts w:hint="eastAsia" w:ascii="宋体" w:hAnsi="宋体" w:cs="宋体"/>
                <w:kern w:val="0"/>
                <w:szCs w:val="21"/>
              </w:rPr>
            </w:pPr>
          </w:p>
        </w:tc>
      </w:tr>
      <w:tr w14:paraId="5A6A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50B04F2B">
            <w:pPr>
              <w:widowControl/>
              <w:jc w:val="left"/>
              <w:rPr>
                <w:rFonts w:hint="eastAsia" w:ascii="宋体" w:hAnsi="宋体" w:cs="宋体"/>
                <w:kern w:val="0"/>
                <w:szCs w:val="21"/>
              </w:rPr>
            </w:pPr>
          </w:p>
        </w:tc>
        <w:tc>
          <w:tcPr>
            <w:tcW w:w="709" w:type="dxa"/>
            <w:noWrap w:val="0"/>
            <w:vAlign w:val="center"/>
          </w:tcPr>
          <w:p w14:paraId="0D4A9771">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6</w:t>
            </w:r>
          </w:p>
        </w:tc>
        <w:tc>
          <w:tcPr>
            <w:tcW w:w="1276" w:type="dxa"/>
            <w:noWrap w:val="0"/>
            <w:vAlign w:val="center"/>
          </w:tcPr>
          <w:p w14:paraId="15E09835">
            <w:pPr>
              <w:widowControl/>
              <w:jc w:val="right"/>
              <w:rPr>
                <w:rFonts w:hint="eastAsia" w:ascii="宋体" w:hAnsi="宋体" w:cs="宋体"/>
                <w:kern w:val="0"/>
                <w:szCs w:val="21"/>
              </w:rPr>
            </w:pPr>
          </w:p>
        </w:tc>
        <w:tc>
          <w:tcPr>
            <w:tcW w:w="2551" w:type="dxa"/>
            <w:noWrap w:val="0"/>
            <w:vAlign w:val="center"/>
          </w:tcPr>
          <w:p w14:paraId="00D45307">
            <w:pPr>
              <w:jc w:val="left"/>
              <w:rPr>
                <w:rFonts w:hint="eastAsia" w:ascii="宋体" w:hAnsi="宋体" w:cs="宋体"/>
                <w:szCs w:val="21"/>
              </w:rPr>
            </w:pPr>
            <w:r>
              <w:rPr>
                <w:rFonts w:hint="eastAsia" w:ascii="宋体" w:hAnsi="宋体" w:cs="宋体"/>
                <w:szCs w:val="21"/>
              </w:rPr>
              <w:t>六、科学技术支出</w:t>
            </w:r>
          </w:p>
        </w:tc>
        <w:tc>
          <w:tcPr>
            <w:tcW w:w="709" w:type="dxa"/>
            <w:noWrap w:val="0"/>
            <w:vAlign w:val="center"/>
          </w:tcPr>
          <w:p w14:paraId="29147FD8">
            <w:pPr>
              <w:widowControl/>
              <w:jc w:val="center"/>
              <w:textAlignment w:val="center"/>
              <w:rPr>
                <w:rFonts w:hint="eastAsia" w:ascii="宋体" w:hAnsi="宋体" w:cs="宋体"/>
                <w:kern w:val="0"/>
                <w:szCs w:val="21"/>
              </w:rPr>
            </w:pPr>
            <w:r>
              <w:rPr>
                <w:rFonts w:ascii="宋体" w:hAnsi="宋体" w:cs="宋体"/>
                <w:color w:val="000000"/>
                <w:kern w:val="0"/>
                <w:szCs w:val="21"/>
                <w:lang w:bidi="ar"/>
              </w:rPr>
              <w:t>38</w:t>
            </w:r>
          </w:p>
        </w:tc>
        <w:tc>
          <w:tcPr>
            <w:tcW w:w="1276" w:type="dxa"/>
            <w:noWrap w:val="0"/>
            <w:vAlign w:val="center"/>
          </w:tcPr>
          <w:p w14:paraId="45AF1305">
            <w:pPr>
              <w:widowControl/>
              <w:jc w:val="right"/>
              <w:rPr>
                <w:rFonts w:hint="eastAsia" w:ascii="宋体" w:hAnsi="宋体" w:cs="宋体"/>
                <w:kern w:val="0"/>
                <w:szCs w:val="21"/>
              </w:rPr>
            </w:pPr>
          </w:p>
        </w:tc>
        <w:tc>
          <w:tcPr>
            <w:tcW w:w="1417" w:type="dxa"/>
            <w:noWrap w:val="0"/>
            <w:vAlign w:val="center"/>
          </w:tcPr>
          <w:p w14:paraId="457536FC">
            <w:pPr>
              <w:widowControl/>
              <w:jc w:val="right"/>
              <w:rPr>
                <w:rFonts w:hint="eastAsia" w:ascii="宋体" w:hAnsi="宋体" w:cs="宋体"/>
                <w:kern w:val="0"/>
                <w:szCs w:val="21"/>
              </w:rPr>
            </w:pPr>
          </w:p>
        </w:tc>
        <w:tc>
          <w:tcPr>
            <w:tcW w:w="1559" w:type="dxa"/>
            <w:noWrap w:val="0"/>
            <w:vAlign w:val="center"/>
          </w:tcPr>
          <w:p w14:paraId="46F49811">
            <w:pPr>
              <w:widowControl/>
              <w:jc w:val="right"/>
              <w:rPr>
                <w:rFonts w:hint="eastAsia" w:ascii="宋体" w:hAnsi="宋体" w:cs="宋体"/>
                <w:kern w:val="0"/>
                <w:szCs w:val="21"/>
              </w:rPr>
            </w:pPr>
          </w:p>
        </w:tc>
        <w:tc>
          <w:tcPr>
            <w:tcW w:w="1581" w:type="dxa"/>
            <w:noWrap w:val="0"/>
            <w:vAlign w:val="center"/>
          </w:tcPr>
          <w:p w14:paraId="601E5E02">
            <w:pPr>
              <w:widowControl/>
              <w:jc w:val="right"/>
              <w:rPr>
                <w:rFonts w:hint="eastAsia" w:ascii="宋体" w:hAnsi="宋体" w:cs="宋体"/>
                <w:kern w:val="0"/>
                <w:szCs w:val="21"/>
              </w:rPr>
            </w:pPr>
          </w:p>
        </w:tc>
      </w:tr>
      <w:tr w14:paraId="14A1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07326313">
            <w:pPr>
              <w:widowControl/>
              <w:jc w:val="left"/>
              <w:rPr>
                <w:rFonts w:hint="eastAsia" w:ascii="宋体" w:hAnsi="宋体" w:cs="宋体"/>
                <w:kern w:val="0"/>
                <w:szCs w:val="21"/>
              </w:rPr>
            </w:pPr>
          </w:p>
        </w:tc>
        <w:tc>
          <w:tcPr>
            <w:tcW w:w="709" w:type="dxa"/>
            <w:noWrap w:val="0"/>
            <w:vAlign w:val="center"/>
          </w:tcPr>
          <w:p w14:paraId="47153599">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7</w:t>
            </w:r>
          </w:p>
        </w:tc>
        <w:tc>
          <w:tcPr>
            <w:tcW w:w="1276" w:type="dxa"/>
            <w:noWrap w:val="0"/>
            <w:vAlign w:val="center"/>
          </w:tcPr>
          <w:p w14:paraId="36B5CF51">
            <w:pPr>
              <w:widowControl/>
              <w:jc w:val="right"/>
              <w:rPr>
                <w:rFonts w:hint="eastAsia" w:ascii="宋体" w:hAnsi="宋体" w:cs="宋体"/>
                <w:kern w:val="0"/>
                <w:szCs w:val="21"/>
              </w:rPr>
            </w:pPr>
          </w:p>
        </w:tc>
        <w:tc>
          <w:tcPr>
            <w:tcW w:w="2551" w:type="dxa"/>
            <w:noWrap w:val="0"/>
            <w:vAlign w:val="top"/>
          </w:tcPr>
          <w:p w14:paraId="15B76A36">
            <w:pPr>
              <w:rPr>
                <w:rFonts w:hint="eastAsia" w:ascii="宋体" w:hAnsi="宋体" w:cs="宋体"/>
                <w:szCs w:val="21"/>
              </w:rPr>
            </w:pPr>
            <w:r>
              <w:rPr>
                <w:rFonts w:hint="eastAsia" w:ascii="宋体" w:hAnsi="宋体" w:cs="宋体"/>
                <w:szCs w:val="21"/>
              </w:rPr>
              <w:t>七、文化旅游体育与传媒支出</w:t>
            </w:r>
          </w:p>
        </w:tc>
        <w:tc>
          <w:tcPr>
            <w:tcW w:w="709" w:type="dxa"/>
            <w:noWrap w:val="0"/>
            <w:vAlign w:val="center"/>
          </w:tcPr>
          <w:p w14:paraId="6FF70AAB">
            <w:pPr>
              <w:widowControl/>
              <w:jc w:val="center"/>
              <w:textAlignment w:val="center"/>
              <w:rPr>
                <w:rFonts w:hint="eastAsia" w:ascii="宋体" w:hAnsi="宋体" w:cs="宋体"/>
                <w:kern w:val="0"/>
                <w:szCs w:val="21"/>
              </w:rPr>
            </w:pPr>
            <w:r>
              <w:rPr>
                <w:rFonts w:ascii="宋体" w:hAnsi="宋体" w:cs="宋体"/>
                <w:color w:val="000000"/>
                <w:kern w:val="0"/>
                <w:szCs w:val="21"/>
                <w:lang w:bidi="ar"/>
              </w:rPr>
              <w:t>39</w:t>
            </w:r>
          </w:p>
        </w:tc>
        <w:tc>
          <w:tcPr>
            <w:tcW w:w="1276" w:type="dxa"/>
            <w:noWrap w:val="0"/>
            <w:vAlign w:val="center"/>
          </w:tcPr>
          <w:p w14:paraId="18033E77">
            <w:pPr>
              <w:widowControl/>
              <w:jc w:val="right"/>
              <w:rPr>
                <w:rFonts w:hint="eastAsia" w:ascii="宋体" w:hAnsi="宋体" w:cs="宋体"/>
                <w:kern w:val="0"/>
                <w:szCs w:val="21"/>
              </w:rPr>
            </w:pPr>
          </w:p>
        </w:tc>
        <w:tc>
          <w:tcPr>
            <w:tcW w:w="1417" w:type="dxa"/>
            <w:noWrap w:val="0"/>
            <w:vAlign w:val="center"/>
          </w:tcPr>
          <w:p w14:paraId="7A185303">
            <w:pPr>
              <w:widowControl/>
              <w:jc w:val="right"/>
              <w:rPr>
                <w:rFonts w:hint="eastAsia" w:ascii="宋体" w:hAnsi="宋体" w:cs="宋体"/>
                <w:kern w:val="0"/>
                <w:szCs w:val="21"/>
              </w:rPr>
            </w:pPr>
          </w:p>
        </w:tc>
        <w:tc>
          <w:tcPr>
            <w:tcW w:w="1559" w:type="dxa"/>
            <w:noWrap w:val="0"/>
            <w:vAlign w:val="center"/>
          </w:tcPr>
          <w:p w14:paraId="51F9F9E1">
            <w:pPr>
              <w:widowControl/>
              <w:jc w:val="right"/>
              <w:rPr>
                <w:rFonts w:hint="eastAsia" w:ascii="宋体" w:hAnsi="宋体" w:cs="宋体"/>
                <w:kern w:val="0"/>
                <w:szCs w:val="21"/>
              </w:rPr>
            </w:pPr>
          </w:p>
        </w:tc>
        <w:tc>
          <w:tcPr>
            <w:tcW w:w="1581" w:type="dxa"/>
            <w:noWrap w:val="0"/>
            <w:vAlign w:val="center"/>
          </w:tcPr>
          <w:p w14:paraId="5FA6B7EB">
            <w:pPr>
              <w:widowControl/>
              <w:jc w:val="right"/>
              <w:rPr>
                <w:rFonts w:hint="eastAsia" w:ascii="宋体" w:hAnsi="宋体" w:cs="宋体"/>
                <w:kern w:val="0"/>
                <w:szCs w:val="21"/>
              </w:rPr>
            </w:pPr>
          </w:p>
        </w:tc>
      </w:tr>
      <w:tr w14:paraId="34E0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530E9E06">
            <w:pPr>
              <w:widowControl/>
              <w:jc w:val="left"/>
              <w:rPr>
                <w:rFonts w:hint="eastAsia" w:ascii="宋体" w:hAnsi="宋体" w:cs="宋体"/>
                <w:kern w:val="0"/>
                <w:szCs w:val="21"/>
              </w:rPr>
            </w:pPr>
          </w:p>
        </w:tc>
        <w:tc>
          <w:tcPr>
            <w:tcW w:w="709" w:type="dxa"/>
            <w:noWrap w:val="0"/>
            <w:vAlign w:val="center"/>
          </w:tcPr>
          <w:p w14:paraId="67BCBA9C">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8</w:t>
            </w:r>
          </w:p>
        </w:tc>
        <w:tc>
          <w:tcPr>
            <w:tcW w:w="1276" w:type="dxa"/>
            <w:noWrap w:val="0"/>
            <w:vAlign w:val="center"/>
          </w:tcPr>
          <w:p w14:paraId="33705EAB">
            <w:pPr>
              <w:widowControl/>
              <w:jc w:val="right"/>
              <w:rPr>
                <w:rFonts w:hint="eastAsia" w:ascii="宋体" w:hAnsi="宋体" w:cs="宋体"/>
                <w:kern w:val="0"/>
                <w:szCs w:val="21"/>
              </w:rPr>
            </w:pPr>
          </w:p>
        </w:tc>
        <w:tc>
          <w:tcPr>
            <w:tcW w:w="2551" w:type="dxa"/>
            <w:noWrap w:val="0"/>
            <w:vAlign w:val="top"/>
          </w:tcPr>
          <w:p w14:paraId="573A8F70">
            <w:pPr>
              <w:rPr>
                <w:rFonts w:hint="eastAsia" w:ascii="宋体" w:hAnsi="宋体" w:cs="宋体"/>
                <w:szCs w:val="21"/>
              </w:rPr>
            </w:pPr>
            <w:r>
              <w:rPr>
                <w:rFonts w:hint="eastAsia" w:ascii="宋体" w:hAnsi="宋体" w:cs="宋体"/>
                <w:szCs w:val="21"/>
              </w:rPr>
              <w:t>八、社会保障和就业支出</w:t>
            </w:r>
          </w:p>
        </w:tc>
        <w:tc>
          <w:tcPr>
            <w:tcW w:w="709" w:type="dxa"/>
            <w:noWrap w:val="0"/>
            <w:vAlign w:val="center"/>
          </w:tcPr>
          <w:p w14:paraId="5AAD3CB7">
            <w:pPr>
              <w:widowControl/>
              <w:jc w:val="center"/>
              <w:textAlignment w:val="center"/>
              <w:rPr>
                <w:rFonts w:hint="eastAsia" w:ascii="宋体" w:hAnsi="宋体" w:cs="宋体"/>
                <w:kern w:val="0"/>
                <w:szCs w:val="21"/>
              </w:rPr>
            </w:pPr>
            <w:r>
              <w:rPr>
                <w:rFonts w:ascii="宋体" w:hAnsi="宋体" w:cs="宋体"/>
                <w:color w:val="000000"/>
                <w:kern w:val="0"/>
                <w:szCs w:val="21"/>
                <w:lang w:bidi="ar"/>
              </w:rPr>
              <w:t>40</w:t>
            </w:r>
          </w:p>
        </w:tc>
        <w:tc>
          <w:tcPr>
            <w:tcW w:w="1276" w:type="dxa"/>
            <w:noWrap w:val="0"/>
            <w:vAlign w:val="center"/>
          </w:tcPr>
          <w:p w14:paraId="037592BA">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160.80 </w:t>
            </w:r>
          </w:p>
        </w:tc>
        <w:tc>
          <w:tcPr>
            <w:tcW w:w="1417" w:type="dxa"/>
            <w:noWrap w:val="0"/>
            <w:vAlign w:val="center"/>
          </w:tcPr>
          <w:p w14:paraId="70F6E97F">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160.80 </w:t>
            </w:r>
          </w:p>
        </w:tc>
        <w:tc>
          <w:tcPr>
            <w:tcW w:w="1559" w:type="dxa"/>
            <w:noWrap w:val="0"/>
            <w:vAlign w:val="center"/>
          </w:tcPr>
          <w:p w14:paraId="04734B6C">
            <w:pPr>
              <w:jc w:val="right"/>
              <w:rPr>
                <w:rFonts w:hint="eastAsia" w:ascii="宋体" w:hAnsi="宋体" w:cs="宋体"/>
                <w:kern w:val="0"/>
                <w:szCs w:val="21"/>
              </w:rPr>
            </w:pPr>
          </w:p>
        </w:tc>
        <w:tc>
          <w:tcPr>
            <w:tcW w:w="1581" w:type="dxa"/>
            <w:noWrap w:val="0"/>
            <w:vAlign w:val="center"/>
          </w:tcPr>
          <w:p w14:paraId="536BD894">
            <w:pPr>
              <w:widowControl/>
              <w:jc w:val="right"/>
              <w:rPr>
                <w:rFonts w:hint="eastAsia" w:ascii="宋体" w:hAnsi="宋体" w:cs="宋体"/>
                <w:kern w:val="0"/>
                <w:szCs w:val="21"/>
              </w:rPr>
            </w:pPr>
          </w:p>
        </w:tc>
      </w:tr>
      <w:tr w14:paraId="59180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16487E8D">
            <w:pPr>
              <w:widowControl/>
              <w:jc w:val="left"/>
              <w:rPr>
                <w:rFonts w:hint="eastAsia" w:ascii="宋体" w:hAnsi="宋体" w:cs="宋体"/>
                <w:kern w:val="0"/>
                <w:szCs w:val="21"/>
              </w:rPr>
            </w:pPr>
          </w:p>
        </w:tc>
        <w:tc>
          <w:tcPr>
            <w:tcW w:w="709" w:type="dxa"/>
            <w:noWrap w:val="0"/>
            <w:vAlign w:val="center"/>
          </w:tcPr>
          <w:p w14:paraId="0ECE4761">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9</w:t>
            </w:r>
          </w:p>
        </w:tc>
        <w:tc>
          <w:tcPr>
            <w:tcW w:w="1276" w:type="dxa"/>
            <w:noWrap w:val="0"/>
            <w:vAlign w:val="center"/>
          </w:tcPr>
          <w:p w14:paraId="6C587D39">
            <w:pPr>
              <w:widowControl/>
              <w:jc w:val="right"/>
              <w:rPr>
                <w:rFonts w:hint="eastAsia" w:ascii="宋体" w:hAnsi="宋体" w:cs="宋体"/>
                <w:kern w:val="0"/>
                <w:szCs w:val="21"/>
              </w:rPr>
            </w:pPr>
          </w:p>
        </w:tc>
        <w:tc>
          <w:tcPr>
            <w:tcW w:w="2551" w:type="dxa"/>
            <w:noWrap w:val="0"/>
            <w:vAlign w:val="top"/>
          </w:tcPr>
          <w:p w14:paraId="0907055A">
            <w:pPr>
              <w:rPr>
                <w:rFonts w:hint="eastAsia" w:ascii="宋体" w:hAnsi="宋体" w:cs="宋体"/>
                <w:szCs w:val="21"/>
              </w:rPr>
            </w:pPr>
            <w:r>
              <w:rPr>
                <w:rFonts w:hint="eastAsia" w:ascii="宋体" w:hAnsi="宋体" w:cs="宋体"/>
                <w:szCs w:val="21"/>
              </w:rPr>
              <w:t>九、卫生健康支出</w:t>
            </w:r>
          </w:p>
        </w:tc>
        <w:tc>
          <w:tcPr>
            <w:tcW w:w="709" w:type="dxa"/>
            <w:noWrap w:val="0"/>
            <w:vAlign w:val="center"/>
          </w:tcPr>
          <w:p w14:paraId="30474FB2">
            <w:pPr>
              <w:widowControl/>
              <w:jc w:val="center"/>
              <w:textAlignment w:val="center"/>
              <w:rPr>
                <w:rFonts w:hint="eastAsia" w:ascii="宋体" w:hAnsi="宋体" w:cs="宋体"/>
                <w:kern w:val="0"/>
                <w:szCs w:val="21"/>
              </w:rPr>
            </w:pPr>
            <w:r>
              <w:rPr>
                <w:rFonts w:ascii="宋体" w:hAnsi="宋体" w:cs="宋体"/>
                <w:color w:val="000000"/>
                <w:kern w:val="0"/>
                <w:szCs w:val="21"/>
                <w:lang w:bidi="ar"/>
              </w:rPr>
              <w:t>41</w:t>
            </w:r>
          </w:p>
        </w:tc>
        <w:tc>
          <w:tcPr>
            <w:tcW w:w="1276" w:type="dxa"/>
            <w:noWrap w:val="0"/>
            <w:vAlign w:val="center"/>
          </w:tcPr>
          <w:p w14:paraId="0B65C1B0">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53.76 </w:t>
            </w:r>
          </w:p>
        </w:tc>
        <w:tc>
          <w:tcPr>
            <w:tcW w:w="1417" w:type="dxa"/>
            <w:noWrap w:val="0"/>
            <w:vAlign w:val="center"/>
          </w:tcPr>
          <w:p w14:paraId="0F8238EE">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53.76 </w:t>
            </w:r>
          </w:p>
        </w:tc>
        <w:tc>
          <w:tcPr>
            <w:tcW w:w="1559" w:type="dxa"/>
            <w:noWrap w:val="0"/>
            <w:vAlign w:val="center"/>
          </w:tcPr>
          <w:p w14:paraId="75344E6E">
            <w:pPr>
              <w:jc w:val="right"/>
              <w:rPr>
                <w:rFonts w:hint="eastAsia" w:ascii="宋体" w:hAnsi="宋体" w:cs="宋体"/>
                <w:kern w:val="0"/>
                <w:szCs w:val="21"/>
              </w:rPr>
            </w:pPr>
          </w:p>
        </w:tc>
        <w:tc>
          <w:tcPr>
            <w:tcW w:w="1581" w:type="dxa"/>
            <w:noWrap w:val="0"/>
            <w:vAlign w:val="center"/>
          </w:tcPr>
          <w:p w14:paraId="379987E6">
            <w:pPr>
              <w:widowControl/>
              <w:jc w:val="right"/>
              <w:rPr>
                <w:rFonts w:hint="eastAsia" w:ascii="宋体" w:hAnsi="宋体" w:cs="宋体"/>
                <w:kern w:val="0"/>
                <w:szCs w:val="21"/>
              </w:rPr>
            </w:pPr>
          </w:p>
        </w:tc>
      </w:tr>
      <w:tr w14:paraId="0A90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1D1F114B">
            <w:pPr>
              <w:widowControl/>
              <w:jc w:val="left"/>
              <w:rPr>
                <w:rFonts w:hint="eastAsia" w:ascii="宋体" w:hAnsi="宋体" w:cs="宋体"/>
                <w:kern w:val="0"/>
                <w:szCs w:val="21"/>
              </w:rPr>
            </w:pPr>
          </w:p>
        </w:tc>
        <w:tc>
          <w:tcPr>
            <w:tcW w:w="709" w:type="dxa"/>
            <w:noWrap w:val="0"/>
            <w:vAlign w:val="center"/>
          </w:tcPr>
          <w:p w14:paraId="31F224B2">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10</w:t>
            </w:r>
          </w:p>
        </w:tc>
        <w:tc>
          <w:tcPr>
            <w:tcW w:w="1276" w:type="dxa"/>
            <w:noWrap w:val="0"/>
            <w:vAlign w:val="center"/>
          </w:tcPr>
          <w:p w14:paraId="07A081EE">
            <w:pPr>
              <w:widowControl/>
              <w:jc w:val="right"/>
              <w:rPr>
                <w:rFonts w:hint="eastAsia" w:ascii="宋体" w:hAnsi="宋体" w:cs="宋体"/>
                <w:kern w:val="0"/>
                <w:szCs w:val="21"/>
              </w:rPr>
            </w:pPr>
          </w:p>
        </w:tc>
        <w:tc>
          <w:tcPr>
            <w:tcW w:w="2551" w:type="dxa"/>
            <w:noWrap w:val="0"/>
            <w:vAlign w:val="top"/>
          </w:tcPr>
          <w:p w14:paraId="7557FBD1">
            <w:pPr>
              <w:rPr>
                <w:rFonts w:hint="eastAsia" w:ascii="宋体" w:hAnsi="宋体" w:cs="宋体"/>
                <w:szCs w:val="21"/>
              </w:rPr>
            </w:pPr>
            <w:r>
              <w:rPr>
                <w:rFonts w:hint="eastAsia" w:ascii="宋体" w:hAnsi="宋体" w:cs="宋体"/>
                <w:szCs w:val="21"/>
              </w:rPr>
              <w:t>十、节能环保支出</w:t>
            </w:r>
          </w:p>
        </w:tc>
        <w:tc>
          <w:tcPr>
            <w:tcW w:w="709" w:type="dxa"/>
            <w:noWrap w:val="0"/>
            <w:vAlign w:val="center"/>
          </w:tcPr>
          <w:p w14:paraId="451F8D77">
            <w:pPr>
              <w:widowControl/>
              <w:jc w:val="center"/>
              <w:textAlignment w:val="center"/>
              <w:rPr>
                <w:rFonts w:hint="eastAsia" w:ascii="宋体" w:hAnsi="宋体" w:cs="宋体"/>
                <w:kern w:val="0"/>
                <w:szCs w:val="21"/>
              </w:rPr>
            </w:pPr>
            <w:r>
              <w:rPr>
                <w:rFonts w:ascii="宋体" w:hAnsi="宋体" w:cs="宋体"/>
                <w:color w:val="000000"/>
                <w:kern w:val="0"/>
                <w:szCs w:val="21"/>
                <w:lang w:bidi="ar"/>
              </w:rPr>
              <w:t>42</w:t>
            </w:r>
          </w:p>
        </w:tc>
        <w:tc>
          <w:tcPr>
            <w:tcW w:w="1276" w:type="dxa"/>
            <w:noWrap w:val="0"/>
            <w:vAlign w:val="center"/>
          </w:tcPr>
          <w:p w14:paraId="2127FB62">
            <w:pPr>
              <w:jc w:val="right"/>
              <w:rPr>
                <w:rFonts w:hint="eastAsia" w:ascii="宋体" w:hAnsi="宋体" w:cs="宋体"/>
                <w:kern w:val="0"/>
                <w:szCs w:val="21"/>
              </w:rPr>
            </w:pPr>
          </w:p>
        </w:tc>
        <w:tc>
          <w:tcPr>
            <w:tcW w:w="1417" w:type="dxa"/>
            <w:noWrap w:val="0"/>
            <w:vAlign w:val="center"/>
          </w:tcPr>
          <w:p w14:paraId="432C949B">
            <w:pPr>
              <w:jc w:val="right"/>
              <w:rPr>
                <w:rFonts w:hint="eastAsia" w:ascii="宋体" w:hAnsi="宋体" w:cs="宋体"/>
                <w:kern w:val="0"/>
                <w:szCs w:val="21"/>
              </w:rPr>
            </w:pPr>
          </w:p>
        </w:tc>
        <w:tc>
          <w:tcPr>
            <w:tcW w:w="1559" w:type="dxa"/>
            <w:noWrap w:val="0"/>
            <w:vAlign w:val="center"/>
          </w:tcPr>
          <w:p w14:paraId="1BC19FB5">
            <w:pPr>
              <w:jc w:val="right"/>
              <w:rPr>
                <w:rFonts w:hint="eastAsia" w:ascii="宋体" w:hAnsi="宋体" w:cs="宋体"/>
                <w:kern w:val="0"/>
                <w:szCs w:val="21"/>
              </w:rPr>
            </w:pPr>
          </w:p>
        </w:tc>
        <w:tc>
          <w:tcPr>
            <w:tcW w:w="1581" w:type="dxa"/>
            <w:noWrap w:val="0"/>
            <w:vAlign w:val="center"/>
          </w:tcPr>
          <w:p w14:paraId="731F896C">
            <w:pPr>
              <w:widowControl/>
              <w:jc w:val="right"/>
              <w:rPr>
                <w:rFonts w:hint="eastAsia" w:ascii="宋体" w:hAnsi="宋体" w:cs="宋体"/>
                <w:kern w:val="0"/>
                <w:szCs w:val="21"/>
              </w:rPr>
            </w:pPr>
          </w:p>
        </w:tc>
      </w:tr>
      <w:tr w14:paraId="4916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0E5A1987">
            <w:pPr>
              <w:widowControl/>
              <w:jc w:val="left"/>
              <w:rPr>
                <w:rFonts w:hint="eastAsia" w:ascii="宋体" w:hAnsi="宋体" w:cs="宋体"/>
                <w:kern w:val="0"/>
                <w:szCs w:val="21"/>
              </w:rPr>
            </w:pPr>
          </w:p>
        </w:tc>
        <w:tc>
          <w:tcPr>
            <w:tcW w:w="709" w:type="dxa"/>
            <w:noWrap w:val="0"/>
            <w:vAlign w:val="center"/>
          </w:tcPr>
          <w:p w14:paraId="4A7273BE">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11</w:t>
            </w:r>
          </w:p>
        </w:tc>
        <w:tc>
          <w:tcPr>
            <w:tcW w:w="1276" w:type="dxa"/>
            <w:noWrap w:val="0"/>
            <w:vAlign w:val="center"/>
          </w:tcPr>
          <w:p w14:paraId="5A5E923B">
            <w:pPr>
              <w:widowControl/>
              <w:jc w:val="right"/>
              <w:rPr>
                <w:rFonts w:hint="eastAsia" w:ascii="宋体" w:hAnsi="宋体" w:cs="宋体"/>
                <w:kern w:val="0"/>
                <w:szCs w:val="21"/>
              </w:rPr>
            </w:pPr>
          </w:p>
        </w:tc>
        <w:tc>
          <w:tcPr>
            <w:tcW w:w="2551" w:type="dxa"/>
            <w:noWrap w:val="0"/>
            <w:vAlign w:val="top"/>
          </w:tcPr>
          <w:p w14:paraId="0E01EF36">
            <w:pPr>
              <w:rPr>
                <w:rFonts w:hint="eastAsia" w:ascii="宋体" w:hAnsi="宋体" w:cs="宋体"/>
                <w:szCs w:val="21"/>
              </w:rPr>
            </w:pPr>
            <w:r>
              <w:rPr>
                <w:rFonts w:hint="eastAsia" w:ascii="宋体" w:hAnsi="宋体" w:cs="宋体"/>
                <w:szCs w:val="21"/>
              </w:rPr>
              <w:t>十一、城乡社区支出</w:t>
            </w:r>
          </w:p>
        </w:tc>
        <w:tc>
          <w:tcPr>
            <w:tcW w:w="709" w:type="dxa"/>
            <w:noWrap w:val="0"/>
            <w:vAlign w:val="center"/>
          </w:tcPr>
          <w:p w14:paraId="71F5E04E">
            <w:pPr>
              <w:widowControl/>
              <w:jc w:val="center"/>
              <w:textAlignment w:val="center"/>
              <w:rPr>
                <w:rFonts w:hint="eastAsia" w:ascii="宋体" w:hAnsi="宋体" w:cs="宋体"/>
                <w:kern w:val="0"/>
                <w:szCs w:val="21"/>
              </w:rPr>
            </w:pPr>
            <w:r>
              <w:rPr>
                <w:rFonts w:ascii="宋体" w:hAnsi="宋体" w:cs="宋体"/>
                <w:color w:val="000000"/>
                <w:kern w:val="0"/>
                <w:szCs w:val="21"/>
                <w:lang w:bidi="ar"/>
              </w:rPr>
              <w:t>43</w:t>
            </w:r>
          </w:p>
        </w:tc>
        <w:tc>
          <w:tcPr>
            <w:tcW w:w="1276" w:type="dxa"/>
            <w:noWrap w:val="0"/>
            <w:vAlign w:val="center"/>
          </w:tcPr>
          <w:p w14:paraId="0B826EB8">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30026.52 </w:t>
            </w:r>
          </w:p>
        </w:tc>
        <w:tc>
          <w:tcPr>
            <w:tcW w:w="1417" w:type="dxa"/>
            <w:noWrap w:val="0"/>
            <w:vAlign w:val="center"/>
          </w:tcPr>
          <w:p w14:paraId="348406B7">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6340.22 </w:t>
            </w:r>
          </w:p>
        </w:tc>
        <w:tc>
          <w:tcPr>
            <w:tcW w:w="1559" w:type="dxa"/>
            <w:noWrap w:val="0"/>
            <w:vAlign w:val="center"/>
          </w:tcPr>
          <w:p w14:paraId="09E47D51">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23686.30 </w:t>
            </w:r>
          </w:p>
        </w:tc>
        <w:tc>
          <w:tcPr>
            <w:tcW w:w="1581" w:type="dxa"/>
            <w:noWrap w:val="0"/>
            <w:vAlign w:val="center"/>
          </w:tcPr>
          <w:p w14:paraId="6B96CCE9">
            <w:pPr>
              <w:widowControl/>
              <w:jc w:val="right"/>
              <w:rPr>
                <w:rFonts w:hint="eastAsia" w:ascii="宋体" w:hAnsi="宋体" w:cs="宋体"/>
                <w:kern w:val="0"/>
                <w:szCs w:val="21"/>
              </w:rPr>
            </w:pPr>
          </w:p>
        </w:tc>
      </w:tr>
      <w:tr w14:paraId="0F0B3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79865BCA">
            <w:pPr>
              <w:widowControl/>
              <w:jc w:val="left"/>
              <w:rPr>
                <w:rFonts w:hint="eastAsia" w:ascii="宋体" w:hAnsi="宋体" w:cs="宋体"/>
                <w:kern w:val="0"/>
                <w:szCs w:val="21"/>
              </w:rPr>
            </w:pPr>
          </w:p>
        </w:tc>
        <w:tc>
          <w:tcPr>
            <w:tcW w:w="709" w:type="dxa"/>
            <w:noWrap w:val="0"/>
            <w:vAlign w:val="center"/>
          </w:tcPr>
          <w:p w14:paraId="76E08FB9">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12</w:t>
            </w:r>
          </w:p>
        </w:tc>
        <w:tc>
          <w:tcPr>
            <w:tcW w:w="1276" w:type="dxa"/>
            <w:noWrap w:val="0"/>
            <w:vAlign w:val="center"/>
          </w:tcPr>
          <w:p w14:paraId="37A80299">
            <w:pPr>
              <w:widowControl/>
              <w:jc w:val="right"/>
              <w:rPr>
                <w:rFonts w:hint="eastAsia" w:ascii="宋体" w:hAnsi="宋体" w:cs="宋体"/>
                <w:kern w:val="0"/>
                <w:szCs w:val="21"/>
              </w:rPr>
            </w:pPr>
          </w:p>
        </w:tc>
        <w:tc>
          <w:tcPr>
            <w:tcW w:w="2551" w:type="dxa"/>
            <w:noWrap w:val="0"/>
            <w:vAlign w:val="top"/>
          </w:tcPr>
          <w:p w14:paraId="6E55CC14">
            <w:pPr>
              <w:rPr>
                <w:rFonts w:hint="eastAsia" w:ascii="宋体" w:hAnsi="宋体" w:cs="宋体"/>
                <w:szCs w:val="21"/>
              </w:rPr>
            </w:pPr>
            <w:r>
              <w:rPr>
                <w:rFonts w:hint="eastAsia" w:ascii="宋体" w:hAnsi="宋体" w:cs="宋体"/>
                <w:szCs w:val="21"/>
              </w:rPr>
              <w:t>十二、农林水支出</w:t>
            </w:r>
          </w:p>
        </w:tc>
        <w:tc>
          <w:tcPr>
            <w:tcW w:w="709" w:type="dxa"/>
            <w:noWrap w:val="0"/>
            <w:vAlign w:val="center"/>
          </w:tcPr>
          <w:p w14:paraId="46EC0A82">
            <w:pPr>
              <w:widowControl/>
              <w:jc w:val="center"/>
              <w:textAlignment w:val="center"/>
              <w:rPr>
                <w:rFonts w:hint="eastAsia" w:ascii="宋体" w:hAnsi="宋体" w:cs="宋体"/>
                <w:kern w:val="0"/>
                <w:szCs w:val="21"/>
              </w:rPr>
            </w:pPr>
            <w:r>
              <w:rPr>
                <w:rFonts w:ascii="宋体" w:hAnsi="宋体" w:cs="宋体"/>
                <w:color w:val="000000"/>
                <w:kern w:val="0"/>
                <w:szCs w:val="21"/>
                <w:lang w:bidi="ar"/>
              </w:rPr>
              <w:t>44</w:t>
            </w:r>
          </w:p>
        </w:tc>
        <w:tc>
          <w:tcPr>
            <w:tcW w:w="1276" w:type="dxa"/>
            <w:noWrap w:val="0"/>
            <w:vAlign w:val="center"/>
          </w:tcPr>
          <w:p w14:paraId="557B1D4B">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35.00 </w:t>
            </w:r>
          </w:p>
        </w:tc>
        <w:tc>
          <w:tcPr>
            <w:tcW w:w="1417" w:type="dxa"/>
            <w:noWrap w:val="0"/>
            <w:vAlign w:val="center"/>
          </w:tcPr>
          <w:p w14:paraId="67ACB213">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35.00 </w:t>
            </w:r>
          </w:p>
        </w:tc>
        <w:tc>
          <w:tcPr>
            <w:tcW w:w="1559" w:type="dxa"/>
            <w:noWrap w:val="0"/>
            <w:vAlign w:val="center"/>
          </w:tcPr>
          <w:p w14:paraId="33D299E6">
            <w:pPr>
              <w:jc w:val="right"/>
              <w:rPr>
                <w:rFonts w:hint="eastAsia" w:ascii="宋体" w:hAnsi="宋体" w:cs="宋体"/>
                <w:kern w:val="0"/>
                <w:szCs w:val="21"/>
              </w:rPr>
            </w:pPr>
          </w:p>
        </w:tc>
        <w:tc>
          <w:tcPr>
            <w:tcW w:w="1581" w:type="dxa"/>
            <w:noWrap w:val="0"/>
            <w:vAlign w:val="center"/>
          </w:tcPr>
          <w:p w14:paraId="646FFA50">
            <w:pPr>
              <w:widowControl/>
              <w:jc w:val="right"/>
              <w:rPr>
                <w:rFonts w:hint="eastAsia" w:ascii="宋体" w:hAnsi="宋体" w:cs="宋体"/>
                <w:kern w:val="0"/>
                <w:szCs w:val="21"/>
              </w:rPr>
            </w:pPr>
          </w:p>
        </w:tc>
      </w:tr>
      <w:tr w14:paraId="6D52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766538F1">
            <w:pPr>
              <w:widowControl/>
              <w:jc w:val="left"/>
              <w:rPr>
                <w:rFonts w:hint="eastAsia" w:ascii="宋体" w:hAnsi="宋体" w:cs="宋体"/>
                <w:kern w:val="0"/>
                <w:szCs w:val="21"/>
              </w:rPr>
            </w:pPr>
          </w:p>
        </w:tc>
        <w:tc>
          <w:tcPr>
            <w:tcW w:w="709" w:type="dxa"/>
            <w:noWrap w:val="0"/>
            <w:vAlign w:val="center"/>
          </w:tcPr>
          <w:p w14:paraId="14A531B6">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13</w:t>
            </w:r>
          </w:p>
        </w:tc>
        <w:tc>
          <w:tcPr>
            <w:tcW w:w="1276" w:type="dxa"/>
            <w:noWrap w:val="0"/>
            <w:vAlign w:val="center"/>
          </w:tcPr>
          <w:p w14:paraId="7F60B5E1">
            <w:pPr>
              <w:widowControl/>
              <w:jc w:val="right"/>
              <w:rPr>
                <w:rFonts w:hint="eastAsia" w:ascii="宋体" w:hAnsi="宋体" w:cs="宋体"/>
                <w:kern w:val="0"/>
                <w:szCs w:val="21"/>
              </w:rPr>
            </w:pPr>
          </w:p>
        </w:tc>
        <w:tc>
          <w:tcPr>
            <w:tcW w:w="2551" w:type="dxa"/>
            <w:noWrap w:val="0"/>
            <w:vAlign w:val="top"/>
          </w:tcPr>
          <w:p w14:paraId="5121A14A">
            <w:pPr>
              <w:rPr>
                <w:rFonts w:hint="eastAsia" w:ascii="宋体" w:hAnsi="宋体" w:cs="宋体"/>
                <w:szCs w:val="21"/>
              </w:rPr>
            </w:pPr>
            <w:r>
              <w:rPr>
                <w:rFonts w:hint="eastAsia" w:ascii="宋体" w:hAnsi="宋体" w:cs="宋体"/>
                <w:szCs w:val="21"/>
              </w:rPr>
              <w:t>十三、交通运输支出</w:t>
            </w:r>
          </w:p>
        </w:tc>
        <w:tc>
          <w:tcPr>
            <w:tcW w:w="709" w:type="dxa"/>
            <w:noWrap w:val="0"/>
            <w:vAlign w:val="center"/>
          </w:tcPr>
          <w:p w14:paraId="499F04F4">
            <w:pPr>
              <w:widowControl/>
              <w:jc w:val="center"/>
              <w:textAlignment w:val="center"/>
              <w:rPr>
                <w:rFonts w:hint="eastAsia" w:ascii="宋体" w:hAnsi="宋体" w:cs="宋体"/>
                <w:kern w:val="0"/>
                <w:szCs w:val="21"/>
              </w:rPr>
            </w:pPr>
            <w:r>
              <w:rPr>
                <w:rFonts w:ascii="宋体" w:hAnsi="宋体" w:cs="宋体"/>
                <w:color w:val="000000"/>
                <w:kern w:val="0"/>
                <w:szCs w:val="21"/>
                <w:lang w:bidi="ar"/>
              </w:rPr>
              <w:t>45</w:t>
            </w:r>
          </w:p>
        </w:tc>
        <w:tc>
          <w:tcPr>
            <w:tcW w:w="1276" w:type="dxa"/>
            <w:noWrap w:val="0"/>
            <w:vAlign w:val="center"/>
          </w:tcPr>
          <w:p w14:paraId="5D5D70DC">
            <w:pPr>
              <w:widowControl/>
              <w:jc w:val="right"/>
              <w:rPr>
                <w:rFonts w:hint="eastAsia" w:ascii="宋体" w:hAnsi="宋体" w:cs="宋体"/>
                <w:kern w:val="0"/>
                <w:szCs w:val="21"/>
              </w:rPr>
            </w:pPr>
          </w:p>
        </w:tc>
        <w:tc>
          <w:tcPr>
            <w:tcW w:w="1417" w:type="dxa"/>
            <w:noWrap w:val="0"/>
            <w:vAlign w:val="center"/>
          </w:tcPr>
          <w:p w14:paraId="5ED4B942">
            <w:pPr>
              <w:widowControl/>
              <w:jc w:val="right"/>
              <w:rPr>
                <w:rFonts w:hint="eastAsia" w:ascii="宋体" w:hAnsi="宋体" w:cs="宋体"/>
                <w:kern w:val="0"/>
                <w:szCs w:val="21"/>
              </w:rPr>
            </w:pPr>
          </w:p>
        </w:tc>
        <w:tc>
          <w:tcPr>
            <w:tcW w:w="1559" w:type="dxa"/>
            <w:noWrap w:val="0"/>
            <w:vAlign w:val="center"/>
          </w:tcPr>
          <w:p w14:paraId="69B62CBF">
            <w:pPr>
              <w:widowControl/>
              <w:jc w:val="right"/>
              <w:rPr>
                <w:rFonts w:hint="eastAsia" w:ascii="宋体" w:hAnsi="宋体" w:cs="宋体"/>
                <w:kern w:val="0"/>
                <w:szCs w:val="21"/>
              </w:rPr>
            </w:pPr>
          </w:p>
        </w:tc>
        <w:tc>
          <w:tcPr>
            <w:tcW w:w="1581" w:type="dxa"/>
            <w:noWrap w:val="0"/>
            <w:vAlign w:val="center"/>
          </w:tcPr>
          <w:p w14:paraId="4A37EEE9">
            <w:pPr>
              <w:widowControl/>
              <w:jc w:val="right"/>
              <w:rPr>
                <w:rFonts w:hint="eastAsia" w:ascii="宋体" w:hAnsi="宋体" w:cs="宋体"/>
                <w:kern w:val="0"/>
                <w:szCs w:val="21"/>
              </w:rPr>
            </w:pPr>
          </w:p>
        </w:tc>
      </w:tr>
      <w:tr w14:paraId="709C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78F1148E">
            <w:pPr>
              <w:widowControl/>
              <w:jc w:val="left"/>
              <w:rPr>
                <w:rFonts w:hint="eastAsia" w:ascii="宋体" w:hAnsi="宋体" w:cs="宋体"/>
                <w:kern w:val="0"/>
                <w:szCs w:val="21"/>
              </w:rPr>
            </w:pPr>
          </w:p>
        </w:tc>
        <w:tc>
          <w:tcPr>
            <w:tcW w:w="709" w:type="dxa"/>
            <w:noWrap w:val="0"/>
            <w:vAlign w:val="center"/>
          </w:tcPr>
          <w:p w14:paraId="16776179">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14</w:t>
            </w:r>
          </w:p>
        </w:tc>
        <w:tc>
          <w:tcPr>
            <w:tcW w:w="1276" w:type="dxa"/>
            <w:noWrap w:val="0"/>
            <w:vAlign w:val="center"/>
          </w:tcPr>
          <w:p w14:paraId="35C393BA">
            <w:pPr>
              <w:widowControl/>
              <w:jc w:val="right"/>
              <w:rPr>
                <w:rFonts w:hint="eastAsia" w:ascii="宋体" w:hAnsi="宋体" w:cs="宋体"/>
                <w:kern w:val="0"/>
                <w:szCs w:val="21"/>
              </w:rPr>
            </w:pPr>
          </w:p>
        </w:tc>
        <w:tc>
          <w:tcPr>
            <w:tcW w:w="2551" w:type="dxa"/>
            <w:noWrap w:val="0"/>
            <w:vAlign w:val="top"/>
          </w:tcPr>
          <w:p w14:paraId="3EE53BBD">
            <w:pPr>
              <w:rPr>
                <w:rFonts w:hint="eastAsia" w:ascii="宋体" w:hAnsi="宋体" w:cs="宋体"/>
                <w:szCs w:val="21"/>
              </w:rPr>
            </w:pPr>
            <w:r>
              <w:rPr>
                <w:rFonts w:hint="eastAsia" w:ascii="宋体" w:hAnsi="宋体" w:cs="宋体"/>
                <w:szCs w:val="21"/>
              </w:rPr>
              <w:t>十四、资源勘探工业信息等支出</w:t>
            </w:r>
          </w:p>
        </w:tc>
        <w:tc>
          <w:tcPr>
            <w:tcW w:w="709" w:type="dxa"/>
            <w:noWrap w:val="0"/>
            <w:vAlign w:val="center"/>
          </w:tcPr>
          <w:p w14:paraId="287223F5">
            <w:pPr>
              <w:widowControl/>
              <w:jc w:val="center"/>
              <w:textAlignment w:val="center"/>
              <w:rPr>
                <w:rFonts w:hint="eastAsia" w:ascii="宋体" w:hAnsi="宋体" w:cs="宋体"/>
                <w:kern w:val="0"/>
                <w:szCs w:val="21"/>
              </w:rPr>
            </w:pPr>
            <w:r>
              <w:rPr>
                <w:rFonts w:ascii="宋体" w:hAnsi="宋体" w:cs="宋体"/>
                <w:color w:val="000000"/>
                <w:kern w:val="0"/>
                <w:szCs w:val="21"/>
                <w:lang w:bidi="ar"/>
              </w:rPr>
              <w:t>46</w:t>
            </w:r>
          </w:p>
        </w:tc>
        <w:tc>
          <w:tcPr>
            <w:tcW w:w="1276" w:type="dxa"/>
            <w:noWrap w:val="0"/>
            <w:vAlign w:val="center"/>
          </w:tcPr>
          <w:p w14:paraId="4D55B295">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555.13 </w:t>
            </w:r>
          </w:p>
        </w:tc>
        <w:tc>
          <w:tcPr>
            <w:tcW w:w="1417" w:type="dxa"/>
            <w:noWrap w:val="0"/>
            <w:vAlign w:val="center"/>
          </w:tcPr>
          <w:p w14:paraId="0E3AFFD8">
            <w:pPr>
              <w:jc w:val="right"/>
              <w:rPr>
                <w:rFonts w:hint="eastAsia" w:ascii="宋体" w:hAnsi="宋体" w:cs="宋体"/>
                <w:kern w:val="0"/>
                <w:szCs w:val="21"/>
              </w:rPr>
            </w:pPr>
          </w:p>
        </w:tc>
        <w:tc>
          <w:tcPr>
            <w:tcW w:w="1559" w:type="dxa"/>
            <w:noWrap w:val="0"/>
            <w:vAlign w:val="center"/>
          </w:tcPr>
          <w:p w14:paraId="1951F1D7">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555.13 </w:t>
            </w:r>
          </w:p>
        </w:tc>
        <w:tc>
          <w:tcPr>
            <w:tcW w:w="1581" w:type="dxa"/>
            <w:noWrap w:val="0"/>
            <w:vAlign w:val="center"/>
          </w:tcPr>
          <w:p w14:paraId="598EFD3F">
            <w:pPr>
              <w:widowControl/>
              <w:jc w:val="right"/>
              <w:rPr>
                <w:rFonts w:hint="eastAsia" w:ascii="宋体" w:hAnsi="宋体" w:cs="宋体"/>
                <w:kern w:val="0"/>
                <w:szCs w:val="21"/>
              </w:rPr>
            </w:pPr>
          </w:p>
        </w:tc>
      </w:tr>
      <w:tr w14:paraId="2348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063F053E">
            <w:pPr>
              <w:widowControl/>
              <w:jc w:val="left"/>
              <w:rPr>
                <w:rFonts w:hint="eastAsia" w:ascii="宋体" w:hAnsi="宋体" w:cs="宋体"/>
                <w:kern w:val="0"/>
                <w:szCs w:val="21"/>
              </w:rPr>
            </w:pPr>
          </w:p>
        </w:tc>
        <w:tc>
          <w:tcPr>
            <w:tcW w:w="709" w:type="dxa"/>
            <w:noWrap w:val="0"/>
            <w:vAlign w:val="center"/>
          </w:tcPr>
          <w:p w14:paraId="25DEB4E0">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15</w:t>
            </w:r>
          </w:p>
        </w:tc>
        <w:tc>
          <w:tcPr>
            <w:tcW w:w="1276" w:type="dxa"/>
            <w:noWrap w:val="0"/>
            <w:vAlign w:val="center"/>
          </w:tcPr>
          <w:p w14:paraId="009CC8C4">
            <w:pPr>
              <w:widowControl/>
              <w:jc w:val="right"/>
              <w:rPr>
                <w:rFonts w:hint="eastAsia" w:ascii="宋体" w:hAnsi="宋体" w:cs="宋体"/>
                <w:kern w:val="0"/>
                <w:szCs w:val="21"/>
              </w:rPr>
            </w:pPr>
          </w:p>
        </w:tc>
        <w:tc>
          <w:tcPr>
            <w:tcW w:w="2551" w:type="dxa"/>
            <w:noWrap w:val="0"/>
            <w:vAlign w:val="top"/>
          </w:tcPr>
          <w:p w14:paraId="2107F129">
            <w:pPr>
              <w:rPr>
                <w:rFonts w:hint="eastAsia" w:ascii="宋体" w:hAnsi="宋体" w:cs="宋体"/>
                <w:szCs w:val="21"/>
              </w:rPr>
            </w:pPr>
            <w:r>
              <w:rPr>
                <w:rFonts w:hint="eastAsia" w:ascii="宋体" w:hAnsi="宋体" w:cs="宋体"/>
                <w:szCs w:val="21"/>
              </w:rPr>
              <w:t>十五、商业服务业等支出</w:t>
            </w:r>
          </w:p>
        </w:tc>
        <w:tc>
          <w:tcPr>
            <w:tcW w:w="709" w:type="dxa"/>
            <w:noWrap w:val="0"/>
            <w:vAlign w:val="center"/>
          </w:tcPr>
          <w:p w14:paraId="0DDEF8C6">
            <w:pPr>
              <w:widowControl/>
              <w:jc w:val="center"/>
              <w:textAlignment w:val="center"/>
              <w:rPr>
                <w:rFonts w:hint="eastAsia" w:ascii="宋体" w:hAnsi="宋体" w:cs="宋体"/>
                <w:kern w:val="0"/>
                <w:szCs w:val="21"/>
              </w:rPr>
            </w:pPr>
            <w:r>
              <w:rPr>
                <w:rFonts w:ascii="宋体" w:hAnsi="宋体" w:cs="宋体"/>
                <w:color w:val="000000"/>
                <w:kern w:val="0"/>
                <w:szCs w:val="21"/>
                <w:lang w:bidi="ar"/>
              </w:rPr>
              <w:t>47</w:t>
            </w:r>
          </w:p>
        </w:tc>
        <w:tc>
          <w:tcPr>
            <w:tcW w:w="1276" w:type="dxa"/>
            <w:noWrap w:val="0"/>
            <w:vAlign w:val="center"/>
          </w:tcPr>
          <w:p w14:paraId="195B3F3A">
            <w:pPr>
              <w:widowControl/>
              <w:jc w:val="right"/>
              <w:rPr>
                <w:rFonts w:hint="eastAsia" w:ascii="宋体" w:hAnsi="宋体" w:cs="宋体"/>
                <w:kern w:val="0"/>
                <w:szCs w:val="21"/>
              </w:rPr>
            </w:pPr>
          </w:p>
        </w:tc>
        <w:tc>
          <w:tcPr>
            <w:tcW w:w="1417" w:type="dxa"/>
            <w:noWrap w:val="0"/>
            <w:vAlign w:val="center"/>
          </w:tcPr>
          <w:p w14:paraId="21F740DC">
            <w:pPr>
              <w:widowControl/>
              <w:jc w:val="right"/>
              <w:rPr>
                <w:rFonts w:hint="eastAsia" w:ascii="宋体" w:hAnsi="宋体" w:cs="宋体"/>
                <w:kern w:val="0"/>
                <w:szCs w:val="21"/>
              </w:rPr>
            </w:pPr>
          </w:p>
        </w:tc>
        <w:tc>
          <w:tcPr>
            <w:tcW w:w="1559" w:type="dxa"/>
            <w:noWrap w:val="0"/>
            <w:vAlign w:val="center"/>
          </w:tcPr>
          <w:p w14:paraId="702920A4">
            <w:pPr>
              <w:widowControl/>
              <w:jc w:val="right"/>
              <w:rPr>
                <w:rFonts w:hint="eastAsia" w:ascii="宋体" w:hAnsi="宋体" w:cs="宋体"/>
                <w:kern w:val="0"/>
                <w:szCs w:val="21"/>
              </w:rPr>
            </w:pPr>
          </w:p>
        </w:tc>
        <w:tc>
          <w:tcPr>
            <w:tcW w:w="1581" w:type="dxa"/>
            <w:noWrap w:val="0"/>
            <w:vAlign w:val="center"/>
          </w:tcPr>
          <w:p w14:paraId="081A8AF9">
            <w:pPr>
              <w:widowControl/>
              <w:jc w:val="right"/>
              <w:rPr>
                <w:rFonts w:hint="eastAsia" w:ascii="宋体" w:hAnsi="宋体" w:cs="宋体"/>
                <w:kern w:val="0"/>
                <w:szCs w:val="21"/>
              </w:rPr>
            </w:pPr>
          </w:p>
        </w:tc>
      </w:tr>
      <w:tr w14:paraId="79DE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02DFC25F">
            <w:pPr>
              <w:widowControl/>
              <w:jc w:val="left"/>
              <w:rPr>
                <w:rFonts w:hint="eastAsia" w:ascii="宋体" w:hAnsi="宋体" w:cs="宋体"/>
                <w:kern w:val="0"/>
                <w:szCs w:val="21"/>
              </w:rPr>
            </w:pPr>
          </w:p>
        </w:tc>
        <w:tc>
          <w:tcPr>
            <w:tcW w:w="709" w:type="dxa"/>
            <w:noWrap w:val="0"/>
            <w:vAlign w:val="center"/>
          </w:tcPr>
          <w:p w14:paraId="604BAD21">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16</w:t>
            </w:r>
          </w:p>
        </w:tc>
        <w:tc>
          <w:tcPr>
            <w:tcW w:w="1276" w:type="dxa"/>
            <w:noWrap w:val="0"/>
            <w:vAlign w:val="center"/>
          </w:tcPr>
          <w:p w14:paraId="41DE168C">
            <w:pPr>
              <w:widowControl/>
              <w:jc w:val="right"/>
              <w:rPr>
                <w:rFonts w:hint="eastAsia" w:ascii="宋体" w:hAnsi="宋体" w:cs="宋体"/>
                <w:kern w:val="0"/>
                <w:szCs w:val="21"/>
              </w:rPr>
            </w:pPr>
          </w:p>
        </w:tc>
        <w:tc>
          <w:tcPr>
            <w:tcW w:w="2551" w:type="dxa"/>
            <w:noWrap w:val="0"/>
            <w:vAlign w:val="top"/>
          </w:tcPr>
          <w:p w14:paraId="3A38D51B">
            <w:pPr>
              <w:rPr>
                <w:rFonts w:hint="eastAsia" w:ascii="宋体" w:hAnsi="宋体" w:cs="宋体"/>
                <w:szCs w:val="21"/>
              </w:rPr>
            </w:pPr>
            <w:r>
              <w:rPr>
                <w:rFonts w:hint="eastAsia" w:ascii="宋体" w:hAnsi="宋体" w:cs="宋体"/>
                <w:szCs w:val="21"/>
              </w:rPr>
              <w:t>十六、金融支出</w:t>
            </w:r>
          </w:p>
        </w:tc>
        <w:tc>
          <w:tcPr>
            <w:tcW w:w="709" w:type="dxa"/>
            <w:noWrap w:val="0"/>
            <w:vAlign w:val="center"/>
          </w:tcPr>
          <w:p w14:paraId="543B5E16">
            <w:pPr>
              <w:widowControl/>
              <w:jc w:val="center"/>
              <w:textAlignment w:val="center"/>
              <w:rPr>
                <w:rFonts w:hint="eastAsia" w:ascii="宋体" w:hAnsi="宋体" w:cs="宋体"/>
                <w:kern w:val="0"/>
                <w:szCs w:val="21"/>
              </w:rPr>
            </w:pPr>
            <w:r>
              <w:rPr>
                <w:rFonts w:ascii="宋体" w:hAnsi="宋体" w:cs="宋体"/>
                <w:color w:val="000000"/>
                <w:kern w:val="0"/>
                <w:szCs w:val="21"/>
                <w:lang w:bidi="ar"/>
              </w:rPr>
              <w:t>48</w:t>
            </w:r>
          </w:p>
        </w:tc>
        <w:tc>
          <w:tcPr>
            <w:tcW w:w="1276" w:type="dxa"/>
            <w:noWrap w:val="0"/>
            <w:vAlign w:val="center"/>
          </w:tcPr>
          <w:p w14:paraId="14124ACD">
            <w:pPr>
              <w:widowControl/>
              <w:jc w:val="right"/>
              <w:rPr>
                <w:rFonts w:hint="eastAsia" w:ascii="宋体" w:hAnsi="宋体" w:cs="宋体"/>
                <w:kern w:val="0"/>
                <w:szCs w:val="21"/>
              </w:rPr>
            </w:pPr>
          </w:p>
        </w:tc>
        <w:tc>
          <w:tcPr>
            <w:tcW w:w="1417" w:type="dxa"/>
            <w:noWrap w:val="0"/>
            <w:vAlign w:val="center"/>
          </w:tcPr>
          <w:p w14:paraId="2F46BCE6">
            <w:pPr>
              <w:widowControl/>
              <w:jc w:val="right"/>
              <w:rPr>
                <w:rFonts w:hint="eastAsia" w:ascii="宋体" w:hAnsi="宋体" w:cs="宋体"/>
                <w:kern w:val="0"/>
                <w:szCs w:val="21"/>
              </w:rPr>
            </w:pPr>
          </w:p>
        </w:tc>
        <w:tc>
          <w:tcPr>
            <w:tcW w:w="1559" w:type="dxa"/>
            <w:noWrap w:val="0"/>
            <w:vAlign w:val="center"/>
          </w:tcPr>
          <w:p w14:paraId="6BFD4CD8">
            <w:pPr>
              <w:widowControl/>
              <w:jc w:val="right"/>
              <w:rPr>
                <w:rFonts w:hint="eastAsia" w:ascii="宋体" w:hAnsi="宋体" w:cs="宋体"/>
                <w:kern w:val="0"/>
                <w:szCs w:val="21"/>
              </w:rPr>
            </w:pPr>
          </w:p>
        </w:tc>
        <w:tc>
          <w:tcPr>
            <w:tcW w:w="1581" w:type="dxa"/>
            <w:noWrap w:val="0"/>
            <w:vAlign w:val="center"/>
          </w:tcPr>
          <w:p w14:paraId="29025E48">
            <w:pPr>
              <w:widowControl/>
              <w:jc w:val="right"/>
              <w:rPr>
                <w:rFonts w:hint="eastAsia" w:ascii="宋体" w:hAnsi="宋体" w:cs="宋体"/>
                <w:kern w:val="0"/>
                <w:szCs w:val="21"/>
              </w:rPr>
            </w:pPr>
          </w:p>
        </w:tc>
      </w:tr>
      <w:tr w14:paraId="5FF0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563ECBD4">
            <w:pPr>
              <w:widowControl/>
              <w:jc w:val="left"/>
              <w:rPr>
                <w:rFonts w:hint="eastAsia" w:ascii="宋体" w:hAnsi="宋体" w:cs="宋体"/>
                <w:kern w:val="0"/>
                <w:szCs w:val="21"/>
              </w:rPr>
            </w:pPr>
          </w:p>
        </w:tc>
        <w:tc>
          <w:tcPr>
            <w:tcW w:w="709" w:type="dxa"/>
            <w:noWrap w:val="0"/>
            <w:vAlign w:val="center"/>
          </w:tcPr>
          <w:p w14:paraId="3F5CD46C">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17</w:t>
            </w:r>
          </w:p>
        </w:tc>
        <w:tc>
          <w:tcPr>
            <w:tcW w:w="1276" w:type="dxa"/>
            <w:noWrap w:val="0"/>
            <w:vAlign w:val="center"/>
          </w:tcPr>
          <w:p w14:paraId="7B683FFA">
            <w:pPr>
              <w:widowControl/>
              <w:jc w:val="right"/>
              <w:rPr>
                <w:rFonts w:hint="eastAsia" w:ascii="宋体" w:hAnsi="宋体" w:cs="宋体"/>
                <w:kern w:val="0"/>
                <w:szCs w:val="21"/>
              </w:rPr>
            </w:pPr>
          </w:p>
        </w:tc>
        <w:tc>
          <w:tcPr>
            <w:tcW w:w="2551" w:type="dxa"/>
            <w:noWrap w:val="0"/>
            <w:vAlign w:val="top"/>
          </w:tcPr>
          <w:p w14:paraId="1D93C3A6">
            <w:pPr>
              <w:rPr>
                <w:rFonts w:hint="eastAsia" w:ascii="宋体" w:hAnsi="宋体" w:cs="宋体"/>
                <w:szCs w:val="21"/>
              </w:rPr>
            </w:pPr>
            <w:r>
              <w:rPr>
                <w:rFonts w:hint="eastAsia" w:ascii="宋体" w:hAnsi="宋体" w:cs="宋体"/>
                <w:szCs w:val="21"/>
              </w:rPr>
              <w:t>十七、援助其他地区支出</w:t>
            </w:r>
          </w:p>
        </w:tc>
        <w:tc>
          <w:tcPr>
            <w:tcW w:w="709" w:type="dxa"/>
            <w:noWrap w:val="0"/>
            <w:vAlign w:val="center"/>
          </w:tcPr>
          <w:p w14:paraId="32126DD5">
            <w:pPr>
              <w:widowControl/>
              <w:jc w:val="center"/>
              <w:textAlignment w:val="center"/>
              <w:rPr>
                <w:rFonts w:hint="eastAsia" w:ascii="宋体" w:hAnsi="宋体" w:cs="宋体"/>
                <w:kern w:val="0"/>
                <w:szCs w:val="21"/>
              </w:rPr>
            </w:pPr>
            <w:r>
              <w:rPr>
                <w:rFonts w:ascii="宋体" w:hAnsi="宋体" w:cs="宋体"/>
                <w:color w:val="000000"/>
                <w:kern w:val="0"/>
                <w:szCs w:val="21"/>
                <w:lang w:bidi="ar"/>
              </w:rPr>
              <w:t>49</w:t>
            </w:r>
          </w:p>
        </w:tc>
        <w:tc>
          <w:tcPr>
            <w:tcW w:w="1276" w:type="dxa"/>
            <w:noWrap w:val="0"/>
            <w:vAlign w:val="center"/>
          </w:tcPr>
          <w:p w14:paraId="34E51F7E">
            <w:pPr>
              <w:widowControl/>
              <w:jc w:val="right"/>
              <w:rPr>
                <w:rFonts w:hint="eastAsia" w:ascii="宋体" w:hAnsi="宋体" w:cs="宋体"/>
                <w:kern w:val="0"/>
                <w:szCs w:val="21"/>
              </w:rPr>
            </w:pPr>
          </w:p>
        </w:tc>
        <w:tc>
          <w:tcPr>
            <w:tcW w:w="1417" w:type="dxa"/>
            <w:noWrap w:val="0"/>
            <w:vAlign w:val="center"/>
          </w:tcPr>
          <w:p w14:paraId="05064FAA">
            <w:pPr>
              <w:widowControl/>
              <w:jc w:val="right"/>
              <w:rPr>
                <w:rFonts w:hint="eastAsia" w:ascii="宋体" w:hAnsi="宋体" w:cs="宋体"/>
                <w:kern w:val="0"/>
                <w:szCs w:val="21"/>
              </w:rPr>
            </w:pPr>
          </w:p>
        </w:tc>
        <w:tc>
          <w:tcPr>
            <w:tcW w:w="1559" w:type="dxa"/>
            <w:noWrap w:val="0"/>
            <w:vAlign w:val="center"/>
          </w:tcPr>
          <w:p w14:paraId="6ADB2419">
            <w:pPr>
              <w:widowControl/>
              <w:jc w:val="right"/>
              <w:rPr>
                <w:rFonts w:hint="eastAsia" w:ascii="宋体" w:hAnsi="宋体" w:cs="宋体"/>
                <w:kern w:val="0"/>
                <w:szCs w:val="21"/>
              </w:rPr>
            </w:pPr>
          </w:p>
        </w:tc>
        <w:tc>
          <w:tcPr>
            <w:tcW w:w="1581" w:type="dxa"/>
            <w:noWrap w:val="0"/>
            <w:vAlign w:val="center"/>
          </w:tcPr>
          <w:p w14:paraId="1E37CEB0">
            <w:pPr>
              <w:widowControl/>
              <w:jc w:val="right"/>
              <w:rPr>
                <w:rFonts w:hint="eastAsia" w:ascii="宋体" w:hAnsi="宋体" w:cs="宋体"/>
                <w:kern w:val="0"/>
                <w:szCs w:val="21"/>
              </w:rPr>
            </w:pPr>
          </w:p>
        </w:tc>
      </w:tr>
      <w:tr w14:paraId="0C46A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4398A078">
            <w:pPr>
              <w:widowControl/>
              <w:jc w:val="left"/>
              <w:rPr>
                <w:rFonts w:hint="eastAsia" w:ascii="宋体" w:hAnsi="宋体" w:cs="宋体"/>
                <w:kern w:val="0"/>
                <w:szCs w:val="21"/>
              </w:rPr>
            </w:pPr>
          </w:p>
        </w:tc>
        <w:tc>
          <w:tcPr>
            <w:tcW w:w="709" w:type="dxa"/>
            <w:noWrap w:val="0"/>
            <w:vAlign w:val="center"/>
          </w:tcPr>
          <w:p w14:paraId="25F4C42C">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18</w:t>
            </w:r>
          </w:p>
        </w:tc>
        <w:tc>
          <w:tcPr>
            <w:tcW w:w="1276" w:type="dxa"/>
            <w:noWrap w:val="0"/>
            <w:vAlign w:val="center"/>
          </w:tcPr>
          <w:p w14:paraId="25BBE68C">
            <w:pPr>
              <w:widowControl/>
              <w:jc w:val="right"/>
              <w:rPr>
                <w:rFonts w:hint="eastAsia" w:ascii="宋体" w:hAnsi="宋体" w:cs="宋体"/>
                <w:kern w:val="0"/>
                <w:szCs w:val="21"/>
              </w:rPr>
            </w:pPr>
          </w:p>
        </w:tc>
        <w:tc>
          <w:tcPr>
            <w:tcW w:w="2551" w:type="dxa"/>
            <w:noWrap w:val="0"/>
            <w:vAlign w:val="top"/>
          </w:tcPr>
          <w:p w14:paraId="39B66D33">
            <w:pPr>
              <w:rPr>
                <w:rFonts w:hint="eastAsia" w:ascii="宋体" w:hAnsi="宋体" w:cs="宋体"/>
                <w:szCs w:val="21"/>
              </w:rPr>
            </w:pPr>
            <w:r>
              <w:rPr>
                <w:rFonts w:hint="eastAsia" w:ascii="宋体" w:hAnsi="宋体" w:cs="宋体"/>
                <w:szCs w:val="21"/>
              </w:rPr>
              <w:t>十八、自然资源海洋气象等支出</w:t>
            </w:r>
          </w:p>
        </w:tc>
        <w:tc>
          <w:tcPr>
            <w:tcW w:w="709" w:type="dxa"/>
            <w:noWrap w:val="0"/>
            <w:vAlign w:val="center"/>
          </w:tcPr>
          <w:p w14:paraId="7DD52EE2">
            <w:pPr>
              <w:widowControl/>
              <w:jc w:val="center"/>
              <w:textAlignment w:val="center"/>
              <w:rPr>
                <w:rFonts w:hint="eastAsia" w:ascii="宋体" w:hAnsi="宋体" w:cs="宋体"/>
                <w:kern w:val="0"/>
                <w:szCs w:val="21"/>
              </w:rPr>
            </w:pPr>
            <w:r>
              <w:rPr>
                <w:rFonts w:ascii="宋体" w:hAnsi="宋体" w:cs="宋体"/>
                <w:color w:val="000000"/>
                <w:kern w:val="0"/>
                <w:szCs w:val="21"/>
                <w:lang w:bidi="ar"/>
              </w:rPr>
              <w:t>50</w:t>
            </w:r>
          </w:p>
        </w:tc>
        <w:tc>
          <w:tcPr>
            <w:tcW w:w="1276" w:type="dxa"/>
            <w:noWrap w:val="0"/>
            <w:vAlign w:val="center"/>
          </w:tcPr>
          <w:p w14:paraId="0F04F4BA">
            <w:pPr>
              <w:widowControl/>
              <w:jc w:val="right"/>
              <w:rPr>
                <w:rFonts w:hint="eastAsia" w:ascii="宋体" w:hAnsi="宋体" w:cs="宋体"/>
                <w:kern w:val="0"/>
                <w:szCs w:val="21"/>
              </w:rPr>
            </w:pPr>
          </w:p>
        </w:tc>
        <w:tc>
          <w:tcPr>
            <w:tcW w:w="1417" w:type="dxa"/>
            <w:noWrap w:val="0"/>
            <w:vAlign w:val="center"/>
          </w:tcPr>
          <w:p w14:paraId="1D1DD684">
            <w:pPr>
              <w:widowControl/>
              <w:jc w:val="right"/>
              <w:rPr>
                <w:rFonts w:hint="eastAsia" w:ascii="宋体" w:hAnsi="宋体" w:cs="宋体"/>
                <w:kern w:val="0"/>
                <w:szCs w:val="21"/>
              </w:rPr>
            </w:pPr>
          </w:p>
        </w:tc>
        <w:tc>
          <w:tcPr>
            <w:tcW w:w="1559" w:type="dxa"/>
            <w:noWrap w:val="0"/>
            <w:vAlign w:val="center"/>
          </w:tcPr>
          <w:p w14:paraId="7BBAC6BC">
            <w:pPr>
              <w:widowControl/>
              <w:jc w:val="right"/>
              <w:rPr>
                <w:rFonts w:hint="eastAsia" w:ascii="宋体" w:hAnsi="宋体" w:cs="宋体"/>
                <w:kern w:val="0"/>
                <w:szCs w:val="21"/>
              </w:rPr>
            </w:pPr>
          </w:p>
        </w:tc>
        <w:tc>
          <w:tcPr>
            <w:tcW w:w="1581" w:type="dxa"/>
            <w:noWrap w:val="0"/>
            <w:vAlign w:val="center"/>
          </w:tcPr>
          <w:p w14:paraId="2B8DA78E">
            <w:pPr>
              <w:widowControl/>
              <w:jc w:val="right"/>
              <w:rPr>
                <w:rFonts w:hint="eastAsia" w:ascii="宋体" w:hAnsi="宋体" w:cs="宋体"/>
                <w:kern w:val="0"/>
                <w:szCs w:val="21"/>
              </w:rPr>
            </w:pPr>
          </w:p>
        </w:tc>
      </w:tr>
      <w:tr w14:paraId="7291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108828DE">
            <w:pPr>
              <w:widowControl/>
              <w:jc w:val="left"/>
              <w:rPr>
                <w:rFonts w:hint="eastAsia" w:ascii="宋体" w:hAnsi="宋体" w:cs="宋体"/>
                <w:b/>
                <w:bCs/>
                <w:kern w:val="0"/>
                <w:szCs w:val="21"/>
              </w:rPr>
            </w:pPr>
          </w:p>
        </w:tc>
        <w:tc>
          <w:tcPr>
            <w:tcW w:w="709" w:type="dxa"/>
            <w:noWrap w:val="0"/>
            <w:vAlign w:val="center"/>
          </w:tcPr>
          <w:p w14:paraId="684AF5A8">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19</w:t>
            </w:r>
          </w:p>
        </w:tc>
        <w:tc>
          <w:tcPr>
            <w:tcW w:w="1276" w:type="dxa"/>
            <w:noWrap w:val="0"/>
            <w:vAlign w:val="center"/>
          </w:tcPr>
          <w:p w14:paraId="6AD46FB0">
            <w:pPr>
              <w:widowControl/>
              <w:jc w:val="right"/>
              <w:rPr>
                <w:rFonts w:hint="eastAsia" w:ascii="宋体" w:hAnsi="宋体" w:cs="宋体"/>
                <w:kern w:val="0"/>
                <w:szCs w:val="21"/>
              </w:rPr>
            </w:pPr>
          </w:p>
        </w:tc>
        <w:tc>
          <w:tcPr>
            <w:tcW w:w="2551" w:type="dxa"/>
            <w:noWrap w:val="0"/>
            <w:vAlign w:val="top"/>
          </w:tcPr>
          <w:p w14:paraId="25368F1C">
            <w:pPr>
              <w:rPr>
                <w:rFonts w:hint="eastAsia" w:ascii="宋体" w:hAnsi="宋体" w:cs="宋体"/>
                <w:b/>
                <w:bCs/>
                <w:kern w:val="0"/>
                <w:szCs w:val="21"/>
              </w:rPr>
            </w:pPr>
            <w:r>
              <w:rPr>
                <w:rFonts w:hint="eastAsia" w:ascii="宋体" w:hAnsi="宋体" w:cs="宋体"/>
                <w:szCs w:val="21"/>
              </w:rPr>
              <w:t>十九、住房保障支出</w:t>
            </w:r>
          </w:p>
        </w:tc>
        <w:tc>
          <w:tcPr>
            <w:tcW w:w="709" w:type="dxa"/>
            <w:noWrap w:val="0"/>
            <w:vAlign w:val="center"/>
          </w:tcPr>
          <w:p w14:paraId="235BB6E4">
            <w:pPr>
              <w:widowControl/>
              <w:jc w:val="center"/>
              <w:textAlignment w:val="center"/>
              <w:rPr>
                <w:rFonts w:hint="eastAsia" w:ascii="宋体" w:hAnsi="宋体" w:cs="宋体"/>
                <w:kern w:val="0"/>
                <w:szCs w:val="21"/>
              </w:rPr>
            </w:pPr>
            <w:r>
              <w:rPr>
                <w:rFonts w:ascii="宋体" w:hAnsi="宋体" w:cs="宋体"/>
                <w:color w:val="000000"/>
                <w:kern w:val="0"/>
                <w:szCs w:val="21"/>
                <w:lang w:bidi="ar"/>
              </w:rPr>
              <w:t>51</w:t>
            </w:r>
          </w:p>
        </w:tc>
        <w:tc>
          <w:tcPr>
            <w:tcW w:w="1276" w:type="dxa"/>
            <w:noWrap w:val="0"/>
            <w:vAlign w:val="center"/>
          </w:tcPr>
          <w:p w14:paraId="4215288D">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1019.52 </w:t>
            </w:r>
          </w:p>
        </w:tc>
        <w:tc>
          <w:tcPr>
            <w:tcW w:w="1417" w:type="dxa"/>
            <w:noWrap w:val="0"/>
            <w:vAlign w:val="center"/>
          </w:tcPr>
          <w:p w14:paraId="7BD7D715">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1019.52 </w:t>
            </w:r>
          </w:p>
        </w:tc>
        <w:tc>
          <w:tcPr>
            <w:tcW w:w="1559" w:type="dxa"/>
            <w:noWrap w:val="0"/>
            <w:vAlign w:val="center"/>
          </w:tcPr>
          <w:p w14:paraId="6727E35A">
            <w:pPr>
              <w:jc w:val="right"/>
              <w:rPr>
                <w:rFonts w:hint="eastAsia" w:ascii="宋体" w:hAnsi="宋体" w:cs="宋体"/>
                <w:kern w:val="0"/>
                <w:szCs w:val="21"/>
              </w:rPr>
            </w:pPr>
          </w:p>
        </w:tc>
        <w:tc>
          <w:tcPr>
            <w:tcW w:w="1581" w:type="dxa"/>
            <w:noWrap w:val="0"/>
            <w:vAlign w:val="center"/>
          </w:tcPr>
          <w:p w14:paraId="34D2EF7A">
            <w:pPr>
              <w:widowControl/>
              <w:jc w:val="right"/>
              <w:rPr>
                <w:rFonts w:hint="eastAsia" w:ascii="宋体" w:hAnsi="宋体" w:cs="宋体"/>
                <w:kern w:val="0"/>
                <w:szCs w:val="21"/>
              </w:rPr>
            </w:pPr>
          </w:p>
        </w:tc>
      </w:tr>
      <w:tr w14:paraId="7D02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789E0DF4">
            <w:pPr>
              <w:widowControl/>
              <w:jc w:val="left"/>
              <w:rPr>
                <w:rFonts w:hint="eastAsia" w:ascii="宋体" w:hAnsi="宋体" w:cs="宋体"/>
                <w:kern w:val="0"/>
                <w:szCs w:val="21"/>
              </w:rPr>
            </w:pPr>
          </w:p>
        </w:tc>
        <w:tc>
          <w:tcPr>
            <w:tcW w:w="709" w:type="dxa"/>
            <w:noWrap w:val="0"/>
            <w:vAlign w:val="center"/>
          </w:tcPr>
          <w:p w14:paraId="1255C8A6">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20</w:t>
            </w:r>
          </w:p>
        </w:tc>
        <w:tc>
          <w:tcPr>
            <w:tcW w:w="1276" w:type="dxa"/>
            <w:noWrap w:val="0"/>
            <w:vAlign w:val="center"/>
          </w:tcPr>
          <w:p w14:paraId="717A1B45">
            <w:pPr>
              <w:widowControl/>
              <w:jc w:val="right"/>
              <w:rPr>
                <w:rFonts w:hint="eastAsia" w:ascii="宋体" w:hAnsi="宋体" w:cs="宋体"/>
                <w:kern w:val="0"/>
                <w:szCs w:val="21"/>
              </w:rPr>
            </w:pPr>
          </w:p>
        </w:tc>
        <w:tc>
          <w:tcPr>
            <w:tcW w:w="2551" w:type="dxa"/>
            <w:noWrap w:val="0"/>
            <w:vAlign w:val="top"/>
          </w:tcPr>
          <w:p w14:paraId="0E9AE777">
            <w:pPr>
              <w:rPr>
                <w:rFonts w:hint="eastAsia" w:ascii="宋体" w:hAnsi="宋体" w:cs="宋体"/>
                <w:kern w:val="0"/>
                <w:szCs w:val="21"/>
              </w:rPr>
            </w:pPr>
            <w:r>
              <w:rPr>
                <w:rFonts w:hint="eastAsia" w:ascii="宋体" w:hAnsi="宋体" w:cs="宋体"/>
                <w:szCs w:val="21"/>
              </w:rPr>
              <w:t>二十、粮油物资储备支出</w:t>
            </w:r>
          </w:p>
        </w:tc>
        <w:tc>
          <w:tcPr>
            <w:tcW w:w="709" w:type="dxa"/>
            <w:noWrap w:val="0"/>
            <w:vAlign w:val="center"/>
          </w:tcPr>
          <w:p w14:paraId="18A546FE">
            <w:pPr>
              <w:widowControl/>
              <w:jc w:val="center"/>
              <w:textAlignment w:val="center"/>
              <w:rPr>
                <w:rFonts w:hint="eastAsia" w:ascii="宋体" w:hAnsi="宋体" w:cs="宋体"/>
                <w:kern w:val="0"/>
                <w:szCs w:val="21"/>
              </w:rPr>
            </w:pPr>
            <w:r>
              <w:rPr>
                <w:rFonts w:ascii="宋体" w:hAnsi="宋体" w:cs="宋体"/>
                <w:color w:val="000000"/>
                <w:kern w:val="0"/>
                <w:szCs w:val="21"/>
                <w:lang w:bidi="ar"/>
              </w:rPr>
              <w:t>52</w:t>
            </w:r>
          </w:p>
        </w:tc>
        <w:tc>
          <w:tcPr>
            <w:tcW w:w="1276" w:type="dxa"/>
            <w:noWrap w:val="0"/>
            <w:vAlign w:val="center"/>
          </w:tcPr>
          <w:p w14:paraId="0B35003A">
            <w:pPr>
              <w:jc w:val="right"/>
              <w:rPr>
                <w:rFonts w:hint="eastAsia" w:ascii="宋体" w:hAnsi="宋体" w:cs="宋体"/>
                <w:kern w:val="0"/>
                <w:szCs w:val="21"/>
              </w:rPr>
            </w:pPr>
          </w:p>
        </w:tc>
        <w:tc>
          <w:tcPr>
            <w:tcW w:w="1417" w:type="dxa"/>
            <w:noWrap w:val="0"/>
            <w:vAlign w:val="center"/>
          </w:tcPr>
          <w:p w14:paraId="42B8ADAD">
            <w:pPr>
              <w:jc w:val="right"/>
              <w:rPr>
                <w:rFonts w:hint="eastAsia" w:ascii="宋体" w:hAnsi="宋体" w:cs="宋体"/>
                <w:kern w:val="0"/>
                <w:szCs w:val="21"/>
              </w:rPr>
            </w:pPr>
          </w:p>
        </w:tc>
        <w:tc>
          <w:tcPr>
            <w:tcW w:w="1559" w:type="dxa"/>
            <w:noWrap w:val="0"/>
            <w:vAlign w:val="center"/>
          </w:tcPr>
          <w:p w14:paraId="530D6390">
            <w:pPr>
              <w:jc w:val="right"/>
              <w:rPr>
                <w:rFonts w:hint="eastAsia" w:ascii="宋体" w:hAnsi="宋体" w:cs="宋体"/>
                <w:kern w:val="0"/>
                <w:szCs w:val="21"/>
              </w:rPr>
            </w:pPr>
          </w:p>
        </w:tc>
        <w:tc>
          <w:tcPr>
            <w:tcW w:w="1581" w:type="dxa"/>
            <w:noWrap w:val="0"/>
            <w:vAlign w:val="center"/>
          </w:tcPr>
          <w:p w14:paraId="76386AAF">
            <w:pPr>
              <w:widowControl/>
              <w:jc w:val="right"/>
              <w:rPr>
                <w:rFonts w:hint="eastAsia" w:ascii="宋体" w:hAnsi="宋体" w:cs="宋体"/>
                <w:kern w:val="0"/>
                <w:szCs w:val="21"/>
              </w:rPr>
            </w:pPr>
          </w:p>
        </w:tc>
      </w:tr>
      <w:tr w14:paraId="4A59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2FABD977">
            <w:pPr>
              <w:widowControl/>
              <w:jc w:val="left"/>
              <w:rPr>
                <w:rFonts w:hint="eastAsia" w:ascii="宋体" w:hAnsi="宋体" w:cs="宋体"/>
                <w:kern w:val="0"/>
                <w:szCs w:val="21"/>
              </w:rPr>
            </w:pPr>
          </w:p>
        </w:tc>
        <w:tc>
          <w:tcPr>
            <w:tcW w:w="709" w:type="dxa"/>
            <w:noWrap w:val="0"/>
            <w:vAlign w:val="center"/>
          </w:tcPr>
          <w:p w14:paraId="47B2F4A4">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21</w:t>
            </w:r>
          </w:p>
        </w:tc>
        <w:tc>
          <w:tcPr>
            <w:tcW w:w="1276" w:type="dxa"/>
            <w:noWrap w:val="0"/>
            <w:vAlign w:val="center"/>
          </w:tcPr>
          <w:p w14:paraId="5A91340A">
            <w:pPr>
              <w:widowControl/>
              <w:jc w:val="right"/>
              <w:rPr>
                <w:rFonts w:hint="eastAsia" w:ascii="宋体" w:hAnsi="宋体" w:cs="宋体"/>
                <w:kern w:val="0"/>
                <w:szCs w:val="21"/>
              </w:rPr>
            </w:pPr>
          </w:p>
        </w:tc>
        <w:tc>
          <w:tcPr>
            <w:tcW w:w="2551" w:type="dxa"/>
            <w:noWrap w:val="0"/>
            <w:vAlign w:val="top"/>
          </w:tcPr>
          <w:p w14:paraId="65DEF7ED">
            <w:pPr>
              <w:rPr>
                <w:rFonts w:hint="eastAsia" w:ascii="宋体" w:hAnsi="宋体" w:cs="宋体"/>
                <w:kern w:val="0"/>
                <w:szCs w:val="21"/>
              </w:rPr>
            </w:pPr>
            <w:r>
              <w:rPr>
                <w:rFonts w:hint="eastAsia" w:ascii="宋体" w:hAnsi="宋体" w:cs="宋体"/>
                <w:szCs w:val="21"/>
              </w:rPr>
              <w:t>二十一、国有资本经营预算支出</w:t>
            </w:r>
          </w:p>
        </w:tc>
        <w:tc>
          <w:tcPr>
            <w:tcW w:w="709" w:type="dxa"/>
            <w:noWrap w:val="0"/>
            <w:vAlign w:val="center"/>
          </w:tcPr>
          <w:p w14:paraId="3F301ED0">
            <w:pPr>
              <w:widowControl/>
              <w:jc w:val="center"/>
              <w:textAlignment w:val="center"/>
              <w:rPr>
                <w:rFonts w:hint="eastAsia" w:ascii="宋体" w:hAnsi="宋体" w:cs="宋体"/>
                <w:kern w:val="0"/>
                <w:szCs w:val="21"/>
              </w:rPr>
            </w:pPr>
            <w:r>
              <w:rPr>
                <w:rFonts w:ascii="宋体" w:hAnsi="宋体" w:cs="宋体"/>
                <w:color w:val="000000"/>
                <w:kern w:val="0"/>
                <w:szCs w:val="21"/>
                <w:lang w:bidi="ar"/>
              </w:rPr>
              <w:t>53</w:t>
            </w:r>
          </w:p>
        </w:tc>
        <w:tc>
          <w:tcPr>
            <w:tcW w:w="1276" w:type="dxa"/>
            <w:noWrap w:val="0"/>
            <w:vAlign w:val="center"/>
          </w:tcPr>
          <w:p w14:paraId="7AEB0264">
            <w:pPr>
              <w:jc w:val="right"/>
              <w:rPr>
                <w:rFonts w:hint="eastAsia" w:ascii="宋体" w:hAnsi="宋体" w:cs="宋体"/>
                <w:kern w:val="0"/>
                <w:szCs w:val="21"/>
              </w:rPr>
            </w:pPr>
          </w:p>
        </w:tc>
        <w:tc>
          <w:tcPr>
            <w:tcW w:w="1417" w:type="dxa"/>
            <w:noWrap w:val="0"/>
            <w:vAlign w:val="center"/>
          </w:tcPr>
          <w:p w14:paraId="39DBF3F1">
            <w:pPr>
              <w:jc w:val="right"/>
              <w:rPr>
                <w:rFonts w:hint="eastAsia" w:ascii="宋体" w:hAnsi="宋体" w:cs="宋体"/>
                <w:kern w:val="0"/>
                <w:szCs w:val="21"/>
              </w:rPr>
            </w:pPr>
          </w:p>
        </w:tc>
        <w:tc>
          <w:tcPr>
            <w:tcW w:w="1559" w:type="dxa"/>
            <w:noWrap w:val="0"/>
            <w:vAlign w:val="center"/>
          </w:tcPr>
          <w:p w14:paraId="36195FEE">
            <w:pPr>
              <w:jc w:val="right"/>
              <w:rPr>
                <w:rFonts w:hint="eastAsia" w:ascii="宋体" w:hAnsi="宋体" w:cs="宋体"/>
                <w:kern w:val="0"/>
                <w:szCs w:val="21"/>
              </w:rPr>
            </w:pPr>
          </w:p>
        </w:tc>
        <w:tc>
          <w:tcPr>
            <w:tcW w:w="1581" w:type="dxa"/>
            <w:noWrap w:val="0"/>
            <w:vAlign w:val="center"/>
          </w:tcPr>
          <w:p w14:paraId="43797DF5">
            <w:pPr>
              <w:widowControl/>
              <w:jc w:val="right"/>
              <w:rPr>
                <w:rFonts w:hint="eastAsia" w:ascii="宋体" w:hAnsi="宋体" w:cs="宋体"/>
                <w:kern w:val="0"/>
                <w:szCs w:val="21"/>
              </w:rPr>
            </w:pPr>
          </w:p>
        </w:tc>
      </w:tr>
      <w:tr w14:paraId="64CC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643A5214">
            <w:pPr>
              <w:widowControl/>
              <w:jc w:val="left"/>
              <w:rPr>
                <w:rFonts w:hint="eastAsia" w:ascii="宋体" w:hAnsi="宋体" w:cs="宋体"/>
                <w:kern w:val="0"/>
                <w:szCs w:val="21"/>
              </w:rPr>
            </w:pPr>
          </w:p>
        </w:tc>
        <w:tc>
          <w:tcPr>
            <w:tcW w:w="709" w:type="dxa"/>
            <w:noWrap w:val="0"/>
            <w:vAlign w:val="center"/>
          </w:tcPr>
          <w:p w14:paraId="03068D5D">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2</w:t>
            </w:r>
            <w:r>
              <w:rPr>
                <w:rFonts w:ascii="宋体" w:hAnsi="宋体" w:cs="宋体"/>
                <w:color w:val="000000"/>
                <w:kern w:val="0"/>
                <w:szCs w:val="21"/>
                <w:lang w:bidi="ar"/>
              </w:rPr>
              <w:t>2</w:t>
            </w:r>
          </w:p>
        </w:tc>
        <w:tc>
          <w:tcPr>
            <w:tcW w:w="1276" w:type="dxa"/>
            <w:noWrap w:val="0"/>
            <w:vAlign w:val="center"/>
          </w:tcPr>
          <w:p w14:paraId="7E9DAC39">
            <w:pPr>
              <w:widowControl/>
              <w:jc w:val="right"/>
              <w:rPr>
                <w:rFonts w:hint="eastAsia" w:ascii="宋体" w:hAnsi="宋体" w:cs="宋体"/>
                <w:kern w:val="0"/>
                <w:szCs w:val="21"/>
              </w:rPr>
            </w:pPr>
          </w:p>
        </w:tc>
        <w:tc>
          <w:tcPr>
            <w:tcW w:w="2551" w:type="dxa"/>
            <w:noWrap w:val="0"/>
            <w:vAlign w:val="top"/>
          </w:tcPr>
          <w:p w14:paraId="7FE95130">
            <w:pPr>
              <w:rPr>
                <w:rFonts w:hint="eastAsia" w:ascii="宋体" w:hAnsi="宋体" w:cs="宋体"/>
                <w:kern w:val="0"/>
                <w:szCs w:val="21"/>
              </w:rPr>
            </w:pPr>
            <w:r>
              <w:rPr>
                <w:rFonts w:hint="eastAsia" w:ascii="宋体" w:hAnsi="宋体" w:cs="宋体"/>
                <w:szCs w:val="21"/>
              </w:rPr>
              <w:t>二十二、灾害防治及应急管理支出</w:t>
            </w:r>
          </w:p>
        </w:tc>
        <w:tc>
          <w:tcPr>
            <w:tcW w:w="709" w:type="dxa"/>
            <w:noWrap w:val="0"/>
            <w:vAlign w:val="center"/>
          </w:tcPr>
          <w:p w14:paraId="5B431B80">
            <w:pPr>
              <w:widowControl/>
              <w:jc w:val="center"/>
              <w:textAlignment w:val="center"/>
              <w:rPr>
                <w:rFonts w:hint="eastAsia" w:ascii="宋体" w:hAnsi="宋体" w:cs="宋体"/>
                <w:kern w:val="0"/>
                <w:szCs w:val="21"/>
              </w:rPr>
            </w:pPr>
            <w:r>
              <w:rPr>
                <w:rFonts w:ascii="宋体" w:hAnsi="宋体" w:cs="宋体"/>
                <w:color w:val="000000"/>
                <w:kern w:val="0"/>
                <w:szCs w:val="21"/>
                <w:lang w:bidi="ar"/>
              </w:rPr>
              <w:t>54</w:t>
            </w:r>
          </w:p>
        </w:tc>
        <w:tc>
          <w:tcPr>
            <w:tcW w:w="1276" w:type="dxa"/>
            <w:noWrap w:val="0"/>
            <w:vAlign w:val="center"/>
          </w:tcPr>
          <w:p w14:paraId="5340C5D5">
            <w:pPr>
              <w:jc w:val="right"/>
              <w:rPr>
                <w:rFonts w:hint="eastAsia" w:ascii="宋体" w:hAnsi="宋体" w:cs="宋体"/>
                <w:kern w:val="0"/>
                <w:szCs w:val="21"/>
              </w:rPr>
            </w:pPr>
          </w:p>
        </w:tc>
        <w:tc>
          <w:tcPr>
            <w:tcW w:w="1417" w:type="dxa"/>
            <w:noWrap w:val="0"/>
            <w:vAlign w:val="center"/>
          </w:tcPr>
          <w:p w14:paraId="57393816">
            <w:pPr>
              <w:jc w:val="right"/>
              <w:rPr>
                <w:rFonts w:hint="eastAsia" w:ascii="宋体" w:hAnsi="宋体" w:cs="宋体"/>
                <w:kern w:val="0"/>
                <w:szCs w:val="21"/>
              </w:rPr>
            </w:pPr>
          </w:p>
        </w:tc>
        <w:tc>
          <w:tcPr>
            <w:tcW w:w="1559" w:type="dxa"/>
            <w:noWrap w:val="0"/>
            <w:vAlign w:val="center"/>
          </w:tcPr>
          <w:p w14:paraId="7C0EE72F">
            <w:pPr>
              <w:jc w:val="right"/>
              <w:rPr>
                <w:rFonts w:hint="eastAsia" w:ascii="宋体" w:hAnsi="宋体" w:cs="宋体"/>
                <w:kern w:val="0"/>
                <w:szCs w:val="21"/>
              </w:rPr>
            </w:pPr>
          </w:p>
        </w:tc>
        <w:tc>
          <w:tcPr>
            <w:tcW w:w="1581" w:type="dxa"/>
            <w:noWrap w:val="0"/>
            <w:vAlign w:val="center"/>
          </w:tcPr>
          <w:p w14:paraId="2679F02E">
            <w:pPr>
              <w:widowControl/>
              <w:jc w:val="right"/>
              <w:rPr>
                <w:rFonts w:hint="eastAsia" w:ascii="宋体" w:hAnsi="宋体" w:cs="宋体"/>
                <w:kern w:val="0"/>
                <w:szCs w:val="21"/>
              </w:rPr>
            </w:pPr>
          </w:p>
        </w:tc>
      </w:tr>
      <w:tr w14:paraId="01C1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628FB687">
            <w:pPr>
              <w:widowControl/>
              <w:jc w:val="left"/>
              <w:rPr>
                <w:rFonts w:hint="eastAsia" w:ascii="宋体" w:hAnsi="宋体" w:cs="宋体"/>
                <w:kern w:val="0"/>
                <w:szCs w:val="21"/>
              </w:rPr>
            </w:pPr>
          </w:p>
        </w:tc>
        <w:tc>
          <w:tcPr>
            <w:tcW w:w="709" w:type="dxa"/>
            <w:noWrap w:val="0"/>
            <w:vAlign w:val="center"/>
          </w:tcPr>
          <w:p w14:paraId="423ED57B">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2</w:t>
            </w:r>
            <w:r>
              <w:rPr>
                <w:rFonts w:ascii="宋体" w:hAnsi="宋体" w:cs="宋体"/>
                <w:color w:val="000000"/>
                <w:kern w:val="0"/>
                <w:szCs w:val="21"/>
                <w:lang w:bidi="ar"/>
              </w:rPr>
              <w:t>3</w:t>
            </w:r>
          </w:p>
        </w:tc>
        <w:tc>
          <w:tcPr>
            <w:tcW w:w="1276" w:type="dxa"/>
            <w:noWrap w:val="0"/>
            <w:vAlign w:val="center"/>
          </w:tcPr>
          <w:p w14:paraId="2BC40F77">
            <w:pPr>
              <w:widowControl/>
              <w:jc w:val="right"/>
              <w:rPr>
                <w:rFonts w:hint="eastAsia" w:ascii="宋体" w:hAnsi="宋体" w:cs="宋体"/>
                <w:kern w:val="0"/>
                <w:szCs w:val="21"/>
              </w:rPr>
            </w:pPr>
          </w:p>
        </w:tc>
        <w:tc>
          <w:tcPr>
            <w:tcW w:w="2551" w:type="dxa"/>
            <w:noWrap w:val="0"/>
            <w:vAlign w:val="top"/>
          </w:tcPr>
          <w:p w14:paraId="763A34B7">
            <w:pPr>
              <w:rPr>
                <w:rFonts w:hint="eastAsia" w:ascii="宋体" w:hAnsi="宋体" w:cs="宋体"/>
                <w:kern w:val="0"/>
                <w:szCs w:val="21"/>
              </w:rPr>
            </w:pPr>
            <w:r>
              <w:rPr>
                <w:rFonts w:hint="eastAsia" w:ascii="宋体" w:hAnsi="宋体" w:cs="宋体"/>
                <w:szCs w:val="21"/>
              </w:rPr>
              <w:t>二十三、其他支出</w:t>
            </w:r>
          </w:p>
        </w:tc>
        <w:tc>
          <w:tcPr>
            <w:tcW w:w="709" w:type="dxa"/>
            <w:noWrap w:val="0"/>
            <w:vAlign w:val="center"/>
          </w:tcPr>
          <w:p w14:paraId="390D4488">
            <w:pPr>
              <w:widowControl/>
              <w:jc w:val="center"/>
              <w:textAlignment w:val="center"/>
              <w:rPr>
                <w:rFonts w:hint="eastAsia" w:ascii="宋体" w:hAnsi="宋体" w:cs="宋体"/>
                <w:kern w:val="0"/>
                <w:szCs w:val="21"/>
              </w:rPr>
            </w:pPr>
            <w:r>
              <w:rPr>
                <w:rFonts w:ascii="宋体" w:hAnsi="宋体" w:cs="宋体"/>
                <w:color w:val="000000"/>
                <w:kern w:val="0"/>
                <w:szCs w:val="21"/>
                <w:lang w:bidi="ar"/>
              </w:rPr>
              <w:t>55</w:t>
            </w:r>
          </w:p>
        </w:tc>
        <w:tc>
          <w:tcPr>
            <w:tcW w:w="1276" w:type="dxa"/>
            <w:noWrap w:val="0"/>
            <w:vAlign w:val="center"/>
          </w:tcPr>
          <w:p w14:paraId="02664438">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530.39 </w:t>
            </w:r>
          </w:p>
        </w:tc>
        <w:tc>
          <w:tcPr>
            <w:tcW w:w="1417" w:type="dxa"/>
            <w:noWrap w:val="0"/>
            <w:vAlign w:val="center"/>
          </w:tcPr>
          <w:p w14:paraId="411E4FA9">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530.39 </w:t>
            </w:r>
          </w:p>
        </w:tc>
        <w:tc>
          <w:tcPr>
            <w:tcW w:w="1559" w:type="dxa"/>
            <w:noWrap w:val="0"/>
            <w:vAlign w:val="center"/>
          </w:tcPr>
          <w:p w14:paraId="34A40F6E">
            <w:pPr>
              <w:keepNext w:val="0"/>
              <w:keepLines w:val="0"/>
              <w:widowControl/>
              <w:suppressLineNumbers w:val="0"/>
              <w:jc w:val="right"/>
              <w:textAlignment w:val="center"/>
              <w:rPr>
                <w:rFonts w:hint="eastAsia" w:ascii="宋体" w:hAnsi="宋体" w:cs="宋体"/>
                <w:kern w:val="0"/>
                <w:szCs w:val="21"/>
              </w:rPr>
            </w:pPr>
          </w:p>
        </w:tc>
        <w:tc>
          <w:tcPr>
            <w:tcW w:w="1581" w:type="dxa"/>
            <w:noWrap w:val="0"/>
            <w:vAlign w:val="center"/>
          </w:tcPr>
          <w:p w14:paraId="038E4F5E">
            <w:pPr>
              <w:widowControl/>
              <w:jc w:val="right"/>
              <w:rPr>
                <w:rFonts w:hint="eastAsia" w:ascii="宋体" w:hAnsi="宋体" w:cs="宋体"/>
                <w:kern w:val="0"/>
                <w:szCs w:val="21"/>
              </w:rPr>
            </w:pPr>
          </w:p>
        </w:tc>
      </w:tr>
      <w:tr w14:paraId="5AEE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0AB9B4CF">
            <w:pPr>
              <w:widowControl/>
              <w:jc w:val="left"/>
              <w:rPr>
                <w:rFonts w:hint="eastAsia" w:ascii="宋体" w:hAnsi="宋体" w:cs="宋体"/>
                <w:b/>
                <w:bCs/>
                <w:kern w:val="0"/>
                <w:szCs w:val="21"/>
              </w:rPr>
            </w:pPr>
          </w:p>
        </w:tc>
        <w:tc>
          <w:tcPr>
            <w:tcW w:w="709" w:type="dxa"/>
            <w:noWrap w:val="0"/>
            <w:vAlign w:val="center"/>
          </w:tcPr>
          <w:p w14:paraId="09E049DA">
            <w:pPr>
              <w:widowControl/>
              <w:jc w:val="center"/>
              <w:textAlignment w:val="center"/>
              <w:rPr>
                <w:rFonts w:hint="eastAsia" w:ascii="宋体" w:hAnsi="宋体" w:cs="宋体"/>
                <w:kern w:val="0"/>
                <w:szCs w:val="21"/>
              </w:rPr>
            </w:pPr>
            <w:r>
              <w:rPr>
                <w:rFonts w:hint="eastAsia" w:ascii="宋体" w:hAnsi="宋体" w:cs="宋体"/>
                <w:color w:val="000000"/>
                <w:kern w:val="0"/>
                <w:szCs w:val="21"/>
                <w:lang w:bidi="ar"/>
              </w:rPr>
              <w:t>2</w:t>
            </w:r>
            <w:r>
              <w:rPr>
                <w:rFonts w:ascii="宋体" w:hAnsi="宋体" w:cs="宋体"/>
                <w:color w:val="000000"/>
                <w:kern w:val="0"/>
                <w:szCs w:val="21"/>
                <w:lang w:bidi="ar"/>
              </w:rPr>
              <w:t>4</w:t>
            </w:r>
          </w:p>
        </w:tc>
        <w:tc>
          <w:tcPr>
            <w:tcW w:w="1276" w:type="dxa"/>
            <w:noWrap w:val="0"/>
            <w:vAlign w:val="center"/>
          </w:tcPr>
          <w:p w14:paraId="59CEB787">
            <w:pPr>
              <w:widowControl/>
              <w:jc w:val="right"/>
              <w:rPr>
                <w:rFonts w:hint="eastAsia" w:ascii="宋体" w:hAnsi="宋体" w:cs="宋体"/>
                <w:kern w:val="0"/>
                <w:szCs w:val="21"/>
              </w:rPr>
            </w:pPr>
          </w:p>
        </w:tc>
        <w:tc>
          <w:tcPr>
            <w:tcW w:w="2551" w:type="dxa"/>
            <w:noWrap w:val="0"/>
            <w:vAlign w:val="top"/>
          </w:tcPr>
          <w:p w14:paraId="6F85BA10">
            <w:pPr>
              <w:rPr>
                <w:rFonts w:hint="eastAsia" w:ascii="宋体" w:hAnsi="宋体" w:cs="宋体"/>
                <w:b/>
                <w:bCs/>
                <w:kern w:val="0"/>
                <w:szCs w:val="21"/>
              </w:rPr>
            </w:pPr>
            <w:r>
              <w:rPr>
                <w:rFonts w:hint="eastAsia" w:ascii="宋体" w:hAnsi="宋体" w:cs="宋体"/>
                <w:szCs w:val="21"/>
              </w:rPr>
              <w:t>二十四、债务还本支出</w:t>
            </w:r>
          </w:p>
        </w:tc>
        <w:tc>
          <w:tcPr>
            <w:tcW w:w="709" w:type="dxa"/>
            <w:noWrap w:val="0"/>
            <w:vAlign w:val="center"/>
          </w:tcPr>
          <w:p w14:paraId="3FE6BF43">
            <w:pPr>
              <w:widowControl/>
              <w:jc w:val="center"/>
              <w:textAlignment w:val="center"/>
              <w:rPr>
                <w:rFonts w:hint="eastAsia" w:ascii="宋体" w:hAnsi="宋体" w:cs="宋体"/>
                <w:kern w:val="0"/>
                <w:szCs w:val="21"/>
              </w:rPr>
            </w:pPr>
            <w:r>
              <w:rPr>
                <w:rFonts w:ascii="宋体" w:hAnsi="宋体" w:cs="宋体"/>
                <w:color w:val="000000"/>
                <w:kern w:val="0"/>
                <w:szCs w:val="21"/>
                <w:lang w:bidi="ar"/>
              </w:rPr>
              <w:t>56</w:t>
            </w:r>
          </w:p>
        </w:tc>
        <w:tc>
          <w:tcPr>
            <w:tcW w:w="1276" w:type="dxa"/>
            <w:noWrap w:val="0"/>
            <w:vAlign w:val="center"/>
          </w:tcPr>
          <w:p w14:paraId="3B668806">
            <w:pPr>
              <w:jc w:val="right"/>
              <w:rPr>
                <w:rFonts w:hint="eastAsia" w:ascii="宋体" w:hAnsi="宋体" w:cs="宋体"/>
                <w:kern w:val="0"/>
                <w:szCs w:val="21"/>
              </w:rPr>
            </w:pPr>
          </w:p>
        </w:tc>
        <w:tc>
          <w:tcPr>
            <w:tcW w:w="1417" w:type="dxa"/>
            <w:noWrap w:val="0"/>
            <w:vAlign w:val="center"/>
          </w:tcPr>
          <w:p w14:paraId="6837E3B1">
            <w:pPr>
              <w:jc w:val="right"/>
              <w:rPr>
                <w:rFonts w:hint="eastAsia" w:ascii="宋体" w:hAnsi="宋体" w:cs="宋体"/>
                <w:kern w:val="0"/>
                <w:szCs w:val="21"/>
              </w:rPr>
            </w:pPr>
          </w:p>
        </w:tc>
        <w:tc>
          <w:tcPr>
            <w:tcW w:w="1559" w:type="dxa"/>
            <w:noWrap w:val="0"/>
            <w:vAlign w:val="center"/>
          </w:tcPr>
          <w:p w14:paraId="699501E0">
            <w:pPr>
              <w:jc w:val="right"/>
              <w:rPr>
                <w:rFonts w:hint="eastAsia" w:ascii="宋体" w:hAnsi="宋体" w:cs="宋体"/>
                <w:kern w:val="0"/>
                <w:szCs w:val="21"/>
              </w:rPr>
            </w:pPr>
          </w:p>
        </w:tc>
        <w:tc>
          <w:tcPr>
            <w:tcW w:w="1581" w:type="dxa"/>
            <w:noWrap w:val="0"/>
            <w:vAlign w:val="center"/>
          </w:tcPr>
          <w:p w14:paraId="17AC43C3">
            <w:pPr>
              <w:widowControl/>
              <w:jc w:val="right"/>
              <w:rPr>
                <w:rFonts w:hint="eastAsia" w:ascii="宋体" w:hAnsi="宋体" w:cs="宋体"/>
                <w:kern w:val="0"/>
                <w:szCs w:val="21"/>
              </w:rPr>
            </w:pPr>
          </w:p>
        </w:tc>
      </w:tr>
      <w:tr w14:paraId="0D49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37E0739C">
            <w:pPr>
              <w:widowControl/>
              <w:jc w:val="left"/>
              <w:rPr>
                <w:rFonts w:hint="eastAsia" w:ascii="宋体" w:hAnsi="宋体" w:cs="宋体"/>
                <w:kern w:val="0"/>
                <w:szCs w:val="21"/>
              </w:rPr>
            </w:pPr>
          </w:p>
        </w:tc>
        <w:tc>
          <w:tcPr>
            <w:tcW w:w="709" w:type="dxa"/>
            <w:noWrap w:val="0"/>
            <w:vAlign w:val="center"/>
          </w:tcPr>
          <w:p w14:paraId="6308103D">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w:t>
            </w:r>
            <w:r>
              <w:rPr>
                <w:rFonts w:ascii="宋体" w:hAnsi="宋体" w:cs="宋体"/>
                <w:color w:val="000000"/>
                <w:kern w:val="0"/>
                <w:szCs w:val="21"/>
                <w:lang w:bidi="ar"/>
              </w:rPr>
              <w:t>5</w:t>
            </w:r>
          </w:p>
        </w:tc>
        <w:tc>
          <w:tcPr>
            <w:tcW w:w="1276" w:type="dxa"/>
            <w:noWrap w:val="0"/>
            <w:vAlign w:val="center"/>
          </w:tcPr>
          <w:p w14:paraId="24D4D1CB">
            <w:pPr>
              <w:widowControl/>
              <w:jc w:val="right"/>
              <w:rPr>
                <w:rFonts w:hint="eastAsia" w:ascii="宋体" w:hAnsi="宋体" w:cs="宋体"/>
                <w:kern w:val="0"/>
                <w:szCs w:val="21"/>
              </w:rPr>
            </w:pPr>
          </w:p>
        </w:tc>
        <w:tc>
          <w:tcPr>
            <w:tcW w:w="2551" w:type="dxa"/>
            <w:noWrap w:val="0"/>
            <w:vAlign w:val="top"/>
          </w:tcPr>
          <w:p w14:paraId="08E5C1EF">
            <w:pPr>
              <w:rPr>
                <w:rFonts w:hint="eastAsia" w:ascii="宋体" w:hAnsi="宋体" w:cs="宋体"/>
                <w:kern w:val="0"/>
                <w:szCs w:val="21"/>
              </w:rPr>
            </w:pPr>
            <w:r>
              <w:rPr>
                <w:rFonts w:hint="eastAsia" w:ascii="宋体" w:hAnsi="宋体" w:cs="宋体"/>
                <w:szCs w:val="21"/>
              </w:rPr>
              <w:t>二十五、债务付息支出</w:t>
            </w:r>
          </w:p>
        </w:tc>
        <w:tc>
          <w:tcPr>
            <w:tcW w:w="709" w:type="dxa"/>
            <w:noWrap w:val="0"/>
            <w:vAlign w:val="center"/>
          </w:tcPr>
          <w:p w14:paraId="0E481CCB">
            <w:pPr>
              <w:widowControl/>
              <w:jc w:val="center"/>
              <w:textAlignment w:val="center"/>
              <w:rPr>
                <w:rFonts w:hint="eastAsia" w:ascii="宋体" w:hAnsi="宋体" w:cs="宋体"/>
                <w:color w:val="000000"/>
                <w:kern w:val="0"/>
                <w:szCs w:val="21"/>
                <w:lang w:bidi="ar"/>
              </w:rPr>
            </w:pPr>
            <w:r>
              <w:rPr>
                <w:rFonts w:ascii="宋体" w:hAnsi="宋体" w:cs="宋体"/>
                <w:color w:val="000000"/>
                <w:kern w:val="0"/>
                <w:szCs w:val="21"/>
                <w:lang w:bidi="ar"/>
              </w:rPr>
              <w:t>57</w:t>
            </w:r>
          </w:p>
        </w:tc>
        <w:tc>
          <w:tcPr>
            <w:tcW w:w="1276" w:type="dxa"/>
            <w:noWrap w:val="0"/>
            <w:vAlign w:val="center"/>
          </w:tcPr>
          <w:p w14:paraId="245E6451">
            <w:pPr>
              <w:jc w:val="right"/>
              <w:rPr>
                <w:rFonts w:hint="eastAsia" w:ascii="宋体" w:hAnsi="宋体" w:cs="宋体"/>
                <w:kern w:val="0"/>
                <w:szCs w:val="21"/>
              </w:rPr>
            </w:pPr>
          </w:p>
        </w:tc>
        <w:tc>
          <w:tcPr>
            <w:tcW w:w="1417" w:type="dxa"/>
            <w:noWrap w:val="0"/>
            <w:vAlign w:val="center"/>
          </w:tcPr>
          <w:p w14:paraId="0D35807E">
            <w:pPr>
              <w:jc w:val="right"/>
              <w:rPr>
                <w:rFonts w:hint="eastAsia" w:ascii="宋体" w:hAnsi="宋体" w:cs="宋体"/>
                <w:kern w:val="0"/>
                <w:szCs w:val="21"/>
              </w:rPr>
            </w:pPr>
          </w:p>
        </w:tc>
        <w:tc>
          <w:tcPr>
            <w:tcW w:w="1559" w:type="dxa"/>
            <w:noWrap w:val="0"/>
            <w:vAlign w:val="center"/>
          </w:tcPr>
          <w:p w14:paraId="184E97BF">
            <w:pPr>
              <w:jc w:val="right"/>
              <w:rPr>
                <w:rFonts w:hint="eastAsia" w:ascii="宋体" w:hAnsi="宋体" w:cs="宋体"/>
                <w:kern w:val="0"/>
                <w:szCs w:val="21"/>
              </w:rPr>
            </w:pPr>
          </w:p>
        </w:tc>
        <w:tc>
          <w:tcPr>
            <w:tcW w:w="1581" w:type="dxa"/>
            <w:noWrap w:val="0"/>
            <w:vAlign w:val="center"/>
          </w:tcPr>
          <w:p w14:paraId="55BB1AD6">
            <w:pPr>
              <w:widowControl/>
              <w:jc w:val="right"/>
              <w:rPr>
                <w:rFonts w:hint="eastAsia" w:ascii="宋体" w:hAnsi="宋体" w:cs="宋体"/>
                <w:kern w:val="0"/>
                <w:szCs w:val="21"/>
              </w:rPr>
            </w:pPr>
          </w:p>
        </w:tc>
      </w:tr>
      <w:tr w14:paraId="09561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7D092905">
            <w:pPr>
              <w:widowControl/>
              <w:jc w:val="left"/>
              <w:rPr>
                <w:rFonts w:hint="eastAsia" w:ascii="宋体" w:hAnsi="宋体" w:cs="宋体"/>
                <w:kern w:val="0"/>
                <w:szCs w:val="21"/>
              </w:rPr>
            </w:pPr>
          </w:p>
        </w:tc>
        <w:tc>
          <w:tcPr>
            <w:tcW w:w="709" w:type="dxa"/>
            <w:noWrap w:val="0"/>
            <w:vAlign w:val="center"/>
          </w:tcPr>
          <w:p w14:paraId="58C976AF">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w:t>
            </w:r>
            <w:r>
              <w:rPr>
                <w:rFonts w:ascii="宋体" w:hAnsi="宋体" w:cs="宋体"/>
                <w:color w:val="000000"/>
                <w:kern w:val="0"/>
                <w:szCs w:val="21"/>
                <w:lang w:bidi="ar"/>
              </w:rPr>
              <w:t>6</w:t>
            </w:r>
          </w:p>
        </w:tc>
        <w:tc>
          <w:tcPr>
            <w:tcW w:w="1276" w:type="dxa"/>
            <w:noWrap w:val="0"/>
            <w:vAlign w:val="center"/>
          </w:tcPr>
          <w:p w14:paraId="6FB37606">
            <w:pPr>
              <w:widowControl/>
              <w:jc w:val="right"/>
              <w:rPr>
                <w:rFonts w:hint="eastAsia" w:ascii="宋体" w:hAnsi="宋体" w:cs="宋体"/>
                <w:kern w:val="0"/>
                <w:szCs w:val="21"/>
              </w:rPr>
            </w:pPr>
          </w:p>
        </w:tc>
        <w:tc>
          <w:tcPr>
            <w:tcW w:w="2551" w:type="dxa"/>
            <w:noWrap w:val="0"/>
            <w:vAlign w:val="top"/>
          </w:tcPr>
          <w:p w14:paraId="0DF24B55">
            <w:pPr>
              <w:rPr>
                <w:rFonts w:hint="eastAsia" w:ascii="宋体" w:hAnsi="宋体" w:cs="宋体"/>
                <w:kern w:val="0"/>
                <w:szCs w:val="21"/>
              </w:rPr>
            </w:pPr>
            <w:r>
              <w:rPr>
                <w:rFonts w:hint="eastAsia" w:ascii="宋体" w:hAnsi="宋体" w:cs="宋体"/>
                <w:szCs w:val="21"/>
              </w:rPr>
              <w:t>二十六、债务发行费用支出</w:t>
            </w:r>
          </w:p>
        </w:tc>
        <w:tc>
          <w:tcPr>
            <w:tcW w:w="709" w:type="dxa"/>
            <w:noWrap w:val="0"/>
            <w:vAlign w:val="center"/>
          </w:tcPr>
          <w:p w14:paraId="0A6DE25D">
            <w:pPr>
              <w:widowControl/>
              <w:jc w:val="center"/>
              <w:textAlignment w:val="center"/>
              <w:rPr>
                <w:rFonts w:hint="eastAsia" w:ascii="宋体" w:hAnsi="宋体" w:cs="宋体"/>
                <w:color w:val="000000"/>
                <w:kern w:val="0"/>
                <w:szCs w:val="21"/>
                <w:lang w:bidi="ar"/>
              </w:rPr>
            </w:pPr>
            <w:r>
              <w:rPr>
                <w:rFonts w:ascii="宋体" w:hAnsi="宋体" w:cs="宋体"/>
                <w:color w:val="000000"/>
                <w:kern w:val="0"/>
                <w:szCs w:val="21"/>
                <w:lang w:bidi="ar"/>
              </w:rPr>
              <w:t>58</w:t>
            </w:r>
          </w:p>
        </w:tc>
        <w:tc>
          <w:tcPr>
            <w:tcW w:w="1276" w:type="dxa"/>
            <w:noWrap w:val="0"/>
            <w:vAlign w:val="center"/>
          </w:tcPr>
          <w:p w14:paraId="6E2BC1B5">
            <w:pPr>
              <w:jc w:val="right"/>
              <w:rPr>
                <w:rFonts w:hint="eastAsia" w:ascii="宋体" w:hAnsi="宋体" w:cs="宋体"/>
                <w:kern w:val="0"/>
                <w:szCs w:val="21"/>
              </w:rPr>
            </w:pPr>
          </w:p>
        </w:tc>
        <w:tc>
          <w:tcPr>
            <w:tcW w:w="1417" w:type="dxa"/>
            <w:noWrap w:val="0"/>
            <w:vAlign w:val="center"/>
          </w:tcPr>
          <w:p w14:paraId="02CEAFD6">
            <w:pPr>
              <w:jc w:val="right"/>
              <w:rPr>
                <w:rFonts w:hint="eastAsia" w:ascii="宋体" w:hAnsi="宋体" w:cs="宋体"/>
                <w:kern w:val="0"/>
                <w:szCs w:val="21"/>
              </w:rPr>
            </w:pPr>
          </w:p>
        </w:tc>
        <w:tc>
          <w:tcPr>
            <w:tcW w:w="1559" w:type="dxa"/>
            <w:noWrap w:val="0"/>
            <w:vAlign w:val="center"/>
          </w:tcPr>
          <w:p w14:paraId="5447CC83">
            <w:pPr>
              <w:jc w:val="right"/>
              <w:rPr>
                <w:rFonts w:hint="eastAsia" w:ascii="宋体" w:hAnsi="宋体" w:cs="宋体"/>
                <w:kern w:val="0"/>
                <w:szCs w:val="21"/>
              </w:rPr>
            </w:pPr>
          </w:p>
        </w:tc>
        <w:tc>
          <w:tcPr>
            <w:tcW w:w="1581" w:type="dxa"/>
            <w:noWrap w:val="0"/>
            <w:vAlign w:val="center"/>
          </w:tcPr>
          <w:p w14:paraId="5093CFC4">
            <w:pPr>
              <w:widowControl/>
              <w:jc w:val="right"/>
              <w:rPr>
                <w:rFonts w:hint="eastAsia" w:ascii="宋体" w:hAnsi="宋体" w:cs="宋体"/>
                <w:kern w:val="0"/>
                <w:szCs w:val="21"/>
              </w:rPr>
            </w:pPr>
          </w:p>
        </w:tc>
      </w:tr>
      <w:tr w14:paraId="019F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06109FA1">
            <w:pPr>
              <w:widowControl/>
              <w:jc w:val="center"/>
              <w:rPr>
                <w:rFonts w:hint="eastAsia" w:ascii="宋体" w:hAnsi="宋体" w:cs="宋体"/>
                <w:kern w:val="0"/>
                <w:szCs w:val="21"/>
              </w:rPr>
            </w:pPr>
            <w:r>
              <w:rPr>
                <w:rFonts w:hint="eastAsia" w:ascii="宋体" w:hAnsi="宋体" w:cs="宋体"/>
                <w:b/>
                <w:bCs/>
                <w:kern w:val="0"/>
                <w:szCs w:val="21"/>
              </w:rPr>
              <w:t>本年收入合计</w:t>
            </w:r>
          </w:p>
        </w:tc>
        <w:tc>
          <w:tcPr>
            <w:tcW w:w="709" w:type="dxa"/>
            <w:noWrap w:val="0"/>
            <w:vAlign w:val="center"/>
          </w:tcPr>
          <w:p w14:paraId="3B6BB851">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w:t>
            </w:r>
            <w:r>
              <w:rPr>
                <w:rFonts w:ascii="宋体" w:hAnsi="宋体" w:cs="宋体"/>
                <w:color w:val="000000"/>
                <w:kern w:val="0"/>
                <w:szCs w:val="21"/>
                <w:lang w:bidi="ar"/>
              </w:rPr>
              <w:t>7</w:t>
            </w:r>
          </w:p>
        </w:tc>
        <w:tc>
          <w:tcPr>
            <w:tcW w:w="1276" w:type="dxa"/>
            <w:noWrap w:val="0"/>
            <w:vAlign w:val="center"/>
          </w:tcPr>
          <w:p w14:paraId="47FC5D94">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32382.63 </w:t>
            </w:r>
          </w:p>
        </w:tc>
        <w:tc>
          <w:tcPr>
            <w:tcW w:w="2551" w:type="dxa"/>
            <w:noWrap w:val="0"/>
            <w:vAlign w:val="center"/>
          </w:tcPr>
          <w:p w14:paraId="443BF055">
            <w:pPr>
              <w:widowControl/>
              <w:jc w:val="center"/>
              <w:rPr>
                <w:rFonts w:hint="eastAsia" w:ascii="宋体" w:hAnsi="宋体" w:cs="宋体"/>
                <w:kern w:val="0"/>
                <w:szCs w:val="21"/>
              </w:rPr>
            </w:pPr>
            <w:r>
              <w:rPr>
                <w:rFonts w:hint="eastAsia" w:ascii="宋体" w:hAnsi="宋体" w:cs="宋体"/>
                <w:b/>
                <w:bCs/>
                <w:kern w:val="0"/>
                <w:szCs w:val="21"/>
              </w:rPr>
              <w:t>本年支出合计</w:t>
            </w:r>
          </w:p>
        </w:tc>
        <w:tc>
          <w:tcPr>
            <w:tcW w:w="709" w:type="dxa"/>
            <w:noWrap w:val="0"/>
            <w:vAlign w:val="center"/>
          </w:tcPr>
          <w:p w14:paraId="47FC7E17">
            <w:pPr>
              <w:widowControl/>
              <w:jc w:val="center"/>
              <w:textAlignment w:val="center"/>
              <w:rPr>
                <w:rFonts w:hint="eastAsia" w:ascii="宋体" w:hAnsi="宋体" w:cs="宋体"/>
                <w:color w:val="000000"/>
                <w:kern w:val="0"/>
                <w:szCs w:val="21"/>
                <w:lang w:bidi="ar"/>
              </w:rPr>
            </w:pPr>
            <w:r>
              <w:rPr>
                <w:rFonts w:ascii="宋体" w:hAnsi="宋体" w:cs="宋体"/>
                <w:color w:val="000000"/>
                <w:kern w:val="0"/>
                <w:szCs w:val="21"/>
                <w:lang w:bidi="ar"/>
              </w:rPr>
              <w:t>59</w:t>
            </w:r>
          </w:p>
        </w:tc>
        <w:tc>
          <w:tcPr>
            <w:tcW w:w="1276" w:type="dxa"/>
            <w:noWrap w:val="0"/>
            <w:vAlign w:val="center"/>
          </w:tcPr>
          <w:p w14:paraId="1A4CEF6C">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32382.63 </w:t>
            </w:r>
          </w:p>
        </w:tc>
        <w:tc>
          <w:tcPr>
            <w:tcW w:w="1417" w:type="dxa"/>
            <w:noWrap w:val="0"/>
            <w:vAlign w:val="center"/>
          </w:tcPr>
          <w:p w14:paraId="4A8F85B0">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8141.20 </w:t>
            </w:r>
          </w:p>
        </w:tc>
        <w:tc>
          <w:tcPr>
            <w:tcW w:w="1559" w:type="dxa"/>
            <w:noWrap w:val="0"/>
            <w:vAlign w:val="center"/>
          </w:tcPr>
          <w:p w14:paraId="17CCE209">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24241.43 </w:t>
            </w:r>
          </w:p>
        </w:tc>
        <w:tc>
          <w:tcPr>
            <w:tcW w:w="1581" w:type="dxa"/>
            <w:noWrap w:val="0"/>
            <w:vAlign w:val="center"/>
          </w:tcPr>
          <w:p w14:paraId="032AA01C">
            <w:pPr>
              <w:widowControl/>
              <w:jc w:val="right"/>
              <w:rPr>
                <w:rFonts w:hint="eastAsia" w:ascii="宋体" w:hAnsi="宋体" w:cs="宋体"/>
                <w:kern w:val="0"/>
                <w:szCs w:val="21"/>
              </w:rPr>
            </w:pPr>
          </w:p>
        </w:tc>
      </w:tr>
      <w:tr w14:paraId="72CC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36B699A7">
            <w:pPr>
              <w:widowControl/>
              <w:rPr>
                <w:rFonts w:hint="eastAsia" w:ascii="宋体" w:hAnsi="宋体" w:cs="宋体"/>
                <w:b/>
                <w:bCs/>
                <w:kern w:val="0"/>
                <w:szCs w:val="21"/>
              </w:rPr>
            </w:pPr>
            <w:r>
              <w:rPr>
                <w:rFonts w:hint="eastAsia" w:ascii="宋体" w:hAnsi="宋体" w:cs="宋体"/>
                <w:kern w:val="0"/>
                <w:szCs w:val="21"/>
              </w:rPr>
              <w:t>年初财政拨款结转和结余</w:t>
            </w:r>
          </w:p>
        </w:tc>
        <w:tc>
          <w:tcPr>
            <w:tcW w:w="709" w:type="dxa"/>
            <w:noWrap w:val="0"/>
            <w:vAlign w:val="center"/>
          </w:tcPr>
          <w:p w14:paraId="4F85B99E">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w:t>
            </w:r>
            <w:r>
              <w:rPr>
                <w:rFonts w:ascii="宋体" w:hAnsi="宋体" w:cs="宋体"/>
                <w:color w:val="000000"/>
                <w:kern w:val="0"/>
                <w:szCs w:val="21"/>
                <w:lang w:bidi="ar"/>
              </w:rPr>
              <w:t>8</w:t>
            </w:r>
          </w:p>
        </w:tc>
        <w:tc>
          <w:tcPr>
            <w:tcW w:w="1276" w:type="dxa"/>
            <w:noWrap w:val="0"/>
            <w:vAlign w:val="center"/>
          </w:tcPr>
          <w:p w14:paraId="7DFC4500">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105.31 </w:t>
            </w:r>
          </w:p>
        </w:tc>
        <w:tc>
          <w:tcPr>
            <w:tcW w:w="2551" w:type="dxa"/>
            <w:noWrap w:val="0"/>
            <w:vAlign w:val="center"/>
          </w:tcPr>
          <w:p w14:paraId="63FC6CAB">
            <w:pPr>
              <w:widowControl/>
              <w:jc w:val="left"/>
              <w:rPr>
                <w:rFonts w:hint="eastAsia" w:ascii="宋体" w:hAnsi="宋体" w:cs="宋体"/>
                <w:b/>
                <w:bCs/>
                <w:kern w:val="0"/>
                <w:szCs w:val="21"/>
              </w:rPr>
            </w:pPr>
            <w:r>
              <w:rPr>
                <w:rFonts w:hint="eastAsia" w:ascii="宋体" w:hAnsi="宋体" w:cs="宋体"/>
                <w:szCs w:val="21"/>
              </w:rPr>
              <w:t>年末财政拨款结转和结余</w:t>
            </w:r>
          </w:p>
        </w:tc>
        <w:tc>
          <w:tcPr>
            <w:tcW w:w="709" w:type="dxa"/>
            <w:noWrap w:val="0"/>
            <w:vAlign w:val="center"/>
          </w:tcPr>
          <w:p w14:paraId="6FB34439">
            <w:pPr>
              <w:widowControl/>
              <w:jc w:val="center"/>
              <w:textAlignment w:val="center"/>
              <w:rPr>
                <w:rFonts w:ascii="宋体" w:hAnsi="宋体" w:cs="宋体"/>
                <w:color w:val="000000"/>
                <w:kern w:val="0"/>
                <w:szCs w:val="21"/>
                <w:lang w:bidi="ar"/>
              </w:rPr>
            </w:pPr>
            <w:r>
              <w:rPr>
                <w:rFonts w:ascii="宋体" w:hAnsi="宋体" w:cs="宋体"/>
                <w:color w:val="000000"/>
                <w:kern w:val="0"/>
                <w:szCs w:val="21"/>
                <w:lang w:bidi="ar"/>
              </w:rPr>
              <w:t>60</w:t>
            </w:r>
          </w:p>
        </w:tc>
        <w:tc>
          <w:tcPr>
            <w:tcW w:w="1276" w:type="dxa"/>
            <w:noWrap w:val="0"/>
            <w:vAlign w:val="center"/>
          </w:tcPr>
          <w:p w14:paraId="2A0368B6">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105.31 </w:t>
            </w:r>
          </w:p>
        </w:tc>
        <w:tc>
          <w:tcPr>
            <w:tcW w:w="1417" w:type="dxa"/>
            <w:noWrap w:val="0"/>
            <w:vAlign w:val="center"/>
          </w:tcPr>
          <w:p w14:paraId="61AFAB9C">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105.31 </w:t>
            </w:r>
          </w:p>
        </w:tc>
        <w:tc>
          <w:tcPr>
            <w:tcW w:w="1559" w:type="dxa"/>
            <w:noWrap w:val="0"/>
            <w:vAlign w:val="center"/>
          </w:tcPr>
          <w:p w14:paraId="134AE55F">
            <w:pPr>
              <w:jc w:val="right"/>
              <w:rPr>
                <w:rFonts w:hint="eastAsia" w:ascii="宋体" w:hAnsi="宋体" w:cs="宋体"/>
                <w:kern w:val="0"/>
                <w:szCs w:val="21"/>
              </w:rPr>
            </w:pPr>
          </w:p>
        </w:tc>
        <w:tc>
          <w:tcPr>
            <w:tcW w:w="1581" w:type="dxa"/>
            <w:noWrap w:val="0"/>
            <w:vAlign w:val="center"/>
          </w:tcPr>
          <w:p w14:paraId="4AE41583">
            <w:pPr>
              <w:widowControl/>
              <w:jc w:val="right"/>
              <w:rPr>
                <w:rFonts w:hint="eastAsia" w:ascii="宋体" w:hAnsi="宋体" w:cs="宋体"/>
                <w:kern w:val="0"/>
                <w:szCs w:val="21"/>
              </w:rPr>
            </w:pPr>
          </w:p>
        </w:tc>
      </w:tr>
      <w:tr w14:paraId="2E9BB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5A7C5EB2">
            <w:pPr>
              <w:widowControl/>
              <w:ind w:firstLine="210" w:firstLineChars="100"/>
              <w:rPr>
                <w:rFonts w:hint="eastAsia" w:ascii="宋体" w:hAnsi="宋体" w:cs="宋体"/>
                <w:b/>
                <w:bCs/>
                <w:kern w:val="0"/>
                <w:szCs w:val="21"/>
              </w:rPr>
            </w:pPr>
            <w:r>
              <w:rPr>
                <w:rFonts w:hint="eastAsia" w:ascii="宋体" w:hAnsi="宋体" w:cs="宋体"/>
                <w:kern w:val="0"/>
                <w:szCs w:val="21"/>
              </w:rPr>
              <w:t>一般公共预算财政拨款</w:t>
            </w:r>
          </w:p>
        </w:tc>
        <w:tc>
          <w:tcPr>
            <w:tcW w:w="709" w:type="dxa"/>
            <w:noWrap w:val="0"/>
            <w:vAlign w:val="center"/>
          </w:tcPr>
          <w:p w14:paraId="0C7F0453">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w:t>
            </w:r>
            <w:r>
              <w:rPr>
                <w:rFonts w:ascii="宋体" w:hAnsi="宋体" w:cs="宋体"/>
                <w:color w:val="000000"/>
                <w:kern w:val="0"/>
                <w:szCs w:val="21"/>
                <w:lang w:bidi="ar"/>
              </w:rPr>
              <w:t>9</w:t>
            </w:r>
          </w:p>
        </w:tc>
        <w:tc>
          <w:tcPr>
            <w:tcW w:w="1276" w:type="dxa"/>
            <w:noWrap w:val="0"/>
            <w:vAlign w:val="center"/>
          </w:tcPr>
          <w:p w14:paraId="64C68DCA">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000000"/>
                <w:kern w:val="0"/>
                <w:sz w:val="22"/>
                <w:szCs w:val="22"/>
                <w:u w:val="none"/>
                <w:lang w:val="en-US" w:eastAsia="zh-CN" w:bidi="ar"/>
              </w:rPr>
              <w:t xml:space="preserve">105.31 </w:t>
            </w:r>
          </w:p>
        </w:tc>
        <w:tc>
          <w:tcPr>
            <w:tcW w:w="2551" w:type="dxa"/>
            <w:noWrap w:val="0"/>
            <w:vAlign w:val="center"/>
          </w:tcPr>
          <w:p w14:paraId="78CFCD29">
            <w:pPr>
              <w:widowControl/>
              <w:jc w:val="left"/>
              <w:rPr>
                <w:rFonts w:hint="eastAsia" w:ascii="宋体" w:hAnsi="宋体" w:cs="宋体"/>
                <w:b/>
                <w:bCs/>
                <w:kern w:val="0"/>
                <w:szCs w:val="21"/>
              </w:rPr>
            </w:pPr>
            <w:r>
              <w:rPr>
                <w:rFonts w:hint="eastAsia" w:ascii="宋体" w:hAnsi="宋体" w:cs="宋体"/>
                <w:kern w:val="0"/>
                <w:szCs w:val="21"/>
              </w:rPr>
              <w:t>　</w:t>
            </w:r>
          </w:p>
        </w:tc>
        <w:tc>
          <w:tcPr>
            <w:tcW w:w="709" w:type="dxa"/>
            <w:noWrap w:val="0"/>
            <w:vAlign w:val="center"/>
          </w:tcPr>
          <w:p w14:paraId="59D860FA">
            <w:pPr>
              <w:widowControl/>
              <w:jc w:val="center"/>
              <w:textAlignment w:val="center"/>
              <w:rPr>
                <w:rFonts w:ascii="宋体" w:hAnsi="宋体" w:cs="宋体"/>
                <w:color w:val="000000"/>
                <w:kern w:val="0"/>
                <w:szCs w:val="21"/>
                <w:lang w:bidi="ar"/>
              </w:rPr>
            </w:pPr>
            <w:r>
              <w:rPr>
                <w:rFonts w:ascii="宋体" w:hAnsi="宋体" w:cs="宋体"/>
                <w:color w:val="000000"/>
                <w:kern w:val="0"/>
                <w:szCs w:val="21"/>
                <w:lang w:bidi="ar"/>
              </w:rPr>
              <w:t>61</w:t>
            </w:r>
          </w:p>
        </w:tc>
        <w:tc>
          <w:tcPr>
            <w:tcW w:w="1276" w:type="dxa"/>
            <w:noWrap w:val="0"/>
            <w:vAlign w:val="center"/>
          </w:tcPr>
          <w:p w14:paraId="2E8991B2">
            <w:pPr>
              <w:widowControl/>
              <w:jc w:val="right"/>
              <w:rPr>
                <w:rFonts w:hint="eastAsia" w:ascii="宋体" w:hAnsi="宋体" w:cs="宋体"/>
                <w:kern w:val="0"/>
                <w:szCs w:val="21"/>
              </w:rPr>
            </w:pPr>
          </w:p>
        </w:tc>
        <w:tc>
          <w:tcPr>
            <w:tcW w:w="1417" w:type="dxa"/>
            <w:noWrap w:val="0"/>
            <w:vAlign w:val="center"/>
          </w:tcPr>
          <w:p w14:paraId="5C903E0B">
            <w:pPr>
              <w:widowControl/>
              <w:jc w:val="right"/>
              <w:rPr>
                <w:rFonts w:hint="eastAsia" w:ascii="宋体" w:hAnsi="宋体" w:cs="宋体"/>
                <w:kern w:val="0"/>
                <w:szCs w:val="21"/>
              </w:rPr>
            </w:pPr>
          </w:p>
        </w:tc>
        <w:tc>
          <w:tcPr>
            <w:tcW w:w="1559" w:type="dxa"/>
            <w:noWrap w:val="0"/>
            <w:vAlign w:val="center"/>
          </w:tcPr>
          <w:p w14:paraId="55DD069C">
            <w:pPr>
              <w:widowControl/>
              <w:jc w:val="right"/>
              <w:rPr>
                <w:rFonts w:hint="eastAsia" w:ascii="宋体" w:hAnsi="宋体" w:cs="宋体"/>
                <w:kern w:val="0"/>
                <w:szCs w:val="21"/>
              </w:rPr>
            </w:pPr>
          </w:p>
        </w:tc>
        <w:tc>
          <w:tcPr>
            <w:tcW w:w="1581" w:type="dxa"/>
            <w:noWrap w:val="0"/>
            <w:vAlign w:val="center"/>
          </w:tcPr>
          <w:p w14:paraId="6A4A0C37">
            <w:pPr>
              <w:widowControl/>
              <w:jc w:val="right"/>
              <w:rPr>
                <w:rFonts w:hint="eastAsia" w:ascii="宋体" w:hAnsi="宋体" w:cs="宋体"/>
                <w:kern w:val="0"/>
                <w:szCs w:val="21"/>
              </w:rPr>
            </w:pPr>
          </w:p>
        </w:tc>
      </w:tr>
      <w:tr w14:paraId="2EF1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66676BCB">
            <w:pPr>
              <w:widowControl/>
              <w:ind w:firstLine="210" w:firstLineChars="100"/>
              <w:rPr>
                <w:rFonts w:hint="eastAsia" w:ascii="宋体" w:hAnsi="宋体" w:cs="宋体"/>
                <w:b/>
                <w:bCs/>
                <w:kern w:val="0"/>
                <w:szCs w:val="21"/>
              </w:rPr>
            </w:pPr>
            <w:r>
              <w:rPr>
                <w:rFonts w:hint="eastAsia" w:ascii="宋体" w:hAnsi="宋体" w:cs="宋体"/>
                <w:kern w:val="0"/>
                <w:szCs w:val="21"/>
              </w:rPr>
              <w:t>政府性基金预算财政拨款</w:t>
            </w:r>
          </w:p>
        </w:tc>
        <w:tc>
          <w:tcPr>
            <w:tcW w:w="709" w:type="dxa"/>
            <w:noWrap w:val="0"/>
            <w:vAlign w:val="center"/>
          </w:tcPr>
          <w:p w14:paraId="6F74D09F">
            <w:pPr>
              <w:widowControl/>
              <w:jc w:val="center"/>
              <w:textAlignment w:val="center"/>
              <w:rPr>
                <w:rFonts w:hint="eastAsia" w:ascii="宋体" w:hAnsi="宋体" w:cs="宋体"/>
                <w:color w:val="000000"/>
                <w:kern w:val="0"/>
                <w:szCs w:val="21"/>
                <w:lang w:bidi="ar"/>
              </w:rPr>
            </w:pPr>
            <w:r>
              <w:rPr>
                <w:rFonts w:ascii="宋体" w:hAnsi="宋体" w:cs="宋体"/>
                <w:color w:val="000000"/>
                <w:kern w:val="0"/>
                <w:szCs w:val="21"/>
                <w:lang w:bidi="ar"/>
              </w:rPr>
              <w:t>30</w:t>
            </w:r>
          </w:p>
        </w:tc>
        <w:tc>
          <w:tcPr>
            <w:tcW w:w="1276" w:type="dxa"/>
            <w:noWrap w:val="0"/>
            <w:vAlign w:val="center"/>
          </w:tcPr>
          <w:p w14:paraId="33F817EE">
            <w:pPr>
              <w:jc w:val="right"/>
              <w:rPr>
                <w:rFonts w:hint="eastAsia" w:ascii="宋体" w:hAnsi="宋体" w:cs="宋体"/>
                <w:kern w:val="0"/>
                <w:szCs w:val="21"/>
              </w:rPr>
            </w:pPr>
          </w:p>
        </w:tc>
        <w:tc>
          <w:tcPr>
            <w:tcW w:w="2551" w:type="dxa"/>
            <w:noWrap w:val="0"/>
            <w:vAlign w:val="center"/>
          </w:tcPr>
          <w:p w14:paraId="55ABC025">
            <w:pPr>
              <w:widowControl/>
              <w:jc w:val="left"/>
              <w:rPr>
                <w:rFonts w:hint="eastAsia" w:ascii="宋体" w:hAnsi="宋体" w:cs="宋体"/>
                <w:b/>
                <w:bCs/>
                <w:kern w:val="0"/>
                <w:szCs w:val="21"/>
              </w:rPr>
            </w:pPr>
            <w:r>
              <w:rPr>
                <w:rFonts w:hint="eastAsia" w:ascii="宋体" w:hAnsi="宋体" w:cs="宋体"/>
                <w:kern w:val="0"/>
                <w:szCs w:val="21"/>
              </w:rPr>
              <w:t>　</w:t>
            </w:r>
          </w:p>
        </w:tc>
        <w:tc>
          <w:tcPr>
            <w:tcW w:w="709" w:type="dxa"/>
            <w:noWrap w:val="0"/>
            <w:vAlign w:val="center"/>
          </w:tcPr>
          <w:p w14:paraId="4A00BBF3">
            <w:pPr>
              <w:widowControl/>
              <w:jc w:val="center"/>
              <w:textAlignment w:val="center"/>
              <w:rPr>
                <w:rFonts w:ascii="宋体" w:hAnsi="宋体" w:cs="宋体"/>
                <w:color w:val="000000"/>
                <w:kern w:val="0"/>
                <w:szCs w:val="21"/>
                <w:lang w:bidi="ar"/>
              </w:rPr>
            </w:pPr>
            <w:r>
              <w:rPr>
                <w:rFonts w:ascii="宋体" w:hAnsi="宋体" w:cs="宋体"/>
                <w:color w:val="000000"/>
                <w:kern w:val="0"/>
                <w:szCs w:val="21"/>
                <w:lang w:bidi="ar"/>
              </w:rPr>
              <w:t>62</w:t>
            </w:r>
          </w:p>
        </w:tc>
        <w:tc>
          <w:tcPr>
            <w:tcW w:w="1276" w:type="dxa"/>
            <w:noWrap w:val="0"/>
            <w:vAlign w:val="center"/>
          </w:tcPr>
          <w:p w14:paraId="2B45611E">
            <w:pPr>
              <w:widowControl/>
              <w:jc w:val="right"/>
              <w:rPr>
                <w:rFonts w:hint="eastAsia" w:ascii="宋体" w:hAnsi="宋体" w:cs="宋体"/>
                <w:kern w:val="0"/>
                <w:szCs w:val="21"/>
              </w:rPr>
            </w:pPr>
          </w:p>
        </w:tc>
        <w:tc>
          <w:tcPr>
            <w:tcW w:w="1417" w:type="dxa"/>
            <w:noWrap w:val="0"/>
            <w:vAlign w:val="center"/>
          </w:tcPr>
          <w:p w14:paraId="170990CA">
            <w:pPr>
              <w:widowControl/>
              <w:jc w:val="right"/>
              <w:rPr>
                <w:rFonts w:hint="eastAsia" w:ascii="宋体" w:hAnsi="宋体" w:cs="宋体"/>
                <w:kern w:val="0"/>
                <w:szCs w:val="21"/>
              </w:rPr>
            </w:pPr>
          </w:p>
        </w:tc>
        <w:tc>
          <w:tcPr>
            <w:tcW w:w="1559" w:type="dxa"/>
            <w:noWrap w:val="0"/>
            <w:vAlign w:val="center"/>
          </w:tcPr>
          <w:p w14:paraId="1C3E8FB3">
            <w:pPr>
              <w:widowControl/>
              <w:jc w:val="right"/>
              <w:rPr>
                <w:rFonts w:hint="eastAsia" w:ascii="宋体" w:hAnsi="宋体" w:cs="宋体"/>
                <w:kern w:val="0"/>
                <w:szCs w:val="21"/>
              </w:rPr>
            </w:pPr>
            <w:r>
              <w:rPr>
                <w:rFonts w:hint="eastAsia" w:ascii="宋体" w:hAnsi="宋体" w:cs="宋体"/>
                <w:kern w:val="0"/>
                <w:szCs w:val="21"/>
              </w:rPr>
              <w:t>　</w:t>
            </w:r>
          </w:p>
        </w:tc>
        <w:tc>
          <w:tcPr>
            <w:tcW w:w="1581" w:type="dxa"/>
            <w:noWrap w:val="0"/>
            <w:vAlign w:val="center"/>
          </w:tcPr>
          <w:p w14:paraId="7F5D1618">
            <w:pPr>
              <w:widowControl/>
              <w:jc w:val="right"/>
              <w:rPr>
                <w:rFonts w:hint="eastAsia" w:ascii="宋体" w:hAnsi="宋体" w:cs="宋体"/>
                <w:kern w:val="0"/>
                <w:szCs w:val="21"/>
              </w:rPr>
            </w:pPr>
          </w:p>
        </w:tc>
      </w:tr>
      <w:tr w14:paraId="23CF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2E1FE3F4">
            <w:pPr>
              <w:widowControl/>
              <w:ind w:firstLine="210" w:firstLineChars="100"/>
              <w:rPr>
                <w:rFonts w:hint="eastAsia" w:ascii="宋体" w:hAnsi="宋体" w:cs="宋体"/>
                <w:b/>
                <w:bCs/>
                <w:kern w:val="0"/>
                <w:szCs w:val="21"/>
              </w:rPr>
            </w:pPr>
            <w:r>
              <w:rPr>
                <w:rFonts w:hint="eastAsia" w:ascii="宋体" w:hAnsi="宋体" w:cs="宋体"/>
                <w:kern w:val="0"/>
                <w:szCs w:val="21"/>
              </w:rPr>
              <w:t>国有资本经营预算财政拨款</w:t>
            </w:r>
          </w:p>
        </w:tc>
        <w:tc>
          <w:tcPr>
            <w:tcW w:w="709" w:type="dxa"/>
            <w:noWrap w:val="0"/>
            <w:vAlign w:val="center"/>
          </w:tcPr>
          <w:p w14:paraId="37913819">
            <w:pPr>
              <w:widowControl/>
              <w:jc w:val="center"/>
              <w:textAlignment w:val="center"/>
              <w:rPr>
                <w:rFonts w:hint="eastAsia" w:ascii="宋体" w:hAnsi="宋体" w:cs="宋体"/>
                <w:color w:val="000000"/>
                <w:kern w:val="0"/>
                <w:szCs w:val="21"/>
                <w:lang w:bidi="ar"/>
              </w:rPr>
            </w:pPr>
            <w:r>
              <w:rPr>
                <w:rFonts w:ascii="宋体" w:hAnsi="宋体" w:cs="宋体"/>
                <w:color w:val="000000"/>
                <w:kern w:val="0"/>
                <w:szCs w:val="21"/>
                <w:lang w:bidi="ar"/>
              </w:rPr>
              <w:t>31</w:t>
            </w:r>
          </w:p>
        </w:tc>
        <w:tc>
          <w:tcPr>
            <w:tcW w:w="1276" w:type="dxa"/>
            <w:noWrap w:val="0"/>
            <w:vAlign w:val="center"/>
          </w:tcPr>
          <w:p w14:paraId="164648E2">
            <w:pPr>
              <w:jc w:val="right"/>
              <w:rPr>
                <w:rFonts w:hint="eastAsia" w:ascii="宋体" w:hAnsi="宋体" w:cs="宋体"/>
                <w:kern w:val="0"/>
                <w:szCs w:val="21"/>
              </w:rPr>
            </w:pPr>
          </w:p>
        </w:tc>
        <w:tc>
          <w:tcPr>
            <w:tcW w:w="2551" w:type="dxa"/>
            <w:noWrap w:val="0"/>
            <w:vAlign w:val="center"/>
          </w:tcPr>
          <w:p w14:paraId="293DCD6E">
            <w:pPr>
              <w:widowControl/>
              <w:jc w:val="left"/>
              <w:rPr>
                <w:rFonts w:hint="eastAsia" w:ascii="宋体" w:hAnsi="宋体" w:cs="宋体"/>
                <w:b/>
                <w:bCs/>
                <w:kern w:val="0"/>
                <w:szCs w:val="21"/>
              </w:rPr>
            </w:pPr>
          </w:p>
        </w:tc>
        <w:tc>
          <w:tcPr>
            <w:tcW w:w="709" w:type="dxa"/>
            <w:noWrap w:val="0"/>
            <w:vAlign w:val="center"/>
          </w:tcPr>
          <w:p w14:paraId="380BA34B">
            <w:pPr>
              <w:widowControl/>
              <w:jc w:val="center"/>
              <w:textAlignment w:val="center"/>
              <w:rPr>
                <w:rFonts w:ascii="宋体" w:hAnsi="宋体" w:cs="宋体"/>
                <w:color w:val="000000"/>
                <w:kern w:val="0"/>
                <w:szCs w:val="21"/>
                <w:lang w:bidi="ar"/>
              </w:rPr>
            </w:pPr>
            <w:r>
              <w:rPr>
                <w:rFonts w:ascii="宋体" w:hAnsi="宋体" w:cs="宋体"/>
                <w:color w:val="000000"/>
                <w:kern w:val="0"/>
                <w:szCs w:val="21"/>
                <w:lang w:bidi="ar"/>
              </w:rPr>
              <w:t>63</w:t>
            </w:r>
          </w:p>
        </w:tc>
        <w:tc>
          <w:tcPr>
            <w:tcW w:w="1276" w:type="dxa"/>
            <w:noWrap w:val="0"/>
            <w:vAlign w:val="center"/>
          </w:tcPr>
          <w:p w14:paraId="28199FA9">
            <w:pPr>
              <w:widowControl/>
              <w:jc w:val="right"/>
              <w:rPr>
                <w:rFonts w:hint="eastAsia" w:ascii="宋体" w:hAnsi="宋体" w:cs="宋体"/>
                <w:kern w:val="0"/>
                <w:szCs w:val="21"/>
              </w:rPr>
            </w:pPr>
          </w:p>
        </w:tc>
        <w:tc>
          <w:tcPr>
            <w:tcW w:w="1417" w:type="dxa"/>
            <w:noWrap w:val="0"/>
            <w:vAlign w:val="center"/>
          </w:tcPr>
          <w:p w14:paraId="0AE860A8">
            <w:pPr>
              <w:widowControl/>
              <w:jc w:val="right"/>
              <w:rPr>
                <w:rFonts w:hint="eastAsia" w:ascii="宋体" w:hAnsi="宋体" w:cs="宋体"/>
                <w:kern w:val="0"/>
                <w:szCs w:val="21"/>
              </w:rPr>
            </w:pPr>
          </w:p>
        </w:tc>
        <w:tc>
          <w:tcPr>
            <w:tcW w:w="1559" w:type="dxa"/>
            <w:noWrap w:val="0"/>
            <w:vAlign w:val="center"/>
          </w:tcPr>
          <w:p w14:paraId="2705CD50">
            <w:pPr>
              <w:widowControl/>
              <w:jc w:val="right"/>
              <w:rPr>
                <w:rFonts w:hint="eastAsia" w:ascii="宋体" w:hAnsi="宋体" w:cs="宋体"/>
                <w:kern w:val="0"/>
                <w:szCs w:val="21"/>
              </w:rPr>
            </w:pPr>
          </w:p>
        </w:tc>
        <w:tc>
          <w:tcPr>
            <w:tcW w:w="1581" w:type="dxa"/>
            <w:noWrap w:val="0"/>
            <w:vAlign w:val="center"/>
          </w:tcPr>
          <w:p w14:paraId="15E39766">
            <w:pPr>
              <w:widowControl/>
              <w:jc w:val="right"/>
              <w:rPr>
                <w:rFonts w:hint="eastAsia" w:ascii="宋体" w:hAnsi="宋体" w:cs="宋体"/>
                <w:kern w:val="0"/>
                <w:szCs w:val="21"/>
              </w:rPr>
            </w:pPr>
          </w:p>
        </w:tc>
      </w:tr>
      <w:tr w14:paraId="02C3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085" w:type="dxa"/>
            <w:noWrap w:val="0"/>
            <w:vAlign w:val="center"/>
          </w:tcPr>
          <w:p w14:paraId="395906A8">
            <w:pPr>
              <w:widowControl/>
              <w:jc w:val="center"/>
              <w:rPr>
                <w:rFonts w:hint="eastAsia" w:ascii="宋体" w:hAnsi="宋体" w:cs="宋体"/>
                <w:b/>
                <w:bCs/>
                <w:kern w:val="0"/>
                <w:szCs w:val="21"/>
              </w:rPr>
            </w:pPr>
            <w:r>
              <w:rPr>
                <w:rFonts w:hint="eastAsia" w:ascii="宋体" w:hAnsi="宋体" w:cs="Arial"/>
                <w:b/>
                <w:bCs/>
                <w:kern w:val="0"/>
                <w:szCs w:val="21"/>
              </w:rPr>
              <w:t>合计</w:t>
            </w:r>
          </w:p>
        </w:tc>
        <w:tc>
          <w:tcPr>
            <w:tcW w:w="709" w:type="dxa"/>
            <w:noWrap w:val="0"/>
            <w:vAlign w:val="center"/>
          </w:tcPr>
          <w:p w14:paraId="4061A6FE">
            <w:pPr>
              <w:widowControl/>
              <w:jc w:val="center"/>
              <w:textAlignment w:val="center"/>
              <w:rPr>
                <w:rFonts w:hint="eastAsia" w:ascii="宋体" w:hAnsi="宋体" w:cs="宋体"/>
                <w:color w:val="000000"/>
                <w:kern w:val="0"/>
                <w:szCs w:val="21"/>
                <w:lang w:bidi="ar"/>
              </w:rPr>
            </w:pPr>
            <w:r>
              <w:rPr>
                <w:rFonts w:ascii="宋体" w:hAnsi="宋体" w:cs="宋体"/>
                <w:color w:val="000000"/>
                <w:kern w:val="0"/>
                <w:szCs w:val="21"/>
                <w:lang w:bidi="ar"/>
              </w:rPr>
              <w:t>32</w:t>
            </w:r>
          </w:p>
        </w:tc>
        <w:tc>
          <w:tcPr>
            <w:tcW w:w="1276" w:type="dxa"/>
            <w:shd w:val="clear" w:color="auto" w:fill="auto"/>
            <w:noWrap w:val="0"/>
            <w:vAlign w:val="center"/>
          </w:tcPr>
          <w:p w14:paraId="6FF7EDB8">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32487.93 </w:t>
            </w:r>
          </w:p>
        </w:tc>
        <w:tc>
          <w:tcPr>
            <w:tcW w:w="2551" w:type="dxa"/>
            <w:noWrap w:val="0"/>
            <w:vAlign w:val="center"/>
          </w:tcPr>
          <w:p w14:paraId="12B77781">
            <w:pPr>
              <w:widowControl/>
              <w:jc w:val="center"/>
              <w:rPr>
                <w:rFonts w:hint="eastAsia" w:ascii="宋体" w:hAnsi="宋体" w:cs="宋体"/>
                <w:b/>
                <w:bCs/>
                <w:kern w:val="0"/>
                <w:szCs w:val="21"/>
              </w:rPr>
            </w:pPr>
            <w:r>
              <w:rPr>
                <w:rFonts w:hint="eastAsia" w:ascii="宋体" w:hAnsi="宋体" w:cs="Arial"/>
                <w:b/>
                <w:bCs/>
                <w:kern w:val="0"/>
                <w:szCs w:val="21"/>
              </w:rPr>
              <w:t>合计</w:t>
            </w:r>
          </w:p>
        </w:tc>
        <w:tc>
          <w:tcPr>
            <w:tcW w:w="709" w:type="dxa"/>
            <w:noWrap w:val="0"/>
            <w:vAlign w:val="center"/>
          </w:tcPr>
          <w:p w14:paraId="3F6E0725">
            <w:pPr>
              <w:widowControl/>
              <w:jc w:val="center"/>
              <w:textAlignment w:val="center"/>
              <w:rPr>
                <w:rFonts w:ascii="宋体" w:hAnsi="宋体" w:cs="宋体"/>
                <w:color w:val="000000"/>
                <w:kern w:val="0"/>
                <w:szCs w:val="21"/>
                <w:lang w:bidi="ar"/>
              </w:rPr>
            </w:pPr>
            <w:r>
              <w:rPr>
                <w:rFonts w:ascii="宋体" w:hAnsi="宋体" w:cs="宋体"/>
                <w:color w:val="000000"/>
                <w:kern w:val="0"/>
                <w:szCs w:val="21"/>
                <w:lang w:bidi="ar"/>
              </w:rPr>
              <w:t>64</w:t>
            </w:r>
          </w:p>
        </w:tc>
        <w:tc>
          <w:tcPr>
            <w:tcW w:w="1276" w:type="dxa"/>
            <w:noWrap w:val="0"/>
            <w:vAlign w:val="center"/>
          </w:tcPr>
          <w:p w14:paraId="5EB90F24">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32487.93 </w:t>
            </w:r>
          </w:p>
        </w:tc>
        <w:tc>
          <w:tcPr>
            <w:tcW w:w="1417" w:type="dxa"/>
            <w:noWrap w:val="0"/>
            <w:vAlign w:val="center"/>
          </w:tcPr>
          <w:p w14:paraId="783F60A2">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8246.51 </w:t>
            </w:r>
          </w:p>
        </w:tc>
        <w:tc>
          <w:tcPr>
            <w:tcW w:w="1559" w:type="dxa"/>
            <w:noWrap w:val="0"/>
            <w:vAlign w:val="center"/>
          </w:tcPr>
          <w:p w14:paraId="41ABCA4C">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24241.43 </w:t>
            </w:r>
          </w:p>
        </w:tc>
        <w:tc>
          <w:tcPr>
            <w:tcW w:w="1581" w:type="dxa"/>
            <w:noWrap w:val="0"/>
            <w:vAlign w:val="center"/>
          </w:tcPr>
          <w:p w14:paraId="25FEE4F3">
            <w:pPr>
              <w:widowControl/>
              <w:jc w:val="right"/>
              <w:rPr>
                <w:rFonts w:hint="eastAsia" w:ascii="宋体" w:hAnsi="宋体" w:cs="宋体"/>
                <w:kern w:val="0"/>
                <w:szCs w:val="21"/>
              </w:rPr>
            </w:pPr>
          </w:p>
        </w:tc>
      </w:tr>
    </w:tbl>
    <w:p w14:paraId="70A7079C">
      <w:r>
        <w:rPr>
          <w:rFonts w:hint="eastAsia"/>
        </w:rPr>
        <w:t>注：本表反映部门本年度一般公共预算财政拨款、政府性基金预算财政拨款和国有资本经营预算财政拨款的总收支和年末结转结余情况。本套报表金额单位转换时可能存在尾数误差。</w:t>
      </w:r>
    </w:p>
    <w:p w14:paraId="11A571D8">
      <w:r>
        <w:br w:type="page"/>
      </w:r>
    </w:p>
    <w:tbl>
      <w:tblPr>
        <w:tblStyle w:val="3"/>
        <w:tblW w:w="141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5"/>
        <w:gridCol w:w="775"/>
        <w:gridCol w:w="707"/>
        <w:gridCol w:w="3120"/>
        <w:gridCol w:w="2872"/>
        <w:gridCol w:w="2962"/>
        <w:gridCol w:w="2962"/>
      </w:tblGrid>
      <w:tr w14:paraId="1038D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4173" w:type="dxa"/>
            <w:gridSpan w:val="7"/>
            <w:tcBorders>
              <w:top w:val="nil"/>
              <w:left w:val="nil"/>
              <w:bottom w:val="nil"/>
              <w:right w:val="nil"/>
            </w:tcBorders>
            <w:shd w:val="clear" w:color="auto" w:fill="auto"/>
            <w:vAlign w:val="center"/>
          </w:tcPr>
          <w:p w14:paraId="1670231B">
            <w:pPr>
              <w:keepNext w:val="0"/>
              <w:keepLines w:val="0"/>
              <w:widowControl/>
              <w:suppressLineNumbers w:val="0"/>
              <w:jc w:val="right"/>
              <w:textAlignment w:val="center"/>
              <w:rPr>
                <w:rFonts w:hint="eastAsia" w:ascii="宋体" w:hAnsi="宋体" w:eastAsia="宋体" w:cs="宋体"/>
                <w:i w:val="0"/>
                <w:iCs w:val="0"/>
                <w:color w:val="080000"/>
                <w:sz w:val="22"/>
                <w:szCs w:val="22"/>
                <w:u w:val="none"/>
              </w:rPr>
            </w:pPr>
            <w:r>
              <w:rPr>
                <w:rFonts w:hint="eastAsia" w:ascii="宋体" w:hAnsi="宋体" w:eastAsia="宋体" w:cs="宋体"/>
                <w:i w:val="0"/>
                <w:iCs w:val="0"/>
                <w:color w:val="080000"/>
                <w:kern w:val="0"/>
                <w:sz w:val="22"/>
                <w:szCs w:val="22"/>
                <w:u w:val="none"/>
                <w:lang w:val="en-US" w:eastAsia="zh-CN" w:bidi="ar"/>
              </w:rPr>
              <w:t>公开05表</w:t>
            </w:r>
          </w:p>
        </w:tc>
      </w:tr>
      <w:tr w14:paraId="4B848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173" w:type="dxa"/>
            <w:gridSpan w:val="7"/>
            <w:tcBorders>
              <w:top w:val="nil"/>
              <w:left w:val="nil"/>
              <w:bottom w:val="nil"/>
              <w:right w:val="nil"/>
            </w:tcBorders>
            <w:shd w:val="clear" w:color="auto" w:fill="auto"/>
            <w:vAlign w:val="top"/>
          </w:tcPr>
          <w:p w14:paraId="65584B9B">
            <w:pPr>
              <w:keepNext w:val="0"/>
              <w:keepLines w:val="0"/>
              <w:widowControl/>
              <w:suppressLineNumbers w:val="0"/>
              <w:jc w:val="center"/>
              <w:textAlignment w:val="top"/>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一般公共预算财政拨款收入支出决算表</w:t>
            </w:r>
          </w:p>
        </w:tc>
      </w:tr>
      <w:tr w14:paraId="6F9A0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14173" w:type="dxa"/>
            <w:gridSpan w:val="7"/>
            <w:tcBorders>
              <w:top w:val="nil"/>
              <w:left w:val="nil"/>
              <w:bottom w:val="nil"/>
              <w:right w:val="nil"/>
            </w:tcBorders>
            <w:shd w:val="clear" w:color="auto" w:fill="auto"/>
            <w:vAlign w:val="center"/>
          </w:tcPr>
          <w:p w14:paraId="01C7DC36">
            <w:pPr>
              <w:keepNext w:val="0"/>
              <w:keepLines w:val="0"/>
              <w:widowControl/>
              <w:suppressLineNumbers w:val="0"/>
              <w:jc w:val="left"/>
              <w:textAlignment w:val="center"/>
              <w:rPr>
                <w:rFonts w:hint="eastAsia" w:ascii="宋体" w:hAnsi="宋体" w:eastAsia="宋体" w:cs="宋体"/>
                <w:i w:val="0"/>
                <w:iCs w:val="0"/>
                <w:color w:val="080000"/>
                <w:sz w:val="20"/>
                <w:szCs w:val="20"/>
                <w:u w:val="none"/>
              </w:rPr>
            </w:pPr>
            <w:r>
              <w:rPr>
                <w:rFonts w:hint="eastAsia" w:ascii="宋体" w:hAnsi="宋体" w:eastAsia="宋体" w:cs="宋体"/>
                <w:i w:val="0"/>
                <w:iCs w:val="0"/>
                <w:color w:val="080000"/>
                <w:kern w:val="0"/>
                <w:sz w:val="20"/>
                <w:szCs w:val="20"/>
                <w:u w:val="none"/>
                <w:lang w:val="en-US" w:eastAsia="zh-CN" w:bidi="ar"/>
              </w:rPr>
              <w:t>单位：鹿寨县住房和城乡建设局                                                                                 单位：万元</w:t>
            </w:r>
          </w:p>
        </w:tc>
      </w:tr>
      <w:tr w14:paraId="79462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3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A84A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87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B98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本年支出</w:t>
            </w:r>
          </w:p>
        </w:tc>
      </w:tr>
      <w:tr w14:paraId="7F9F6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9DC8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分类科目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代码</w:t>
            </w:r>
          </w:p>
        </w:tc>
        <w:tc>
          <w:tcPr>
            <w:tcW w:w="3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50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2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19BFF">
            <w:pPr>
              <w:keepNext w:val="0"/>
              <w:keepLines w:val="0"/>
              <w:widowControl/>
              <w:suppressLineNumbers w:val="0"/>
              <w:ind w:firstLineChars="10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29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D2DD4">
            <w:pPr>
              <w:keepNext w:val="0"/>
              <w:keepLines w:val="0"/>
              <w:widowControl/>
              <w:suppressLineNumbers w:val="0"/>
              <w:ind w:firstLineChars="10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基本支出</w:t>
            </w:r>
          </w:p>
        </w:tc>
        <w:tc>
          <w:tcPr>
            <w:tcW w:w="29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89430">
            <w:pPr>
              <w:keepNext w:val="0"/>
              <w:keepLines w:val="0"/>
              <w:widowControl/>
              <w:suppressLineNumbers w:val="0"/>
              <w:ind w:firstLineChars="10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项目支出</w:t>
            </w:r>
          </w:p>
        </w:tc>
      </w:tr>
      <w:tr w14:paraId="724A4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jc w:val="center"/>
        </w:trPr>
        <w:tc>
          <w:tcPr>
            <w:tcW w:w="22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1443E">
            <w:pPr>
              <w:jc w:val="left"/>
              <w:rPr>
                <w:rFonts w:hint="eastAsia" w:ascii="宋体" w:hAnsi="宋体" w:eastAsia="宋体" w:cs="宋体"/>
                <w:i w:val="0"/>
                <w:iCs w:val="0"/>
                <w:color w:val="000000"/>
                <w:sz w:val="18"/>
                <w:szCs w:val="18"/>
                <w:u w:val="none"/>
              </w:rPr>
            </w:pPr>
          </w:p>
        </w:tc>
        <w:tc>
          <w:tcPr>
            <w:tcW w:w="3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78C97">
            <w:pPr>
              <w:jc w:val="center"/>
              <w:rPr>
                <w:rFonts w:hint="eastAsia" w:ascii="宋体" w:hAnsi="宋体" w:eastAsia="宋体" w:cs="宋体"/>
                <w:i w:val="0"/>
                <w:iCs w:val="0"/>
                <w:color w:val="000000"/>
                <w:sz w:val="18"/>
                <w:szCs w:val="18"/>
                <w:u w:val="none"/>
              </w:rPr>
            </w:pPr>
          </w:p>
        </w:tc>
        <w:tc>
          <w:tcPr>
            <w:tcW w:w="2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8FC9B">
            <w:pPr>
              <w:jc w:val="right"/>
              <w:rPr>
                <w:rFonts w:hint="eastAsia" w:ascii="宋体" w:hAnsi="宋体" w:eastAsia="宋体" w:cs="宋体"/>
                <w:i w:val="0"/>
                <w:iCs w:val="0"/>
                <w:color w:val="000000"/>
                <w:sz w:val="18"/>
                <w:szCs w:val="18"/>
                <w:u w:val="none"/>
              </w:rPr>
            </w:pPr>
          </w:p>
        </w:tc>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980D2">
            <w:pPr>
              <w:jc w:val="right"/>
              <w:rPr>
                <w:rFonts w:hint="eastAsia" w:ascii="宋体" w:hAnsi="宋体" w:eastAsia="宋体" w:cs="宋体"/>
                <w:i w:val="0"/>
                <w:iCs w:val="0"/>
                <w:color w:val="000000"/>
                <w:sz w:val="18"/>
                <w:szCs w:val="18"/>
                <w:u w:val="none"/>
              </w:rPr>
            </w:pPr>
          </w:p>
        </w:tc>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1EF60">
            <w:pPr>
              <w:jc w:val="right"/>
              <w:rPr>
                <w:rFonts w:hint="eastAsia" w:ascii="宋体" w:hAnsi="宋体" w:eastAsia="宋体" w:cs="宋体"/>
                <w:i w:val="0"/>
                <w:iCs w:val="0"/>
                <w:color w:val="000000"/>
                <w:sz w:val="18"/>
                <w:szCs w:val="18"/>
                <w:u w:val="none"/>
              </w:rPr>
            </w:pPr>
          </w:p>
        </w:tc>
      </w:tr>
      <w:tr w14:paraId="2D570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62D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类</w:t>
            </w: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E94D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款</w:t>
            </w: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F6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3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06280">
            <w:pPr>
              <w:keepNext w:val="0"/>
              <w:keepLines w:val="0"/>
              <w:widowControl/>
              <w:suppressLineNumbers w:val="0"/>
              <w:ind w:firstLineChars="20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B3F5">
            <w:pPr>
              <w:keepNext w:val="0"/>
              <w:keepLines w:val="0"/>
              <w:widowControl/>
              <w:suppressLineNumbers w:val="0"/>
              <w:ind w:firstLineChars="20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C636">
            <w:pPr>
              <w:keepNext w:val="0"/>
              <w:keepLines w:val="0"/>
              <w:widowControl/>
              <w:suppressLineNumbers w:val="0"/>
              <w:ind w:firstLineChars="20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 </w:t>
            </w:r>
          </w:p>
        </w:tc>
      </w:tr>
      <w:tr w14:paraId="30F32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05F74">
            <w:pPr>
              <w:jc w:val="center"/>
              <w:rPr>
                <w:rFonts w:hint="eastAsia" w:ascii="宋体" w:hAnsi="宋体" w:eastAsia="宋体" w:cs="宋体"/>
                <w:i w:val="0"/>
                <w:iCs w:val="0"/>
                <w:color w:val="000000"/>
                <w:sz w:val="18"/>
                <w:szCs w:val="18"/>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351B7">
            <w:pPr>
              <w:jc w:val="center"/>
              <w:rPr>
                <w:rFonts w:hint="eastAsia" w:ascii="宋体" w:hAnsi="宋体" w:eastAsia="宋体" w:cs="宋体"/>
                <w:i w:val="0"/>
                <w:iCs w:val="0"/>
                <w:color w:val="000000"/>
                <w:sz w:val="18"/>
                <w:szCs w:val="18"/>
                <w:u w:val="none"/>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CDB3F">
            <w:pPr>
              <w:jc w:val="center"/>
              <w:rPr>
                <w:rFonts w:hint="eastAsia" w:ascii="宋体" w:hAnsi="宋体" w:eastAsia="宋体" w:cs="宋体"/>
                <w:i w:val="0"/>
                <w:iCs w:val="0"/>
                <w:color w:val="000000"/>
                <w:sz w:val="18"/>
                <w:szCs w:val="18"/>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B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869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8141.20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EAE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1031.06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B64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7110.14 </w:t>
            </w:r>
          </w:p>
        </w:tc>
      </w:tr>
      <w:tr w14:paraId="099E7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B89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857A">
            <w:pPr>
              <w:jc w:val="center"/>
              <w:rPr>
                <w:rFonts w:hint="eastAsia" w:ascii="宋体" w:hAnsi="宋体" w:eastAsia="宋体" w:cs="宋体"/>
                <w:i w:val="0"/>
                <w:iCs w:val="0"/>
                <w:color w:val="000000"/>
                <w:sz w:val="18"/>
                <w:szCs w:val="18"/>
                <w:u w:val="none"/>
              </w:rPr>
            </w:pP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D579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9807">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44D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r>
      <w:tr w14:paraId="2C2D6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61C1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20101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45DF">
            <w:pPr>
              <w:jc w:val="center"/>
              <w:rPr>
                <w:rFonts w:hint="eastAsia" w:ascii="宋体" w:hAnsi="宋体" w:eastAsia="宋体" w:cs="宋体"/>
                <w:i w:val="0"/>
                <w:iCs w:val="0"/>
                <w:color w:val="000000"/>
                <w:sz w:val="18"/>
                <w:szCs w:val="18"/>
                <w:u w:val="none"/>
              </w:rPr>
            </w:pP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776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BD9E">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4EE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r>
      <w:tr w14:paraId="07069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AA74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2010102</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E0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一般行政管理事务</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A03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5709">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E81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1.50 </w:t>
            </w:r>
          </w:p>
        </w:tc>
      </w:tr>
      <w:tr w14:paraId="1548B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746B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69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社会保障和就业支出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45F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160.80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F03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160.80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07B0">
            <w:pPr>
              <w:jc w:val="right"/>
              <w:rPr>
                <w:rFonts w:hint="eastAsia" w:ascii="宋体" w:hAnsi="宋体" w:eastAsia="宋体" w:cs="宋体"/>
                <w:i w:val="0"/>
                <w:iCs w:val="0"/>
                <w:color w:val="000000"/>
                <w:sz w:val="18"/>
                <w:szCs w:val="18"/>
                <w:u w:val="none"/>
              </w:rPr>
            </w:pPr>
          </w:p>
        </w:tc>
      </w:tr>
      <w:tr w14:paraId="75093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CDA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20805</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25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行政事业单位养老支出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46E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160.80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78C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160.80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A2AD2">
            <w:pPr>
              <w:jc w:val="right"/>
              <w:rPr>
                <w:rFonts w:hint="eastAsia" w:ascii="宋体" w:hAnsi="宋体" w:eastAsia="宋体" w:cs="宋体"/>
                <w:i w:val="0"/>
                <w:iCs w:val="0"/>
                <w:color w:val="000000"/>
                <w:sz w:val="18"/>
                <w:szCs w:val="18"/>
                <w:u w:val="none"/>
              </w:rPr>
            </w:pPr>
          </w:p>
        </w:tc>
      </w:tr>
      <w:tr w14:paraId="2DC38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CBA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2080501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58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行政单位离退休</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B6A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12.84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B6C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12.84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3693">
            <w:pPr>
              <w:jc w:val="right"/>
              <w:rPr>
                <w:rFonts w:hint="eastAsia" w:ascii="宋体" w:hAnsi="宋体" w:eastAsia="宋体" w:cs="宋体"/>
                <w:i w:val="0"/>
                <w:iCs w:val="0"/>
                <w:color w:val="000000"/>
                <w:sz w:val="18"/>
                <w:szCs w:val="18"/>
                <w:u w:val="none"/>
              </w:rPr>
            </w:pPr>
          </w:p>
        </w:tc>
      </w:tr>
      <w:tr w14:paraId="16022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499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2080502</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48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事业单位离退休</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A5E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18.37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383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18.37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45D9">
            <w:pPr>
              <w:jc w:val="right"/>
              <w:rPr>
                <w:rFonts w:hint="eastAsia" w:ascii="宋体" w:hAnsi="宋体" w:eastAsia="宋体" w:cs="宋体"/>
                <w:i w:val="0"/>
                <w:iCs w:val="0"/>
                <w:color w:val="000000"/>
                <w:sz w:val="18"/>
                <w:szCs w:val="18"/>
                <w:u w:val="none"/>
              </w:rPr>
            </w:pPr>
          </w:p>
        </w:tc>
      </w:tr>
      <w:tr w14:paraId="5EFF5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A27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2080505</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BD9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机关事业单位基本养老保险缴费支出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E12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86.66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724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86.66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AF89">
            <w:pPr>
              <w:jc w:val="right"/>
              <w:rPr>
                <w:rFonts w:hint="eastAsia" w:ascii="宋体" w:hAnsi="宋体" w:eastAsia="宋体" w:cs="宋体"/>
                <w:i w:val="0"/>
                <w:iCs w:val="0"/>
                <w:color w:val="000000"/>
                <w:sz w:val="18"/>
                <w:szCs w:val="18"/>
                <w:u w:val="none"/>
              </w:rPr>
            </w:pPr>
          </w:p>
        </w:tc>
      </w:tr>
      <w:tr w14:paraId="4B1B3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BEA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2080506</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39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机关事业单位职业年金缴费支出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76AC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42.93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09E1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42.93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65AC">
            <w:pPr>
              <w:jc w:val="right"/>
              <w:rPr>
                <w:rFonts w:hint="eastAsia" w:ascii="宋体" w:hAnsi="宋体" w:eastAsia="宋体" w:cs="宋体"/>
                <w:i w:val="0"/>
                <w:iCs w:val="0"/>
                <w:color w:val="000000"/>
                <w:sz w:val="18"/>
                <w:szCs w:val="18"/>
                <w:u w:val="none"/>
              </w:rPr>
            </w:pPr>
          </w:p>
        </w:tc>
      </w:tr>
      <w:tr w14:paraId="163C8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9C72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210</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A8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卫生健康支出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F8D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53.76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D88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53.76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E52C">
            <w:pPr>
              <w:jc w:val="right"/>
              <w:rPr>
                <w:rFonts w:hint="eastAsia" w:ascii="宋体" w:hAnsi="宋体" w:eastAsia="宋体" w:cs="宋体"/>
                <w:i w:val="0"/>
                <w:iCs w:val="0"/>
                <w:color w:val="000000"/>
                <w:sz w:val="18"/>
                <w:szCs w:val="18"/>
                <w:u w:val="none"/>
              </w:rPr>
            </w:pPr>
          </w:p>
        </w:tc>
      </w:tr>
      <w:tr w14:paraId="57BBF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B2DD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21011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07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行政事业单位医疗</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280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53.76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93B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53.76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A745">
            <w:pPr>
              <w:jc w:val="right"/>
              <w:rPr>
                <w:rFonts w:hint="eastAsia" w:ascii="宋体" w:hAnsi="宋体" w:eastAsia="宋体" w:cs="宋体"/>
                <w:i w:val="0"/>
                <w:iCs w:val="0"/>
                <w:color w:val="000000"/>
                <w:sz w:val="18"/>
                <w:szCs w:val="18"/>
                <w:u w:val="none"/>
              </w:rPr>
            </w:pPr>
          </w:p>
        </w:tc>
      </w:tr>
      <w:tr w14:paraId="4262F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A67C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2101101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D75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行政单位医疗</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59C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14.96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0A9E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14.96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94E5">
            <w:pPr>
              <w:jc w:val="right"/>
              <w:rPr>
                <w:rFonts w:hint="eastAsia" w:ascii="宋体" w:hAnsi="宋体" w:eastAsia="宋体" w:cs="宋体"/>
                <w:i w:val="0"/>
                <w:iCs w:val="0"/>
                <w:color w:val="000000"/>
                <w:sz w:val="18"/>
                <w:szCs w:val="18"/>
                <w:u w:val="none"/>
              </w:rPr>
            </w:pPr>
          </w:p>
        </w:tc>
      </w:tr>
      <w:tr w14:paraId="0F91A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C9F8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2101102</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14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事业单位医疗</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E85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27.55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BBF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27.55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CF2F5">
            <w:pPr>
              <w:jc w:val="right"/>
              <w:rPr>
                <w:rFonts w:hint="eastAsia" w:ascii="宋体" w:hAnsi="宋体" w:eastAsia="宋体" w:cs="宋体"/>
                <w:i w:val="0"/>
                <w:iCs w:val="0"/>
                <w:color w:val="000000"/>
                <w:sz w:val="18"/>
                <w:szCs w:val="18"/>
                <w:u w:val="none"/>
              </w:rPr>
            </w:pPr>
          </w:p>
        </w:tc>
      </w:tr>
      <w:tr w14:paraId="32CAF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4C9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2101103</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E4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公务员医疗补助</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A68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11.26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51A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11.26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F25F">
            <w:pPr>
              <w:jc w:val="right"/>
              <w:rPr>
                <w:rFonts w:hint="eastAsia" w:ascii="宋体" w:hAnsi="宋体" w:eastAsia="宋体" w:cs="宋体"/>
                <w:i w:val="0"/>
                <w:iCs w:val="0"/>
                <w:color w:val="000000"/>
                <w:sz w:val="18"/>
                <w:szCs w:val="18"/>
                <w:u w:val="none"/>
              </w:rPr>
            </w:pPr>
          </w:p>
        </w:tc>
      </w:tr>
      <w:tr w14:paraId="341FF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EA99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5D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6C2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6340.22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298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630.55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8E39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5709.68 </w:t>
            </w:r>
          </w:p>
        </w:tc>
      </w:tr>
      <w:tr w14:paraId="289EB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951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D88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城乡社区管理事务</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B877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636.19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7D20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464.45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56EF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171.75 </w:t>
            </w:r>
          </w:p>
        </w:tc>
      </w:tr>
      <w:tr w14:paraId="289DD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290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2120101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CAC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行政运行</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8CD9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196.14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B1B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143.56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0CB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52.59 </w:t>
            </w:r>
          </w:p>
        </w:tc>
      </w:tr>
      <w:tr w14:paraId="2F99B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599E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2120102</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31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一般行政管理事务</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EB5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94.52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D771">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7B7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94.52 </w:t>
            </w:r>
          </w:p>
        </w:tc>
      </w:tr>
      <w:tr w14:paraId="23D9F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FE20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2120106</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12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工程建设管理</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B843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83.80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7C2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83.80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B07A">
            <w:pPr>
              <w:jc w:val="right"/>
              <w:rPr>
                <w:rFonts w:hint="eastAsia" w:ascii="宋体" w:hAnsi="宋体" w:eastAsia="宋体" w:cs="宋体"/>
                <w:i w:val="0"/>
                <w:iCs w:val="0"/>
                <w:color w:val="000000"/>
                <w:sz w:val="18"/>
                <w:szCs w:val="18"/>
                <w:u w:val="none"/>
              </w:rPr>
            </w:pPr>
          </w:p>
        </w:tc>
      </w:tr>
      <w:tr w14:paraId="743DF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E7B0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2120199</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669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其他城乡社区管理事务支出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5B6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261.73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603C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237.09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7F5B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24.64 </w:t>
            </w:r>
          </w:p>
        </w:tc>
      </w:tr>
      <w:tr w14:paraId="78464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4464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21203</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93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城乡社区公共设施</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DD6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5487.08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961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80.21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81B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5406.87 </w:t>
            </w:r>
          </w:p>
        </w:tc>
      </w:tr>
      <w:tr w14:paraId="5E74C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494D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2120399</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02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其他城乡社区公共设施支出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E602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5487.08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557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80.21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808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5406.87 </w:t>
            </w:r>
          </w:p>
        </w:tc>
      </w:tr>
      <w:tr w14:paraId="64922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61B7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21205</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3C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城乡社区环境卫生</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756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162.45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B7A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85.88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B04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76.56 </w:t>
            </w:r>
          </w:p>
        </w:tc>
      </w:tr>
      <w:tr w14:paraId="28DF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C2AC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2120501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D3B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城乡社区环境卫生</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CDF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162.45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722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85.88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5EB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76.56 </w:t>
            </w:r>
          </w:p>
        </w:tc>
      </w:tr>
      <w:tr w14:paraId="0F57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86EA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21299</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93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其他城乡社区支出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9BC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54.50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820E">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D0B3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54.50 </w:t>
            </w:r>
          </w:p>
        </w:tc>
      </w:tr>
      <w:tr w14:paraId="28FA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C112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2129999</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E6B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其他城乡社区支出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B1F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54.50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927A">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0E42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54.50 </w:t>
            </w:r>
          </w:p>
        </w:tc>
      </w:tr>
      <w:tr w14:paraId="0E600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F190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213</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D0A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农林水支出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B4B4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DAEF">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209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r>
      <w:tr w14:paraId="302A9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631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21305</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15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巩固脱贫攻坚成果衔接乡村振兴</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577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B075">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6746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r>
      <w:tr w14:paraId="143BC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6F9B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2130504</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30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农村基础设施建设</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6F1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B7EC">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6AD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35.00 </w:t>
            </w:r>
          </w:p>
        </w:tc>
      </w:tr>
      <w:tr w14:paraId="28296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C884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2D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住房保障支出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47E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1019.52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0FE3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185.80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FB8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833.72 </w:t>
            </w:r>
          </w:p>
        </w:tc>
      </w:tr>
      <w:tr w14:paraId="742BA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187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0E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保障性安居工程支出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8F1D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672.65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48D6">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C1E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672.65 </w:t>
            </w:r>
          </w:p>
        </w:tc>
      </w:tr>
      <w:tr w14:paraId="53265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7D94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2210103</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B4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棚户区改造</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DEA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90.48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F0A9">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E054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90.48 </w:t>
            </w:r>
          </w:p>
        </w:tc>
      </w:tr>
      <w:tr w14:paraId="199DC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464A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2210105</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18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农村危房改造</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4AF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240.77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A194">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D20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240.77 </w:t>
            </w:r>
          </w:p>
        </w:tc>
      </w:tr>
      <w:tr w14:paraId="3CB85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EA17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2210108</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69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老旧小区改造</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883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315.89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259C">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B7B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315.89 </w:t>
            </w:r>
          </w:p>
        </w:tc>
      </w:tr>
      <w:tr w14:paraId="2AB63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41AA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2210111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2D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配租型住房保障</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73B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25.51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1FA1">
            <w:pPr>
              <w:jc w:val="right"/>
              <w:rPr>
                <w:rFonts w:hint="eastAsia" w:ascii="宋体" w:hAnsi="宋体" w:eastAsia="宋体" w:cs="宋体"/>
                <w:i w:val="0"/>
                <w:iCs w:val="0"/>
                <w:color w:val="000000"/>
                <w:sz w:val="18"/>
                <w:szCs w:val="18"/>
                <w:u w:val="none"/>
              </w:rPr>
            </w:pP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720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25.51 </w:t>
            </w:r>
          </w:p>
        </w:tc>
      </w:tr>
      <w:tr w14:paraId="42C2B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545E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22102</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7A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住房改革支出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A4E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77.72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A12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77.72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60121">
            <w:pPr>
              <w:jc w:val="right"/>
              <w:rPr>
                <w:rFonts w:hint="eastAsia" w:ascii="宋体" w:hAnsi="宋体" w:eastAsia="宋体" w:cs="宋体"/>
                <w:i w:val="0"/>
                <w:iCs w:val="0"/>
                <w:color w:val="000000"/>
                <w:sz w:val="18"/>
                <w:szCs w:val="18"/>
                <w:u w:val="none"/>
              </w:rPr>
            </w:pPr>
          </w:p>
        </w:tc>
      </w:tr>
      <w:tr w14:paraId="2C061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91DD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2210201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CAE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住房公积金</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576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77.72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286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77.72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E000">
            <w:pPr>
              <w:jc w:val="right"/>
              <w:rPr>
                <w:rFonts w:hint="eastAsia" w:ascii="宋体" w:hAnsi="宋体" w:eastAsia="宋体" w:cs="宋体"/>
                <w:i w:val="0"/>
                <w:iCs w:val="0"/>
                <w:color w:val="000000"/>
                <w:sz w:val="18"/>
                <w:szCs w:val="18"/>
                <w:u w:val="none"/>
              </w:rPr>
            </w:pPr>
          </w:p>
        </w:tc>
      </w:tr>
      <w:tr w14:paraId="7F1B6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B6D4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22103</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72B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城乡社区住宅</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8AB7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269.15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387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108.08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2DDF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161.07 </w:t>
            </w:r>
          </w:p>
        </w:tc>
      </w:tr>
      <w:tr w14:paraId="62FC6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5A75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2210399</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F5F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其他城乡社区住宅支出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795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269.15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E3D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108.08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9B6B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161.07 </w:t>
            </w:r>
          </w:p>
        </w:tc>
      </w:tr>
      <w:tr w14:paraId="5B316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6320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229</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AEC9">
            <w:pPr>
              <w:jc w:val="left"/>
              <w:rPr>
                <w:rFonts w:hint="eastAsia" w:ascii="宋体" w:hAnsi="宋体" w:eastAsia="宋体" w:cs="宋体"/>
                <w:i w:val="0"/>
                <w:iCs w:val="0"/>
                <w:color w:val="000000"/>
                <w:sz w:val="18"/>
                <w:szCs w:val="18"/>
                <w:u w:val="none"/>
              </w:rPr>
            </w:pP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EA5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530.39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9AF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0.15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45B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530.24 </w:t>
            </w:r>
          </w:p>
        </w:tc>
      </w:tr>
      <w:tr w14:paraId="7BDA4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3F8E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22999</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B6BF">
            <w:pPr>
              <w:jc w:val="left"/>
              <w:rPr>
                <w:rFonts w:hint="eastAsia" w:ascii="宋体" w:hAnsi="宋体" w:eastAsia="宋体" w:cs="宋体"/>
                <w:i w:val="0"/>
                <w:iCs w:val="0"/>
                <w:color w:val="000000"/>
                <w:sz w:val="18"/>
                <w:szCs w:val="18"/>
                <w:u w:val="none"/>
              </w:rPr>
            </w:pP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F544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530.39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678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0.15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98A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530.24 </w:t>
            </w:r>
          </w:p>
        </w:tc>
      </w:tr>
      <w:tr w14:paraId="28958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5E6C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2299999</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83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其他支出</w:t>
            </w:r>
          </w:p>
        </w:tc>
        <w:tc>
          <w:tcPr>
            <w:tcW w:w="2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FF6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530.39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C88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0.15 </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FE9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530.24 </w:t>
            </w:r>
          </w:p>
        </w:tc>
      </w:tr>
    </w:tbl>
    <w:p w14:paraId="735BC55F"/>
    <w:p w14:paraId="705804D0">
      <w:pPr>
        <w:rPr>
          <w:rFonts w:hint="eastAsia"/>
        </w:rPr>
      </w:pPr>
      <w:r>
        <w:rPr>
          <w:rFonts w:hint="eastAsia"/>
        </w:rPr>
        <w:t>注：本表反映部门本年度一般公共预算财政拨款支出情况。</w:t>
      </w:r>
    </w:p>
    <w:p w14:paraId="1947C118">
      <w:pPr>
        <w:ind w:firstLine="420" w:firstLineChars="200"/>
        <w:rPr>
          <w:rFonts w:hint="eastAsia"/>
        </w:rPr>
      </w:pPr>
      <w:r>
        <w:rPr>
          <w:rFonts w:hint="eastAsia"/>
        </w:rPr>
        <w:t>本套报表金额单位转换时可能存在尾数误差。</w:t>
      </w:r>
    </w:p>
    <w:p w14:paraId="7F4AF940">
      <w:r>
        <w:br w:type="page"/>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3675"/>
        <w:gridCol w:w="2045"/>
        <w:gridCol w:w="1417"/>
        <w:gridCol w:w="3468"/>
        <w:gridCol w:w="2199"/>
      </w:tblGrid>
      <w:tr w14:paraId="309B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4" w:type="dxa"/>
            <w:gridSpan w:val="6"/>
            <w:tcBorders>
              <w:top w:val="nil"/>
              <w:left w:val="nil"/>
              <w:bottom w:val="nil"/>
              <w:right w:val="nil"/>
            </w:tcBorders>
            <w:noWrap w:val="0"/>
            <w:vAlign w:val="center"/>
          </w:tcPr>
          <w:p w14:paraId="092D92A0">
            <w:pPr>
              <w:jc w:val="right"/>
              <w:rPr>
                <w:rFonts w:hint="eastAsia" w:ascii="宋体" w:hAnsi="宋体" w:cs="宋体"/>
              </w:rPr>
            </w:pPr>
            <w:r>
              <w:rPr>
                <w:rFonts w:hint="eastAsia" w:ascii="宋体" w:hAnsi="宋体" w:cs="宋体"/>
                <w:kern w:val="0"/>
                <w:sz w:val="20"/>
                <w:szCs w:val="20"/>
              </w:rPr>
              <w:t>公开0</w:t>
            </w:r>
            <w:r>
              <w:rPr>
                <w:rFonts w:ascii="宋体" w:hAnsi="宋体" w:cs="宋体"/>
                <w:kern w:val="0"/>
                <w:sz w:val="20"/>
                <w:szCs w:val="20"/>
              </w:rPr>
              <w:t>6</w:t>
            </w:r>
            <w:r>
              <w:rPr>
                <w:rFonts w:hint="eastAsia" w:ascii="宋体" w:hAnsi="宋体" w:cs="宋体"/>
                <w:kern w:val="0"/>
                <w:sz w:val="20"/>
                <w:szCs w:val="20"/>
              </w:rPr>
              <w:t>表</w:t>
            </w:r>
          </w:p>
        </w:tc>
      </w:tr>
      <w:tr w14:paraId="2437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4" w:type="dxa"/>
            <w:gridSpan w:val="6"/>
            <w:tcBorders>
              <w:top w:val="nil"/>
              <w:left w:val="nil"/>
              <w:bottom w:val="nil"/>
              <w:right w:val="nil"/>
            </w:tcBorders>
            <w:noWrap w:val="0"/>
            <w:vAlign w:val="top"/>
          </w:tcPr>
          <w:p w14:paraId="65526DE8">
            <w:pPr>
              <w:jc w:val="center"/>
              <w:rPr>
                <w:rFonts w:hint="eastAsia" w:ascii="宋体" w:hAnsi="宋体" w:cs="宋体"/>
                <w:b/>
                <w:szCs w:val="21"/>
              </w:rPr>
            </w:pPr>
            <w:r>
              <w:rPr>
                <w:rFonts w:hint="eastAsia" w:ascii="宋体" w:hAnsi="宋体" w:cs="宋体"/>
                <w:b/>
                <w:kern w:val="0"/>
                <w:sz w:val="32"/>
                <w:szCs w:val="32"/>
              </w:rPr>
              <w:t>一般公共预算财政拨款基本支出决算表</w:t>
            </w:r>
          </w:p>
        </w:tc>
      </w:tr>
      <w:tr w14:paraId="01B8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1975" w:type="dxa"/>
            <w:gridSpan w:val="5"/>
            <w:tcBorders>
              <w:top w:val="nil"/>
              <w:left w:val="nil"/>
              <w:bottom w:val="single" w:color="auto" w:sz="4" w:space="0"/>
              <w:right w:val="nil"/>
            </w:tcBorders>
            <w:shd w:val="clear" w:color="auto" w:fill="FFFFFF"/>
            <w:noWrap w:val="0"/>
            <w:vAlign w:val="bottom"/>
          </w:tcPr>
          <w:p w14:paraId="60BD48CD">
            <w:pPr>
              <w:jc w:val="left"/>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kern w:val="0"/>
                <w:sz w:val="20"/>
                <w:szCs w:val="20"/>
              </w:rPr>
              <w:t>部门</w:t>
            </w:r>
            <w:r>
              <w:rPr>
                <w:rFonts w:hint="eastAsia" w:ascii="宋体" w:hAnsi="宋体" w:cs="宋体"/>
                <w:kern w:val="0"/>
                <w:sz w:val="20"/>
                <w:szCs w:val="20"/>
                <w:lang w:eastAsia="zh-CN"/>
              </w:rPr>
              <w:t>：鹿寨县住房和城乡建设局</w:t>
            </w:r>
          </w:p>
        </w:tc>
        <w:tc>
          <w:tcPr>
            <w:tcW w:w="2199" w:type="dxa"/>
            <w:tcBorders>
              <w:top w:val="nil"/>
              <w:left w:val="nil"/>
              <w:bottom w:val="single" w:color="auto" w:sz="4" w:space="0"/>
              <w:right w:val="nil"/>
            </w:tcBorders>
            <w:noWrap w:val="0"/>
            <w:vAlign w:val="center"/>
          </w:tcPr>
          <w:p w14:paraId="4C072386">
            <w:pPr>
              <w:jc w:val="right"/>
              <w:rPr>
                <w:rFonts w:hint="eastAsia" w:ascii="宋体" w:hAnsi="宋体" w:cs="宋体"/>
                <w:sz w:val="20"/>
                <w:szCs w:val="20"/>
              </w:rPr>
            </w:pPr>
            <w:r>
              <w:rPr>
                <w:rFonts w:hint="eastAsia" w:ascii="宋体" w:hAnsi="宋体" w:cs="宋体"/>
                <w:kern w:val="0"/>
                <w:sz w:val="20"/>
                <w:szCs w:val="20"/>
              </w:rPr>
              <w:t>单位：万元</w:t>
            </w:r>
          </w:p>
        </w:tc>
      </w:tr>
      <w:tr w14:paraId="7DBE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7090" w:type="dxa"/>
            <w:gridSpan w:val="3"/>
            <w:tcBorders>
              <w:top w:val="single" w:color="auto" w:sz="4" w:space="0"/>
            </w:tcBorders>
            <w:noWrap w:val="0"/>
            <w:vAlign w:val="center"/>
          </w:tcPr>
          <w:p w14:paraId="2792D266">
            <w:pPr>
              <w:jc w:val="center"/>
              <w:rPr>
                <w:rFonts w:hint="eastAsia" w:ascii="宋体" w:hAnsi="宋体" w:cs="宋体"/>
                <w:szCs w:val="21"/>
              </w:rPr>
            </w:pPr>
            <w:r>
              <w:rPr>
                <w:rFonts w:hint="eastAsia" w:ascii="宋体" w:hAnsi="宋体" w:cs="宋体"/>
                <w:kern w:val="0"/>
                <w:szCs w:val="21"/>
              </w:rPr>
              <w:t>人员经费</w:t>
            </w:r>
          </w:p>
        </w:tc>
        <w:tc>
          <w:tcPr>
            <w:tcW w:w="7084" w:type="dxa"/>
            <w:gridSpan w:val="3"/>
            <w:tcBorders>
              <w:top w:val="single" w:color="auto" w:sz="4" w:space="0"/>
            </w:tcBorders>
            <w:noWrap w:val="0"/>
            <w:vAlign w:val="center"/>
          </w:tcPr>
          <w:p w14:paraId="30673F8D">
            <w:pPr>
              <w:jc w:val="center"/>
              <w:rPr>
                <w:rFonts w:hint="eastAsia" w:ascii="宋体" w:hAnsi="宋体" w:cs="宋体"/>
                <w:szCs w:val="21"/>
              </w:rPr>
            </w:pPr>
            <w:r>
              <w:rPr>
                <w:rFonts w:hint="eastAsia" w:ascii="宋体" w:hAnsi="宋体" w:cs="宋体"/>
                <w:kern w:val="0"/>
                <w:szCs w:val="21"/>
              </w:rPr>
              <w:t>公用经费</w:t>
            </w:r>
          </w:p>
        </w:tc>
      </w:tr>
      <w:tr w14:paraId="6CFC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370" w:type="dxa"/>
            <w:noWrap w:val="0"/>
            <w:vAlign w:val="center"/>
          </w:tcPr>
          <w:p w14:paraId="697668A6">
            <w:pPr>
              <w:widowControl/>
              <w:jc w:val="center"/>
              <w:rPr>
                <w:rFonts w:hint="eastAsia" w:ascii="宋体" w:hAnsi="宋体" w:cs="宋体"/>
                <w:kern w:val="0"/>
                <w:szCs w:val="21"/>
              </w:rPr>
            </w:pPr>
            <w:r>
              <w:rPr>
                <w:rFonts w:hint="eastAsia" w:ascii="宋体" w:hAnsi="宋体" w:cs="宋体"/>
                <w:kern w:val="0"/>
                <w:szCs w:val="21"/>
              </w:rPr>
              <w:t>经济分类</w:t>
            </w:r>
          </w:p>
          <w:p w14:paraId="3A1AB109">
            <w:pPr>
              <w:widowControl/>
              <w:jc w:val="center"/>
              <w:rPr>
                <w:rFonts w:hint="eastAsia" w:ascii="宋体" w:hAnsi="宋体" w:cs="宋体"/>
                <w:kern w:val="0"/>
                <w:szCs w:val="21"/>
              </w:rPr>
            </w:pPr>
            <w:r>
              <w:rPr>
                <w:rFonts w:hint="eastAsia" w:ascii="宋体" w:hAnsi="宋体" w:cs="宋体"/>
                <w:kern w:val="0"/>
                <w:szCs w:val="21"/>
              </w:rPr>
              <w:t>科目编码</w:t>
            </w:r>
          </w:p>
        </w:tc>
        <w:tc>
          <w:tcPr>
            <w:tcW w:w="3675" w:type="dxa"/>
            <w:noWrap w:val="0"/>
            <w:vAlign w:val="center"/>
          </w:tcPr>
          <w:p w14:paraId="67FABBBB">
            <w:pPr>
              <w:widowControl/>
              <w:jc w:val="center"/>
              <w:rPr>
                <w:rFonts w:hint="eastAsia" w:ascii="宋体" w:hAnsi="宋体" w:cs="宋体"/>
                <w:kern w:val="0"/>
                <w:szCs w:val="21"/>
              </w:rPr>
            </w:pPr>
            <w:r>
              <w:rPr>
                <w:rFonts w:hint="eastAsia" w:ascii="宋体" w:hAnsi="宋体" w:cs="宋体"/>
                <w:kern w:val="0"/>
                <w:szCs w:val="21"/>
              </w:rPr>
              <w:t>科目名称</w:t>
            </w:r>
          </w:p>
        </w:tc>
        <w:tc>
          <w:tcPr>
            <w:tcW w:w="2045" w:type="dxa"/>
            <w:noWrap w:val="0"/>
            <w:vAlign w:val="center"/>
          </w:tcPr>
          <w:p w14:paraId="5F42122C">
            <w:pPr>
              <w:widowControl/>
              <w:jc w:val="center"/>
              <w:rPr>
                <w:rFonts w:hint="eastAsia" w:ascii="宋体" w:hAnsi="宋体" w:cs="宋体"/>
                <w:kern w:val="0"/>
                <w:szCs w:val="21"/>
              </w:rPr>
            </w:pPr>
            <w:r>
              <w:rPr>
                <w:rFonts w:hint="eastAsia" w:ascii="宋体" w:hAnsi="宋体" w:cs="宋体"/>
                <w:kern w:val="0"/>
                <w:szCs w:val="21"/>
              </w:rPr>
              <w:t>金额</w:t>
            </w:r>
          </w:p>
        </w:tc>
        <w:tc>
          <w:tcPr>
            <w:tcW w:w="1417" w:type="dxa"/>
            <w:noWrap w:val="0"/>
            <w:vAlign w:val="center"/>
          </w:tcPr>
          <w:p w14:paraId="0AE499F7">
            <w:pPr>
              <w:widowControl/>
              <w:jc w:val="center"/>
              <w:rPr>
                <w:rFonts w:hint="eastAsia" w:ascii="宋体" w:hAnsi="宋体" w:cs="宋体"/>
                <w:kern w:val="0"/>
                <w:szCs w:val="21"/>
              </w:rPr>
            </w:pPr>
            <w:r>
              <w:rPr>
                <w:rFonts w:hint="eastAsia" w:ascii="宋体" w:hAnsi="宋体" w:cs="宋体"/>
                <w:kern w:val="0"/>
                <w:szCs w:val="21"/>
              </w:rPr>
              <w:t>经济分类</w:t>
            </w:r>
          </w:p>
          <w:p w14:paraId="27B0431E">
            <w:pPr>
              <w:widowControl/>
              <w:jc w:val="center"/>
              <w:rPr>
                <w:rFonts w:hint="eastAsia" w:ascii="宋体" w:hAnsi="宋体" w:cs="宋体"/>
                <w:kern w:val="0"/>
                <w:szCs w:val="21"/>
              </w:rPr>
            </w:pPr>
            <w:r>
              <w:rPr>
                <w:rFonts w:hint="eastAsia" w:ascii="宋体" w:hAnsi="宋体" w:cs="宋体"/>
                <w:kern w:val="0"/>
                <w:szCs w:val="21"/>
              </w:rPr>
              <w:t>科目编码</w:t>
            </w:r>
          </w:p>
        </w:tc>
        <w:tc>
          <w:tcPr>
            <w:tcW w:w="3468" w:type="dxa"/>
            <w:noWrap w:val="0"/>
            <w:vAlign w:val="center"/>
          </w:tcPr>
          <w:p w14:paraId="7C4EF554">
            <w:pPr>
              <w:widowControl/>
              <w:jc w:val="center"/>
              <w:rPr>
                <w:rFonts w:hint="eastAsia" w:ascii="宋体" w:hAnsi="宋体" w:cs="宋体"/>
                <w:kern w:val="0"/>
                <w:szCs w:val="21"/>
              </w:rPr>
            </w:pPr>
            <w:r>
              <w:rPr>
                <w:rFonts w:hint="eastAsia" w:ascii="宋体" w:hAnsi="宋体" w:cs="宋体"/>
                <w:kern w:val="0"/>
                <w:szCs w:val="21"/>
              </w:rPr>
              <w:t>科目名称</w:t>
            </w:r>
          </w:p>
        </w:tc>
        <w:tc>
          <w:tcPr>
            <w:tcW w:w="2199" w:type="dxa"/>
            <w:noWrap w:val="0"/>
            <w:vAlign w:val="center"/>
          </w:tcPr>
          <w:p w14:paraId="293E0791">
            <w:pPr>
              <w:widowControl/>
              <w:jc w:val="center"/>
              <w:rPr>
                <w:rFonts w:hint="eastAsia" w:ascii="宋体" w:hAnsi="宋体" w:cs="宋体"/>
                <w:kern w:val="0"/>
                <w:szCs w:val="21"/>
              </w:rPr>
            </w:pPr>
            <w:r>
              <w:rPr>
                <w:rFonts w:hint="eastAsia" w:ascii="宋体" w:hAnsi="宋体" w:cs="宋体"/>
                <w:kern w:val="0"/>
                <w:szCs w:val="21"/>
              </w:rPr>
              <w:t>金额</w:t>
            </w:r>
          </w:p>
        </w:tc>
      </w:tr>
      <w:tr w14:paraId="7CAC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FFA5CE2">
            <w:pPr>
              <w:jc w:val="left"/>
              <w:rPr>
                <w:rFonts w:hint="eastAsia" w:ascii="宋体" w:hAnsi="宋体" w:cs="宋体"/>
                <w:color w:val="000000"/>
                <w:szCs w:val="21"/>
              </w:rPr>
            </w:pPr>
            <w:r>
              <w:rPr>
                <w:rFonts w:hint="eastAsia" w:ascii="宋体" w:hAnsi="宋体" w:cs="宋体"/>
                <w:color w:val="000000"/>
                <w:szCs w:val="21"/>
              </w:rPr>
              <w:t>301</w:t>
            </w:r>
          </w:p>
        </w:tc>
        <w:tc>
          <w:tcPr>
            <w:tcW w:w="3675" w:type="dxa"/>
            <w:tcBorders>
              <w:top w:val="single" w:color="auto" w:sz="4" w:space="0"/>
              <w:left w:val="nil"/>
              <w:bottom w:val="single" w:color="auto" w:sz="4" w:space="0"/>
              <w:right w:val="single" w:color="auto" w:sz="4" w:space="0"/>
            </w:tcBorders>
            <w:noWrap w:val="0"/>
            <w:vAlign w:val="center"/>
          </w:tcPr>
          <w:p w14:paraId="3005C1E4">
            <w:pPr>
              <w:jc w:val="left"/>
              <w:rPr>
                <w:rFonts w:hint="eastAsia" w:ascii="宋体" w:hAnsi="宋体" w:cs="宋体"/>
                <w:color w:val="000000"/>
                <w:szCs w:val="21"/>
              </w:rPr>
            </w:pPr>
            <w:r>
              <w:rPr>
                <w:rFonts w:hint="eastAsia" w:ascii="宋体" w:hAnsi="宋体" w:cs="宋体"/>
                <w:color w:val="000000"/>
                <w:szCs w:val="21"/>
              </w:rPr>
              <w:t>工资福利支出</w:t>
            </w:r>
          </w:p>
        </w:tc>
        <w:tc>
          <w:tcPr>
            <w:tcW w:w="2045" w:type="dxa"/>
            <w:tcBorders>
              <w:top w:val="single" w:color="auto" w:sz="4" w:space="0"/>
              <w:left w:val="nil"/>
              <w:bottom w:val="single" w:color="auto" w:sz="4" w:space="0"/>
              <w:right w:val="single" w:color="auto" w:sz="4" w:space="0"/>
            </w:tcBorders>
            <w:noWrap w:val="0"/>
            <w:vAlign w:val="center"/>
          </w:tcPr>
          <w:p w14:paraId="574E662E">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951.04 </w:t>
            </w:r>
          </w:p>
        </w:tc>
        <w:tc>
          <w:tcPr>
            <w:tcW w:w="1417" w:type="dxa"/>
            <w:tcBorders>
              <w:top w:val="single" w:color="auto" w:sz="4" w:space="0"/>
              <w:left w:val="nil"/>
              <w:bottom w:val="single" w:color="auto" w:sz="4" w:space="0"/>
              <w:right w:val="single" w:color="auto" w:sz="4" w:space="0"/>
            </w:tcBorders>
            <w:noWrap w:val="0"/>
            <w:vAlign w:val="center"/>
          </w:tcPr>
          <w:p w14:paraId="03461F71">
            <w:pPr>
              <w:widowControl/>
              <w:jc w:val="left"/>
              <w:rPr>
                <w:rFonts w:hint="eastAsia" w:ascii="宋体" w:hAnsi="宋体" w:cs="宋体"/>
                <w:kern w:val="0"/>
                <w:szCs w:val="21"/>
              </w:rPr>
            </w:pPr>
            <w:r>
              <w:rPr>
                <w:rFonts w:hint="eastAsia" w:ascii="宋体" w:hAnsi="宋体" w:cs="宋体"/>
                <w:kern w:val="0"/>
                <w:szCs w:val="21"/>
              </w:rPr>
              <w:t>302</w:t>
            </w:r>
          </w:p>
        </w:tc>
        <w:tc>
          <w:tcPr>
            <w:tcW w:w="3468" w:type="dxa"/>
            <w:tcBorders>
              <w:top w:val="single" w:color="auto" w:sz="4" w:space="0"/>
              <w:left w:val="nil"/>
              <w:bottom w:val="single" w:color="auto" w:sz="4" w:space="0"/>
              <w:right w:val="single" w:color="auto" w:sz="4" w:space="0"/>
            </w:tcBorders>
            <w:noWrap w:val="0"/>
            <w:vAlign w:val="center"/>
          </w:tcPr>
          <w:p w14:paraId="2A16EF5D">
            <w:pPr>
              <w:widowControl/>
              <w:jc w:val="left"/>
              <w:rPr>
                <w:rFonts w:hint="eastAsia" w:ascii="宋体" w:hAnsi="宋体" w:cs="宋体"/>
                <w:kern w:val="0"/>
                <w:szCs w:val="21"/>
              </w:rPr>
            </w:pPr>
            <w:r>
              <w:rPr>
                <w:rFonts w:hint="eastAsia" w:ascii="宋体" w:hAnsi="宋体" w:cs="宋体"/>
                <w:kern w:val="0"/>
                <w:szCs w:val="21"/>
              </w:rPr>
              <w:t>商品和服务支出</w:t>
            </w:r>
          </w:p>
        </w:tc>
        <w:tc>
          <w:tcPr>
            <w:tcW w:w="2199" w:type="dxa"/>
            <w:tcBorders>
              <w:top w:val="single" w:color="auto" w:sz="4" w:space="0"/>
              <w:left w:val="nil"/>
              <w:bottom w:val="single" w:color="auto" w:sz="4" w:space="0"/>
              <w:right w:val="single" w:color="auto" w:sz="4" w:space="0"/>
            </w:tcBorders>
            <w:noWrap w:val="0"/>
            <w:vAlign w:val="center"/>
          </w:tcPr>
          <w:p w14:paraId="40BBFAB3">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48.09 </w:t>
            </w:r>
          </w:p>
        </w:tc>
      </w:tr>
      <w:tr w14:paraId="2C8E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039038B">
            <w:pPr>
              <w:jc w:val="left"/>
              <w:rPr>
                <w:rFonts w:hint="eastAsia" w:ascii="宋体" w:hAnsi="宋体" w:cs="宋体"/>
                <w:color w:val="000000"/>
                <w:szCs w:val="21"/>
              </w:rPr>
            </w:pPr>
            <w:r>
              <w:rPr>
                <w:rFonts w:hint="eastAsia" w:ascii="宋体" w:hAnsi="宋体" w:cs="宋体"/>
                <w:color w:val="000000"/>
                <w:szCs w:val="21"/>
              </w:rPr>
              <w:t>30101</w:t>
            </w:r>
          </w:p>
        </w:tc>
        <w:tc>
          <w:tcPr>
            <w:tcW w:w="3675" w:type="dxa"/>
            <w:tcBorders>
              <w:top w:val="single" w:color="auto" w:sz="4" w:space="0"/>
              <w:left w:val="nil"/>
              <w:bottom w:val="single" w:color="auto" w:sz="4" w:space="0"/>
              <w:right w:val="single" w:color="auto" w:sz="4" w:space="0"/>
            </w:tcBorders>
            <w:noWrap w:val="0"/>
            <w:vAlign w:val="center"/>
          </w:tcPr>
          <w:p w14:paraId="691240E3">
            <w:pPr>
              <w:jc w:val="left"/>
              <w:rPr>
                <w:rFonts w:hint="eastAsia" w:ascii="宋体" w:hAnsi="宋体" w:cs="宋体"/>
                <w:color w:val="000000"/>
                <w:szCs w:val="21"/>
              </w:rPr>
            </w:pPr>
            <w:r>
              <w:rPr>
                <w:rFonts w:hint="eastAsia" w:ascii="宋体" w:hAnsi="宋体" w:cs="宋体"/>
                <w:color w:val="000000"/>
                <w:szCs w:val="21"/>
              </w:rPr>
              <w:t>基本工资</w:t>
            </w:r>
          </w:p>
        </w:tc>
        <w:tc>
          <w:tcPr>
            <w:tcW w:w="2045" w:type="dxa"/>
            <w:tcBorders>
              <w:top w:val="single" w:color="auto" w:sz="4" w:space="0"/>
              <w:left w:val="nil"/>
              <w:bottom w:val="single" w:color="auto" w:sz="4" w:space="0"/>
              <w:right w:val="single" w:color="auto" w:sz="4" w:space="0"/>
            </w:tcBorders>
            <w:noWrap w:val="0"/>
            <w:vAlign w:val="center"/>
          </w:tcPr>
          <w:p w14:paraId="1CDB5297">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298.58 </w:t>
            </w:r>
          </w:p>
        </w:tc>
        <w:tc>
          <w:tcPr>
            <w:tcW w:w="1417" w:type="dxa"/>
            <w:tcBorders>
              <w:top w:val="single" w:color="auto" w:sz="4" w:space="0"/>
              <w:left w:val="nil"/>
              <w:bottom w:val="single" w:color="auto" w:sz="4" w:space="0"/>
              <w:right w:val="single" w:color="auto" w:sz="4" w:space="0"/>
            </w:tcBorders>
            <w:noWrap w:val="0"/>
            <w:vAlign w:val="center"/>
          </w:tcPr>
          <w:p w14:paraId="1D5E685B">
            <w:pPr>
              <w:widowControl/>
              <w:jc w:val="left"/>
              <w:rPr>
                <w:rFonts w:hint="eastAsia" w:ascii="宋体" w:hAnsi="宋体" w:cs="宋体"/>
                <w:kern w:val="0"/>
                <w:szCs w:val="21"/>
              </w:rPr>
            </w:pPr>
            <w:r>
              <w:rPr>
                <w:rFonts w:hint="eastAsia" w:ascii="宋体" w:hAnsi="宋体" w:cs="宋体"/>
                <w:kern w:val="0"/>
                <w:szCs w:val="21"/>
              </w:rPr>
              <w:t>30201</w:t>
            </w:r>
          </w:p>
        </w:tc>
        <w:tc>
          <w:tcPr>
            <w:tcW w:w="3468" w:type="dxa"/>
            <w:tcBorders>
              <w:top w:val="single" w:color="auto" w:sz="4" w:space="0"/>
              <w:left w:val="nil"/>
              <w:bottom w:val="single" w:color="auto" w:sz="4" w:space="0"/>
              <w:right w:val="single" w:color="auto" w:sz="4" w:space="0"/>
            </w:tcBorders>
            <w:noWrap w:val="0"/>
            <w:vAlign w:val="center"/>
          </w:tcPr>
          <w:p w14:paraId="171C488D">
            <w:pPr>
              <w:widowControl/>
              <w:jc w:val="left"/>
              <w:rPr>
                <w:rFonts w:hint="eastAsia" w:ascii="宋体" w:hAnsi="宋体" w:cs="宋体"/>
                <w:kern w:val="0"/>
                <w:szCs w:val="21"/>
              </w:rPr>
            </w:pPr>
            <w:r>
              <w:rPr>
                <w:rFonts w:hint="eastAsia" w:ascii="宋体" w:hAnsi="宋体" w:cs="宋体"/>
                <w:kern w:val="0"/>
                <w:szCs w:val="21"/>
              </w:rPr>
              <w:t>办公费</w:t>
            </w:r>
          </w:p>
        </w:tc>
        <w:tc>
          <w:tcPr>
            <w:tcW w:w="2199" w:type="dxa"/>
            <w:tcBorders>
              <w:top w:val="single" w:color="auto" w:sz="4" w:space="0"/>
              <w:left w:val="nil"/>
              <w:bottom w:val="single" w:color="auto" w:sz="4" w:space="0"/>
              <w:right w:val="single" w:color="auto" w:sz="4" w:space="0"/>
            </w:tcBorders>
            <w:noWrap w:val="0"/>
            <w:vAlign w:val="center"/>
          </w:tcPr>
          <w:p w14:paraId="6BFF1040">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11.60 </w:t>
            </w:r>
          </w:p>
        </w:tc>
      </w:tr>
      <w:tr w14:paraId="48CB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E382569">
            <w:pPr>
              <w:jc w:val="left"/>
              <w:rPr>
                <w:rFonts w:hint="eastAsia" w:ascii="宋体" w:hAnsi="宋体" w:cs="宋体"/>
                <w:color w:val="000000"/>
                <w:szCs w:val="21"/>
              </w:rPr>
            </w:pPr>
            <w:r>
              <w:rPr>
                <w:rFonts w:hint="eastAsia" w:ascii="宋体" w:hAnsi="宋体" w:cs="宋体"/>
                <w:color w:val="000000"/>
                <w:szCs w:val="21"/>
              </w:rPr>
              <w:t>30102</w:t>
            </w:r>
          </w:p>
        </w:tc>
        <w:tc>
          <w:tcPr>
            <w:tcW w:w="3675" w:type="dxa"/>
            <w:tcBorders>
              <w:top w:val="single" w:color="auto" w:sz="4" w:space="0"/>
              <w:left w:val="nil"/>
              <w:bottom w:val="single" w:color="auto" w:sz="4" w:space="0"/>
              <w:right w:val="single" w:color="auto" w:sz="4" w:space="0"/>
            </w:tcBorders>
            <w:noWrap w:val="0"/>
            <w:vAlign w:val="center"/>
          </w:tcPr>
          <w:p w14:paraId="03915388">
            <w:pPr>
              <w:jc w:val="left"/>
              <w:rPr>
                <w:rFonts w:hint="eastAsia" w:ascii="宋体" w:hAnsi="宋体" w:cs="宋体"/>
                <w:color w:val="000000"/>
                <w:szCs w:val="21"/>
              </w:rPr>
            </w:pPr>
            <w:r>
              <w:rPr>
                <w:rFonts w:hint="eastAsia" w:ascii="宋体" w:hAnsi="宋体" w:cs="宋体"/>
                <w:color w:val="000000"/>
                <w:szCs w:val="21"/>
              </w:rPr>
              <w:t>津贴补贴</w:t>
            </w:r>
          </w:p>
        </w:tc>
        <w:tc>
          <w:tcPr>
            <w:tcW w:w="2045" w:type="dxa"/>
            <w:tcBorders>
              <w:top w:val="single" w:color="auto" w:sz="4" w:space="0"/>
              <w:left w:val="nil"/>
              <w:bottom w:val="single" w:color="auto" w:sz="4" w:space="0"/>
              <w:right w:val="single" w:color="auto" w:sz="4" w:space="0"/>
            </w:tcBorders>
            <w:noWrap w:val="0"/>
            <w:vAlign w:val="center"/>
          </w:tcPr>
          <w:p w14:paraId="7D922668">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57.78 </w:t>
            </w:r>
          </w:p>
        </w:tc>
        <w:tc>
          <w:tcPr>
            <w:tcW w:w="1417" w:type="dxa"/>
            <w:tcBorders>
              <w:top w:val="single" w:color="auto" w:sz="4" w:space="0"/>
              <w:left w:val="nil"/>
              <w:bottom w:val="single" w:color="auto" w:sz="4" w:space="0"/>
              <w:right w:val="single" w:color="auto" w:sz="4" w:space="0"/>
            </w:tcBorders>
            <w:noWrap w:val="0"/>
            <w:vAlign w:val="center"/>
          </w:tcPr>
          <w:p w14:paraId="1E85FF17">
            <w:pPr>
              <w:widowControl/>
              <w:jc w:val="left"/>
              <w:rPr>
                <w:rFonts w:hint="eastAsia" w:ascii="宋体" w:hAnsi="宋体" w:cs="宋体"/>
                <w:kern w:val="0"/>
                <w:szCs w:val="21"/>
              </w:rPr>
            </w:pPr>
            <w:r>
              <w:rPr>
                <w:rFonts w:hint="eastAsia" w:ascii="宋体" w:hAnsi="宋体" w:cs="宋体"/>
                <w:kern w:val="0"/>
                <w:szCs w:val="21"/>
              </w:rPr>
              <w:t>30202</w:t>
            </w:r>
          </w:p>
        </w:tc>
        <w:tc>
          <w:tcPr>
            <w:tcW w:w="3468" w:type="dxa"/>
            <w:tcBorders>
              <w:top w:val="single" w:color="auto" w:sz="4" w:space="0"/>
              <w:left w:val="nil"/>
              <w:bottom w:val="single" w:color="auto" w:sz="4" w:space="0"/>
              <w:right w:val="single" w:color="auto" w:sz="4" w:space="0"/>
            </w:tcBorders>
            <w:noWrap w:val="0"/>
            <w:vAlign w:val="center"/>
          </w:tcPr>
          <w:p w14:paraId="779657E6">
            <w:pPr>
              <w:widowControl/>
              <w:jc w:val="left"/>
              <w:rPr>
                <w:rFonts w:hint="eastAsia" w:ascii="宋体" w:hAnsi="宋体" w:cs="宋体"/>
                <w:kern w:val="0"/>
                <w:szCs w:val="21"/>
              </w:rPr>
            </w:pPr>
            <w:r>
              <w:rPr>
                <w:rFonts w:hint="eastAsia" w:ascii="宋体" w:hAnsi="宋体" w:cs="宋体"/>
                <w:kern w:val="0"/>
                <w:szCs w:val="21"/>
              </w:rPr>
              <w:t>印刷费</w:t>
            </w:r>
          </w:p>
        </w:tc>
        <w:tc>
          <w:tcPr>
            <w:tcW w:w="2199" w:type="dxa"/>
            <w:tcBorders>
              <w:top w:val="single" w:color="auto" w:sz="4" w:space="0"/>
              <w:left w:val="nil"/>
              <w:bottom w:val="single" w:color="auto" w:sz="4" w:space="0"/>
              <w:right w:val="single" w:color="auto" w:sz="4" w:space="0"/>
            </w:tcBorders>
            <w:noWrap w:val="0"/>
            <w:vAlign w:val="center"/>
          </w:tcPr>
          <w:p w14:paraId="3BC5DC99">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0.12 </w:t>
            </w:r>
          </w:p>
        </w:tc>
      </w:tr>
      <w:tr w14:paraId="5016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6787F55">
            <w:pPr>
              <w:jc w:val="left"/>
              <w:rPr>
                <w:rFonts w:hint="eastAsia" w:ascii="宋体" w:hAnsi="宋体" w:cs="宋体"/>
                <w:color w:val="000000"/>
                <w:szCs w:val="21"/>
              </w:rPr>
            </w:pPr>
            <w:r>
              <w:rPr>
                <w:rFonts w:hint="eastAsia" w:ascii="宋体" w:hAnsi="宋体" w:cs="宋体"/>
                <w:color w:val="000000"/>
                <w:szCs w:val="21"/>
              </w:rPr>
              <w:t>30103</w:t>
            </w:r>
          </w:p>
        </w:tc>
        <w:tc>
          <w:tcPr>
            <w:tcW w:w="3675" w:type="dxa"/>
            <w:tcBorders>
              <w:top w:val="single" w:color="auto" w:sz="4" w:space="0"/>
              <w:left w:val="nil"/>
              <w:bottom w:val="single" w:color="auto" w:sz="4" w:space="0"/>
              <w:right w:val="single" w:color="auto" w:sz="4" w:space="0"/>
            </w:tcBorders>
            <w:noWrap w:val="0"/>
            <w:vAlign w:val="center"/>
          </w:tcPr>
          <w:p w14:paraId="1B7865D0">
            <w:pPr>
              <w:jc w:val="left"/>
              <w:rPr>
                <w:rFonts w:hint="eastAsia" w:ascii="宋体" w:hAnsi="宋体" w:cs="宋体"/>
                <w:color w:val="000000"/>
                <w:szCs w:val="21"/>
              </w:rPr>
            </w:pPr>
            <w:r>
              <w:rPr>
                <w:rFonts w:hint="eastAsia" w:ascii="宋体" w:hAnsi="宋体" w:cs="宋体"/>
                <w:color w:val="000000"/>
                <w:szCs w:val="21"/>
              </w:rPr>
              <w:t>奖金</w:t>
            </w:r>
          </w:p>
        </w:tc>
        <w:tc>
          <w:tcPr>
            <w:tcW w:w="2045" w:type="dxa"/>
            <w:tcBorders>
              <w:top w:val="single" w:color="auto" w:sz="4" w:space="0"/>
              <w:left w:val="nil"/>
              <w:bottom w:val="single" w:color="auto" w:sz="4" w:space="0"/>
              <w:right w:val="single" w:color="auto" w:sz="4" w:space="0"/>
            </w:tcBorders>
            <w:noWrap w:val="0"/>
            <w:vAlign w:val="center"/>
          </w:tcPr>
          <w:p w14:paraId="60BA6C87">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75.58 </w:t>
            </w:r>
          </w:p>
        </w:tc>
        <w:tc>
          <w:tcPr>
            <w:tcW w:w="1417" w:type="dxa"/>
            <w:tcBorders>
              <w:top w:val="single" w:color="auto" w:sz="4" w:space="0"/>
              <w:left w:val="nil"/>
              <w:bottom w:val="single" w:color="auto" w:sz="4" w:space="0"/>
              <w:right w:val="single" w:color="auto" w:sz="4" w:space="0"/>
            </w:tcBorders>
            <w:noWrap w:val="0"/>
            <w:vAlign w:val="center"/>
          </w:tcPr>
          <w:p w14:paraId="6F7FC019">
            <w:pPr>
              <w:widowControl/>
              <w:jc w:val="left"/>
              <w:rPr>
                <w:rFonts w:hint="eastAsia" w:ascii="宋体" w:hAnsi="宋体" w:cs="宋体"/>
                <w:kern w:val="0"/>
                <w:szCs w:val="21"/>
              </w:rPr>
            </w:pPr>
            <w:r>
              <w:rPr>
                <w:rFonts w:hint="eastAsia" w:ascii="宋体" w:hAnsi="宋体" w:cs="宋体"/>
                <w:kern w:val="0"/>
                <w:szCs w:val="21"/>
              </w:rPr>
              <w:t>30203</w:t>
            </w:r>
          </w:p>
        </w:tc>
        <w:tc>
          <w:tcPr>
            <w:tcW w:w="3468" w:type="dxa"/>
            <w:tcBorders>
              <w:top w:val="single" w:color="auto" w:sz="4" w:space="0"/>
              <w:left w:val="nil"/>
              <w:bottom w:val="single" w:color="auto" w:sz="4" w:space="0"/>
              <w:right w:val="single" w:color="auto" w:sz="4" w:space="0"/>
            </w:tcBorders>
            <w:noWrap w:val="0"/>
            <w:vAlign w:val="center"/>
          </w:tcPr>
          <w:p w14:paraId="2871F1DC">
            <w:pPr>
              <w:widowControl/>
              <w:jc w:val="left"/>
              <w:rPr>
                <w:rFonts w:hint="eastAsia" w:ascii="宋体" w:hAnsi="宋体" w:cs="宋体"/>
                <w:kern w:val="0"/>
                <w:szCs w:val="21"/>
              </w:rPr>
            </w:pPr>
            <w:r>
              <w:rPr>
                <w:rFonts w:hint="eastAsia" w:ascii="宋体" w:hAnsi="宋体" w:cs="宋体"/>
                <w:kern w:val="0"/>
                <w:szCs w:val="21"/>
              </w:rPr>
              <w:t>咨询费</w:t>
            </w:r>
          </w:p>
        </w:tc>
        <w:tc>
          <w:tcPr>
            <w:tcW w:w="2199" w:type="dxa"/>
            <w:tcBorders>
              <w:top w:val="single" w:color="auto" w:sz="4" w:space="0"/>
              <w:left w:val="nil"/>
              <w:bottom w:val="single" w:color="auto" w:sz="4" w:space="0"/>
              <w:right w:val="single" w:color="auto" w:sz="4" w:space="0"/>
            </w:tcBorders>
            <w:noWrap w:val="0"/>
            <w:vAlign w:val="center"/>
          </w:tcPr>
          <w:p w14:paraId="6E9E0017">
            <w:pPr>
              <w:jc w:val="right"/>
              <w:rPr>
                <w:rFonts w:hint="eastAsia" w:ascii="宋体" w:hAnsi="宋体" w:cs="宋体"/>
                <w:szCs w:val="21"/>
              </w:rPr>
            </w:pPr>
          </w:p>
        </w:tc>
      </w:tr>
      <w:tr w14:paraId="24616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685B9ED">
            <w:pPr>
              <w:jc w:val="left"/>
              <w:rPr>
                <w:rFonts w:hint="eastAsia" w:ascii="宋体" w:hAnsi="宋体" w:cs="宋体"/>
                <w:color w:val="000000"/>
                <w:szCs w:val="21"/>
              </w:rPr>
            </w:pPr>
            <w:r>
              <w:rPr>
                <w:rFonts w:hint="eastAsia" w:ascii="宋体" w:hAnsi="宋体" w:cs="宋体"/>
                <w:color w:val="000000"/>
                <w:szCs w:val="21"/>
              </w:rPr>
              <w:t>30106</w:t>
            </w:r>
          </w:p>
        </w:tc>
        <w:tc>
          <w:tcPr>
            <w:tcW w:w="3675" w:type="dxa"/>
            <w:tcBorders>
              <w:top w:val="single" w:color="auto" w:sz="4" w:space="0"/>
              <w:left w:val="nil"/>
              <w:bottom w:val="single" w:color="auto" w:sz="4" w:space="0"/>
              <w:right w:val="single" w:color="auto" w:sz="4" w:space="0"/>
            </w:tcBorders>
            <w:noWrap w:val="0"/>
            <w:vAlign w:val="center"/>
          </w:tcPr>
          <w:p w14:paraId="0EE30F66">
            <w:pPr>
              <w:jc w:val="left"/>
              <w:rPr>
                <w:rFonts w:hint="eastAsia" w:ascii="宋体" w:hAnsi="宋体" w:cs="宋体"/>
                <w:color w:val="000000"/>
                <w:szCs w:val="21"/>
              </w:rPr>
            </w:pPr>
            <w:r>
              <w:rPr>
                <w:rFonts w:hint="eastAsia" w:ascii="宋体" w:hAnsi="宋体" w:cs="宋体"/>
                <w:color w:val="000000"/>
                <w:szCs w:val="21"/>
              </w:rPr>
              <w:t>伙食补助费</w:t>
            </w:r>
          </w:p>
        </w:tc>
        <w:tc>
          <w:tcPr>
            <w:tcW w:w="2045" w:type="dxa"/>
            <w:tcBorders>
              <w:top w:val="single" w:color="auto" w:sz="4" w:space="0"/>
              <w:left w:val="nil"/>
              <w:bottom w:val="single" w:color="auto" w:sz="4" w:space="0"/>
              <w:right w:val="single" w:color="auto" w:sz="4" w:space="0"/>
            </w:tcBorders>
            <w:noWrap w:val="0"/>
            <w:vAlign w:val="center"/>
          </w:tcPr>
          <w:p w14:paraId="21503571">
            <w:pPr>
              <w:jc w:val="right"/>
              <w:rPr>
                <w:rFonts w:hint="eastAsia" w:ascii="宋体" w:hAnsi="宋体" w:cs="宋体"/>
                <w:szCs w:val="21"/>
              </w:rPr>
            </w:pPr>
          </w:p>
        </w:tc>
        <w:tc>
          <w:tcPr>
            <w:tcW w:w="1417" w:type="dxa"/>
            <w:tcBorders>
              <w:top w:val="single" w:color="auto" w:sz="4" w:space="0"/>
              <w:left w:val="nil"/>
              <w:bottom w:val="single" w:color="auto" w:sz="4" w:space="0"/>
              <w:right w:val="single" w:color="auto" w:sz="4" w:space="0"/>
            </w:tcBorders>
            <w:noWrap w:val="0"/>
            <w:vAlign w:val="center"/>
          </w:tcPr>
          <w:p w14:paraId="6E1BFA0F">
            <w:pPr>
              <w:widowControl/>
              <w:jc w:val="left"/>
              <w:rPr>
                <w:rFonts w:hint="eastAsia" w:ascii="宋体" w:hAnsi="宋体" w:cs="宋体"/>
                <w:kern w:val="0"/>
                <w:szCs w:val="21"/>
              </w:rPr>
            </w:pPr>
            <w:r>
              <w:rPr>
                <w:rFonts w:hint="eastAsia" w:ascii="宋体" w:hAnsi="宋体" w:cs="宋体"/>
                <w:kern w:val="0"/>
                <w:szCs w:val="21"/>
              </w:rPr>
              <w:t>30204</w:t>
            </w:r>
          </w:p>
        </w:tc>
        <w:tc>
          <w:tcPr>
            <w:tcW w:w="3468" w:type="dxa"/>
            <w:tcBorders>
              <w:top w:val="single" w:color="auto" w:sz="4" w:space="0"/>
              <w:left w:val="nil"/>
              <w:bottom w:val="single" w:color="auto" w:sz="4" w:space="0"/>
              <w:right w:val="single" w:color="auto" w:sz="4" w:space="0"/>
            </w:tcBorders>
            <w:noWrap w:val="0"/>
            <w:vAlign w:val="center"/>
          </w:tcPr>
          <w:p w14:paraId="2AA11427">
            <w:pPr>
              <w:widowControl/>
              <w:jc w:val="left"/>
              <w:rPr>
                <w:rFonts w:hint="eastAsia" w:ascii="宋体" w:hAnsi="宋体" w:cs="宋体"/>
                <w:kern w:val="0"/>
                <w:szCs w:val="21"/>
              </w:rPr>
            </w:pPr>
            <w:r>
              <w:rPr>
                <w:rFonts w:hint="eastAsia" w:ascii="宋体" w:hAnsi="宋体" w:cs="宋体"/>
                <w:kern w:val="0"/>
                <w:szCs w:val="21"/>
              </w:rPr>
              <w:t>手续费</w:t>
            </w:r>
          </w:p>
        </w:tc>
        <w:tc>
          <w:tcPr>
            <w:tcW w:w="2199" w:type="dxa"/>
            <w:tcBorders>
              <w:top w:val="single" w:color="auto" w:sz="4" w:space="0"/>
              <w:left w:val="nil"/>
              <w:bottom w:val="single" w:color="auto" w:sz="4" w:space="0"/>
              <w:right w:val="single" w:color="auto" w:sz="4" w:space="0"/>
            </w:tcBorders>
            <w:noWrap w:val="0"/>
            <w:vAlign w:val="center"/>
          </w:tcPr>
          <w:p w14:paraId="5E6A2839">
            <w:pPr>
              <w:jc w:val="right"/>
              <w:rPr>
                <w:rFonts w:hint="eastAsia" w:ascii="宋体" w:hAnsi="宋体" w:cs="宋体"/>
                <w:szCs w:val="21"/>
              </w:rPr>
            </w:pPr>
          </w:p>
        </w:tc>
      </w:tr>
      <w:tr w14:paraId="45BB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C5A0934">
            <w:pPr>
              <w:jc w:val="left"/>
              <w:rPr>
                <w:rFonts w:hint="eastAsia" w:ascii="宋体" w:hAnsi="宋体" w:cs="宋体"/>
                <w:color w:val="000000"/>
                <w:szCs w:val="21"/>
              </w:rPr>
            </w:pPr>
            <w:r>
              <w:rPr>
                <w:rFonts w:hint="eastAsia" w:ascii="宋体" w:hAnsi="宋体" w:cs="宋体"/>
                <w:color w:val="000000"/>
                <w:szCs w:val="21"/>
              </w:rPr>
              <w:t>30107</w:t>
            </w:r>
          </w:p>
        </w:tc>
        <w:tc>
          <w:tcPr>
            <w:tcW w:w="3675" w:type="dxa"/>
            <w:tcBorders>
              <w:top w:val="single" w:color="auto" w:sz="4" w:space="0"/>
              <w:left w:val="nil"/>
              <w:bottom w:val="single" w:color="auto" w:sz="4" w:space="0"/>
              <w:right w:val="single" w:color="auto" w:sz="4" w:space="0"/>
            </w:tcBorders>
            <w:noWrap w:val="0"/>
            <w:vAlign w:val="center"/>
          </w:tcPr>
          <w:p w14:paraId="740C3C8F">
            <w:pPr>
              <w:jc w:val="left"/>
              <w:rPr>
                <w:rFonts w:hint="eastAsia" w:ascii="宋体" w:hAnsi="宋体" w:cs="宋体"/>
                <w:color w:val="000000"/>
                <w:szCs w:val="21"/>
              </w:rPr>
            </w:pPr>
            <w:r>
              <w:rPr>
                <w:rFonts w:hint="eastAsia" w:ascii="宋体" w:hAnsi="宋体" w:cs="宋体"/>
                <w:color w:val="000000"/>
                <w:szCs w:val="21"/>
              </w:rPr>
              <w:t>绩效工资</w:t>
            </w:r>
          </w:p>
        </w:tc>
        <w:tc>
          <w:tcPr>
            <w:tcW w:w="2045" w:type="dxa"/>
            <w:tcBorders>
              <w:top w:val="single" w:color="auto" w:sz="4" w:space="0"/>
              <w:left w:val="nil"/>
              <w:bottom w:val="single" w:color="auto" w:sz="4" w:space="0"/>
              <w:right w:val="single" w:color="auto" w:sz="4" w:space="0"/>
            </w:tcBorders>
            <w:noWrap w:val="0"/>
            <w:vAlign w:val="center"/>
          </w:tcPr>
          <w:p w14:paraId="3F1536FE">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123.16 </w:t>
            </w:r>
          </w:p>
        </w:tc>
        <w:tc>
          <w:tcPr>
            <w:tcW w:w="1417" w:type="dxa"/>
            <w:tcBorders>
              <w:top w:val="single" w:color="auto" w:sz="4" w:space="0"/>
              <w:left w:val="nil"/>
              <w:bottom w:val="single" w:color="auto" w:sz="4" w:space="0"/>
              <w:right w:val="single" w:color="auto" w:sz="4" w:space="0"/>
            </w:tcBorders>
            <w:noWrap w:val="0"/>
            <w:vAlign w:val="center"/>
          </w:tcPr>
          <w:p w14:paraId="1935D3D5">
            <w:pPr>
              <w:widowControl/>
              <w:jc w:val="left"/>
              <w:rPr>
                <w:rFonts w:hint="eastAsia" w:ascii="宋体" w:hAnsi="宋体" w:cs="宋体"/>
                <w:kern w:val="0"/>
                <w:szCs w:val="21"/>
              </w:rPr>
            </w:pPr>
            <w:r>
              <w:rPr>
                <w:rFonts w:hint="eastAsia" w:ascii="宋体" w:hAnsi="宋体" w:cs="宋体"/>
                <w:kern w:val="0"/>
                <w:szCs w:val="21"/>
              </w:rPr>
              <w:t>30205</w:t>
            </w:r>
          </w:p>
        </w:tc>
        <w:tc>
          <w:tcPr>
            <w:tcW w:w="3468" w:type="dxa"/>
            <w:tcBorders>
              <w:top w:val="single" w:color="auto" w:sz="4" w:space="0"/>
              <w:left w:val="nil"/>
              <w:bottom w:val="single" w:color="auto" w:sz="4" w:space="0"/>
              <w:right w:val="single" w:color="auto" w:sz="4" w:space="0"/>
            </w:tcBorders>
            <w:noWrap w:val="0"/>
            <w:vAlign w:val="center"/>
          </w:tcPr>
          <w:p w14:paraId="3D12B9C4">
            <w:pPr>
              <w:widowControl/>
              <w:jc w:val="left"/>
              <w:rPr>
                <w:rFonts w:hint="eastAsia" w:ascii="宋体" w:hAnsi="宋体" w:cs="宋体"/>
                <w:kern w:val="0"/>
                <w:szCs w:val="21"/>
              </w:rPr>
            </w:pPr>
            <w:r>
              <w:rPr>
                <w:rFonts w:hint="eastAsia" w:ascii="宋体" w:hAnsi="宋体" w:cs="宋体"/>
                <w:kern w:val="0"/>
                <w:szCs w:val="21"/>
              </w:rPr>
              <w:t>水费</w:t>
            </w:r>
          </w:p>
        </w:tc>
        <w:tc>
          <w:tcPr>
            <w:tcW w:w="2199" w:type="dxa"/>
            <w:tcBorders>
              <w:top w:val="single" w:color="auto" w:sz="4" w:space="0"/>
              <w:left w:val="nil"/>
              <w:bottom w:val="single" w:color="auto" w:sz="4" w:space="0"/>
              <w:right w:val="single" w:color="auto" w:sz="4" w:space="0"/>
            </w:tcBorders>
            <w:noWrap w:val="0"/>
            <w:vAlign w:val="center"/>
          </w:tcPr>
          <w:p w14:paraId="651CAEC6">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0.78 </w:t>
            </w:r>
          </w:p>
        </w:tc>
      </w:tr>
      <w:tr w14:paraId="67DC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9CE66E7">
            <w:pPr>
              <w:jc w:val="left"/>
              <w:rPr>
                <w:rFonts w:hint="eastAsia" w:ascii="宋体" w:hAnsi="宋体" w:cs="宋体"/>
                <w:color w:val="000000"/>
                <w:szCs w:val="21"/>
              </w:rPr>
            </w:pPr>
            <w:r>
              <w:rPr>
                <w:rFonts w:hint="eastAsia" w:ascii="宋体" w:hAnsi="宋体" w:cs="宋体"/>
                <w:color w:val="000000"/>
                <w:szCs w:val="21"/>
              </w:rPr>
              <w:t>30108</w:t>
            </w:r>
          </w:p>
        </w:tc>
        <w:tc>
          <w:tcPr>
            <w:tcW w:w="3675" w:type="dxa"/>
            <w:tcBorders>
              <w:top w:val="single" w:color="auto" w:sz="4" w:space="0"/>
              <w:left w:val="nil"/>
              <w:bottom w:val="single" w:color="auto" w:sz="4" w:space="0"/>
              <w:right w:val="single" w:color="auto" w:sz="4" w:space="0"/>
            </w:tcBorders>
            <w:noWrap w:val="0"/>
            <w:vAlign w:val="center"/>
          </w:tcPr>
          <w:p w14:paraId="1FED9FC2">
            <w:pPr>
              <w:jc w:val="left"/>
              <w:rPr>
                <w:rFonts w:hint="eastAsia" w:ascii="宋体" w:hAnsi="宋体" w:cs="宋体"/>
                <w:color w:val="000000"/>
                <w:szCs w:val="21"/>
              </w:rPr>
            </w:pPr>
            <w:r>
              <w:rPr>
                <w:rFonts w:hint="eastAsia" w:ascii="宋体" w:hAnsi="宋体" w:cs="宋体"/>
                <w:color w:val="000000"/>
                <w:szCs w:val="21"/>
              </w:rPr>
              <w:t>机关事业单位基本养老保险缴费</w:t>
            </w:r>
          </w:p>
        </w:tc>
        <w:tc>
          <w:tcPr>
            <w:tcW w:w="2045" w:type="dxa"/>
            <w:tcBorders>
              <w:top w:val="single" w:color="auto" w:sz="4" w:space="0"/>
              <w:left w:val="nil"/>
              <w:bottom w:val="single" w:color="auto" w:sz="4" w:space="0"/>
              <w:right w:val="single" w:color="auto" w:sz="4" w:space="0"/>
            </w:tcBorders>
            <w:noWrap w:val="0"/>
            <w:vAlign w:val="center"/>
          </w:tcPr>
          <w:p w14:paraId="47CA8D76">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86.66 </w:t>
            </w:r>
          </w:p>
        </w:tc>
        <w:tc>
          <w:tcPr>
            <w:tcW w:w="1417" w:type="dxa"/>
            <w:tcBorders>
              <w:top w:val="single" w:color="auto" w:sz="4" w:space="0"/>
              <w:left w:val="nil"/>
              <w:bottom w:val="single" w:color="auto" w:sz="4" w:space="0"/>
              <w:right w:val="single" w:color="auto" w:sz="4" w:space="0"/>
            </w:tcBorders>
            <w:noWrap w:val="0"/>
            <w:vAlign w:val="center"/>
          </w:tcPr>
          <w:p w14:paraId="528BA5C5">
            <w:pPr>
              <w:widowControl/>
              <w:jc w:val="left"/>
              <w:rPr>
                <w:rFonts w:hint="eastAsia" w:ascii="宋体" w:hAnsi="宋体" w:cs="宋体"/>
                <w:kern w:val="0"/>
                <w:szCs w:val="21"/>
              </w:rPr>
            </w:pPr>
            <w:r>
              <w:rPr>
                <w:rFonts w:hint="eastAsia" w:ascii="宋体" w:hAnsi="宋体" w:cs="宋体"/>
                <w:kern w:val="0"/>
                <w:szCs w:val="21"/>
              </w:rPr>
              <w:t>30206</w:t>
            </w:r>
          </w:p>
        </w:tc>
        <w:tc>
          <w:tcPr>
            <w:tcW w:w="3468" w:type="dxa"/>
            <w:tcBorders>
              <w:top w:val="single" w:color="auto" w:sz="4" w:space="0"/>
              <w:left w:val="nil"/>
              <w:bottom w:val="single" w:color="auto" w:sz="4" w:space="0"/>
              <w:right w:val="single" w:color="auto" w:sz="4" w:space="0"/>
            </w:tcBorders>
            <w:noWrap w:val="0"/>
            <w:vAlign w:val="center"/>
          </w:tcPr>
          <w:p w14:paraId="27A0539B">
            <w:pPr>
              <w:widowControl/>
              <w:jc w:val="left"/>
              <w:rPr>
                <w:rFonts w:hint="eastAsia" w:ascii="宋体" w:hAnsi="宋体" w:cs="宋体"/>
                <w:kern w:val="0"/>
                <w:szCs w:val="21"/>
              </w:rPr>
            </w:pPr>
            <w:r>
              <w:rPr>
                <w:rFonts w:hint="eastAsia" w:ascii="宋体" w:hAnsi="宋体" w:cs="宋体"/>
                <w:kern w:val="0"/>
                <w:szCs w:val="21"/>
              </w:rPr>
              <w:t>电费</w:t>
            </w:r>
          </w:p>
        </w:tc>
        <w:tc>
          <w:tcPr>
            <w:tcW w:w="2199" w:type="dxa"/>
            <w:tcBorders>
              <w:top w:val="single" w:color="auto" w:sz="4" w:space="0"/>
              <w:left w:val="nil"/>
              <w:bottom w:val="single" w:color="auto" w:sz="4" w:space="0"/>
              <w:right w:val="single" w:color="auto" w:sz="4" w:space="0"/>
            </w:tcBorders>
            <w:noWrap w:val="0"/>
            <w:vAlign w:val="center"/>
          </w:tcPr>
          <w:p w14:paraId="09748F97">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9.85 </w:t>
            </w:r>
          </w:p>
        </w:tc>
      </w:tr>
      <w:tr w14:paraId="08F5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A62E4B6">
            <w:pPr>
              <w:jc w:val="left"/>
              <w:rPr>
                <w:rFonts w:hint="eastAsia" w:ascii="宋体" w:hAnsi="宋体" w:cs="宋体"/>
                <w:color w:val="000000"/>
                <w:szCs w:val="21"/>
              </w:rPr>
            </w:pPr>
            <w:r>
              <w:rPr>
                <w:rFonts w:hint="eastAsia" w:ascii="宋体" w:hAnsi="宋体" w:cs="宋体"/>
                <w:color w:val="000000"/>
                <w:szCs w:val="21"/>
              </w:rPr>
              <w:t>30109</w:t>
            </w:r>
          </w:p>
        </w:tc>
        <w:tc>
          <w:tcPr>
            <w:tcW w:w="3675" w:type="dxa"/>
            <w:tcBorders>
              <w:top w:val="single" w:color="auto" w:sz="4" w:space="0"/>
              <w:left w:val="nil"/>
              <w:bottom w:val="single" w:color="auto" w:sz="4" w:space="0"/>
              <w:right w:val="single" w:color="auto" w:sz="4" w:space="0"/>
            </w:tcBorders>
            <w:noWrap w:val="0"/>
            <w:vAlign w:val="center"/>
          </w:tcPr>
          <w:p w14:paraId="2B412352">
            <w:pPr>
              <w:jc w:val="left"/>
              <w:rPr>
                <w:rFonts w:hint="eastAsia" w:ascii="宋体" w:hAnsi="宋体" w:cs="宋体"/>
                <w:color w:val="000000"/>
                <w:szCs w:val="21"/>
              </w:rPr>
            </w:pPr>
            <w:r>
              <w:rPr>
                <w:rFonts w:hint="eastAsia" w:ascii="宋体" w:hAnsi="宋体" w:cs="宋体"/>
                <w:color w:val="000000"/>
                <w:szCs w:val="21"/>
              </w:rPr>
              <w:t>职业年金缴费</w:t>
            </w:r>
          </w:p>
        </w:tc>
        <w:tc>
          <w:tcPr>
            <w:tcW w:w="2045" w:type="dxa"/>
            <w:tcBorders>
              <w:top w:val="single" w:color="auto" w:sz="4" w:space="0"/>
              <w:left w:val="nil"/>
              <w:bottom w:val="single" w:color="auto" w:sz="4" w:space="0"/>
              <w:right w:val="single" w:color="auto" w:sz="4" w:space="0"/>
            </w:tcBorders>
            <w:noWrap w:val="0"/>
            <w:vAlign w:val="center"/>
          </w:tcPr>
          <w:p w14:paraId="0BB41344">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43.33 </w:t>
            </w:r>
          </w:p>
        </w:tc>
        <w:tc>
          <w:tcPr>
            <w:tcW w:w="1417" w:type="dxa"/>
            <w:tcBorders>
              <w:top w:val="single" w:color="auto" w:sz="4" w:space="0"/>
              <w:left w:val="nil"/>
              <w:bottom w:val="single" w:color="auto" w:sz="4" w:space="0"/>
              <w:right w:val="single" w:color="auto" w:sz="4" w:space="0"/>
            </w:tcBorders>
            <w:noWrap w:val="0"/>
            <w:vAlign w:val="center"/>
          </w:tcPr>
          <w:p w14:paraId="01867EE9">
            <w:pPr>
              <w:widowControl/>
              <w:jc w:val="left"/>
              <w:rPr>
                <w:rFonts w:hint="eastAsia" w:ascii="宋体" w:hAnsi="宋体" w:cs="宋体"/>
                <w:kern w:val="0"/>
                <w:szCs w:val="21"/>
              </w:rPr>
            </w:pPr>
            <w:r>
              <w:rPr>
                <w:rFonts w:hint="eastAsia" w:ascii="宋体" w:hAnsi="宋体" w:cs="宋体"/>
                <w:kern w:val="0"/>
                <w:szCs w:val="21"/>
              </w:rPr>
              <w:t>30207</w:t>
            </w:r>
          </w:p>
        </w:tc>
        <w:tc>
          <w:tcPr>
            <w:tcW w:w="3468" w:type="dxa"/>
            <w:tcBorders>
              <w:top w:val="single" w:color="auto" w:sz="4" w:space="0"/>
              <w:left w:val="nil"/>
              <w:bottom w:val="single" w:color="auto" w:sz="4" w:space="0"/>
              <w:right w:val="single" w:color="auto" w:sz="4" w:space="0"/>
            </w:tcBorders>
            <w:noWrap w:val="0"/>
            <w:vAlign w:val="center"/>
          </w:tcPr>
          <w:p w14:paraId="799033F2">
            <w:pPr>
              <w:widowControl/>
              <w:jc w:val="left"/>
              <w:rPr>
                <w:rFonts w:hint="eastAsia" w:ascii="宋体" w:hAnsi="宋体" w:cs="宋体"/>
                <w:kern w:val="0"/>
                <w:szCs w:val="21"/>
              </w:rPr>
            </w:pPr>
            <w:r>
              <w:rPr>
                <w:rFonts w:hint="eastAsia" w:ascii="宋体" w:hAnsi="宋体" w:cs="宋体"/>
                <w:kern w:val="0"/>
                <w:szCs w:val="21"/>
              </w:rPr>
              <w:t>邮电费</w:t>
            </w:r>
          </w:p>
        </w:tc>
        <w:tc>
          <w:tcPr>
            <w:tcW w:w="2199" w:type="dxa"/>
            <w:tcBorders>
              <w:top w:val="single" w:color="auto" w:sz="4" w:space="0"/>
              <w:left w:val="nil"/>
              <w:bottom w:val="single" w:color="auto" w:sz="4" w:space="0"/>
              <w:right w:val="single" w:color="auto" w:sz="4" w:space="0"/>
            </w:tcBorders>
            <w:noWrap w:val="0"/>
            <w:vAlign w:val="center"/>
          </w:tcPr>
          <w:p w14:paraId="60A21988">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1.37 </w:t>
            </w:r>
          </w:p>
        </w:tc>
      </w:tr>
      <w:tr w14:paraId="4EF2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E40BD9E">
            <w:pPr>
              <w:jc w:val="left"/>
              <w:rPr>
                <w:rFonts w:hint="eastAsia" w:ascii="宋体" w:hAnsi="宋体" w:cs="宋体"/>
                <w:color w:val="000000"/>
                <w:szCs w:val="21"/>
              </w:rPr>
            </w:pPr>
            <w:r>
              <w:rPr>
                <w:rFonts w:hint="eastAsia" w:ascii="宋体" w:hAnsi="宋体" w:cs="宋体"/>
                <w:color w:val="000000"/>
                <w:szCs w:val="21"/>
              </w:rPr>
              <w:t>30110</w:t>
            </w:r>
          </w:p>
        </w:tc>
        <w:tc>
          <w:tcPr>
            <w:tcW w:w="3675" w:type="dxa"/>
            <w:tcBorders>
              <w:top w:val="single" w:color="auto" w:sz="4" w:space="0"/>
              <w:left w:val="nil"/>
              <w:bottom w:val="single" w:color="auto" w:sz="4" w:space="0"/>
              <w:right w:val="single" w:color="auto" w:sz="4" w:space="0"/>
            </w:tcBorders>
            <w:noWrap w:val="0"/>
            <w:vAlign w:val="center"/>
          </w:tcPr>
          <w:p w14:paraId="5B55A7E8">
            <w:pPr>
              <w:jc w:val="left"/>
              <w:rPr>
                <w:rFonts w:hint="eastAsia" w:ascii="宋体" w:hAnsi="宋体" w:cs="宋体"/>
                <w:color w:val="000000"/>
                <w:szCs w:val="21"/>
              </w:rPr>
            </w:pPr>
            <w:r>
              <w:rPr>
                <w:rFonts w:hint="eastAsia" w:ascii="宋体" w:hAnsi="宋体" w:cs="宋体"/>
                <w:color w:val="000000"/>
                <w:szCs w:val="21"/>
              </w:rPr>
              <w:t>职工基本医疗保险缴费</w:t>
            </w:r>
          </w:p>
        </w:tc>
        <w:tc>
          <w:tcPr>
            <w:tcW w:w="2045" w:type="dxa"/>
            <w:tcBorders>
              <w:top w:val="single" w:color="auto" w:sz="4" w:space="0"/>
              <w:left w:val="nil"/>
              <w:bottom w:val="single" w:color="auto" w:sz="4" w:space="0"/>
              <w:right w:val="single" w:color="auto" w:sz="4" w:space="0"/>
            </w:tcBorders>
            <w:noWrap w:val="0"/>
            <w:vAlign w:val="center"/>
          </w:tcPr>
          <w:p w14:paraId="66D33EF6">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42.50 </w:t>
            </w:r>
          </w:p>
        </w:tc>
        <w:tc>
          <w:tcPr>
            <w:tcW w:w="1417" w:type="dxa"/>
            <w:tcBorders>
              <w:top w:val="single" w:color="auto" w:sz="4" w:space="0"/>
              <w:left w:val="nil"/>
              <w:bottom w:val="single" w:color="auto" w:sz="4" w:space="0"/>
              <w:right w:val="single" w:color="auto" w:sz="4" w:space="0"/>
            </w:tcBorders>
            <w:noWrap w:val="0"/>
            <w:vAlign w:val="center"/>
          </w:tcPr>
          <w:p w14:paraId="788F7A69">
            <w:pPr>
              <w:widowControl/>
              <w:jc w:val="left"/>
              <w:rPr>
                <w:rFonts w:hint="eastAsia" w:ascii="宋体" w:hAnsi="宋体" w:cs="宋体"/>
                <w:kern w:val="0"/>
                <w:szCs w:val="21"/>
              </w:rPr>
            </w:pPr>
            <w:r>
              <w:rPr>
                <w:rFonts w:hint="eastAsia" w:ascii="宋体" w:hAnsi="宋体" w:cs="宋体"/>
                <w:kern w:val="0"/>
                <w:szCs w:val="21"/>
              </w:rPr>
              <w:t>30208</w:t>
            </w:r>
          </w:p>
        </w:tc>
        <w:tc>
          <w:tcPr>
            <w:tcW w:w="3468" w:type="dxa"/>
            <w:tcBorders>
              <w:top w:val="single" w:color="auto" w:sz="4" w:space="0"/>
              <w:left w:val="nil"/>
              <w:bottom w:val="single" w:color="auto" w:sz="4" w:space="0"/>
              <w:right w:val="single" w:color="auto" w:sz="4" w:space="0"/>
            </w:tcBorders>
            <w:noWrap w:val="0"/>
            <w:vAlign w:val="center"/>
          </w:tcPr>
          <w:p w14:paraId="6A1F5390">
            <w:pPr>
              <w:widowControl/>
              <w:jc w:val="left"/>
              <w:rPr>
                <w:rFonts w:hint="eastAsia" w:ascii="宋体" w:hAnsi="宋体" w:cs="宋体"/>
                <w:kern w:val="0"/>
                <w:szCs w:val="21"/>
              </w:rPr>
            </w:pPr>
            <w:r>
              <w:rPr>
                <w:rFonts w:hint="eastAsia" w:ascii="宋体" w:hAnsi="宋体" w:cs="宋体"/>
                <w:kern w:val="0"/>
                <w:szCs w:val="21"/>
              </w:rPr>
              <w:t>取暖费</w:t>
            </w:r>
          </w:p>
        </w:tc>
        <w:tc>
          <w:tcPr>
            <w:tcW w:w="2199" w:type="dxa"/>
            <w:tcBorders>
              <w:top w:val="single" w:color="auto" w:sz="4" w:space="0"/>
              <w:left w:val="nil"/>
              <w:bottom w:val="single" w:color="auto" w:sz="4" w:space="0"/>
              <w:right w:val="single" w:color="auto" w:sz="4" w:space="0"/>
            </w:tcBorders>
            <w:noWrap w:val="0"/>
            <w:vAlign w:val="center"/>
          </w:tcPr>
          <w:p w14:paraId="5906F2D4">
            <w:pPr>
              <w:jc w:val="right"/>
              <w:rPr>
                <w:rFonts w:hint="eastAsia" w:ascii="宋体" w:hAnsi="宋体" w:cs="宋体"/>
                <w:szCs w:val="21"/>
              </w:rPr>
            </w:pPr>
          </w:p>
        </w:tc>
      </w:tr>
      <w:tr w14:paraId="0A9E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C904C94">
            <w:pPr>
              <w:jc w:val="left"/>
              <w:rPr>
                <w:rFonts w:hint="eastAsia" w:ascii="宋体" w:hAnsi="宋体" w:cs="宋体"/>
                <w:color w:val="000000"/>
                <w:szCs w:val="21"/>
              </w:rPr>
            </w:pPr>
            <w:r>
              <w:rPr>
                <w:rFonts w:hint="eastAsia" w:ascii="宋体" w:hAnsi="宋体" w:cs="宋体"/>
                <w:color w:val="000000"/>
                <w:szCs w:val="21"/>
              </w:rPr>
              <w:t>30111</w:t>
            </w:r>
          </w:p>
        </w:tc>
        <w:tc>
          <w:tcPr>
            <w:tcW w:w="3675" w:type="dxa"/>
            <w:tcBorders>
              <w:top w:val="single" w:color="auto" w:sz="4" w:space="0"/>
              <w:left w:val="nil"/>
              <w:bottom w:val="single" w:color="auto" w:sz="4" w:space="0"/>
              <w:right w:val="single" w:color="auto" w:sz="4" w:space="0"/>
            </w:tcBorders>
            <w:noWrap w:val="0"/>
            <w:vAlign w:val="center"/>
          </w:tcPr>
          <w:p w14:paraId="06F615E1">
            <w:pPr>
              <w:jc w:val="left"/>
              <w:rPr>
                <w:rFonts w:hint="eastAsia" w:ascii="宋体" w:hAnsi="宋体" w:cs="宋体"/>
                <w:color w:val="000000"/>
                <w:szCs w:val="21"/>
              </w:rPr>
            </w:pPr>
            <w:r>
              <w:rPr>
                <w:rFonts w:hint="eastAsia" w:ascii="宋体" w:hAnsi="宋体" w:cs="宋体"/>
                <w:color w:val="000000"/>
                <w:szCs w:val="21"/>
              </w:rPr>
              <w:t>公务员医疗补助缴费</w:t>
            </w:r>
          </w:p>
        </w:tc>
        <w:tc>
          <w:tcPr>
            <w:tcW w:w="2045" w:type="dxa"/>
            <w:tcBorders>
              <w:top w:val="single" w:color="auto" w:sz="4" w:space="0"/>
              <w:left w:val="nil"/>
              <w:bottom w:val="single" w:color="auto" w:sz="4" w:space="0"/>
              <w:right w:val="single" w:color="auto" w:sz="4" w:space="0"/>
            </w:tcBorders>
            <w:noWrap w:val="0"/>
            <w:vAlign w:val="center"/>
          </w:tcPr>
          <w:p w14:paraId="2AF09AD3">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11.26 </w:t>
            </w:r>
          </w:p>
        </w:tc>
        <w:tc>
          <w:tcPr>
            <w:tcW w:w="1417" w:type="dxa"/>
            <w:tcBorders>
              <w:top w:val="single" w:color="auto" w:sz="4" w:space="0"/>
              <w:left w:val="nil"/>
              <w:bottom w:val="single" w:color="auto" w:sz="4" w:space="0"/>
              <w:right w:val="single" w:color="auto" w:sz="4" w:space="0"/>
            </w:tcBorders>
            <w:noWrap w:val="0"/>
            <w:vAlign w:val="center"/>
          </w:tcPr>
          <w:p w14:paraId="4FE78A70">
            <w:pPr>
              <w:widowControl/>
              <w:jc w:val="left"/>
              <w:rPr>
                <w:rFonts w:hint="eastAsia" w:ascii="宋体" w:hAnsi="宋体" w:cs="宋体"/>
                <w:kern w:val="0"/>
                <w:szCs w:val="21"/>
              </w:rPr>
            </w:pPr>
            <w:r>
              <w:rPr>
                <w:rFonts w:hint="eastAsia" w:ascii="宋体" w:hAnsi="宋体" w:cs="宋体"/>
                <w:kern w:val="0"/>
                <w:szCs w:val="21"/>
              </w:rPr>
              <w:t>30209</w:t>
            </w:r>
          </w:p>
        </w:tc>
        <w:tc>
          <w:tcPr>
            <w:tcW w:w="3468" w:type="dxa"/>
            <w:tcBorders>
              <w:top w:val="single" w:color="auto" w:sz="4" w:space="0"/>
              <w:left w:val="nil"/>
              <w:bottom w:val="single" w:color="auto" w:sz="4" w:space="0"/>
              <w:right w:val="single" w:color="auto" w:sz="4" w:space="0"/>
            </w:tcBorders>
            <w:noWrap w:val="0"/>
            <w:vAlign w:val="center"/>
          </w:tcPr>
          <w:p w14:paraId="271C7D14">
            <w:pPr>
              <w:widowControl/>
              <w:jc w:val="left"/>
              <w:rPr>
                <w:rFonts w:hint="eastAsia" w:ascii="宋体" w:hAnsi="宋体" w:cs="宋体"/>
                <w:kern w:val="0"/>
                <w:szCs w:val="21"/>
              </w:rPr>
            </w:pPr>
            <w:r>
              <w:rPr>
                <w:rFonts w:hint="eastAsia" w:ascii="宋体" w:hAnsi="宋体" w:cs="宋体"/>
                <w:kern w:val="0"/>
                <w:szCs w:val="21"/>
              </w:rPr>
              <w:t>物业管理费</w:t>
            </w:r>
          </w:p>
        </w:tc>
        <w:tc>
          <w:tcPr>
            <w:tcW w:w="2199" w:type="dxa"/>
            <w:tcBorders>
              <w:top w:val="single" w:color="auto" w:sz="4" w:space="0"/>
              <w:left w:val="nil"/>
              <w:bottom w:val="single" w:color="auto" w:sz="4" w:space="0"/>
              <w:right w:val="single" w:color="auto" w:sz="4" w:space="0"/>
            </w:tcBorders>
            <w:noWrap w:val="0"/>
            <w:vAlign w:val="center"/>
          </w:tcPr>
          <w:p w14:paraId="0F126210">
            <w:pPr>
              <w:jc w:val="right"/>
              <w:rPr>
                <w:rFonts w:hint="eastAsia" w:ascii="宋体" w:hAnsi="宋体" w:cs="宋体"/>
                <w:szCs w:val="21"/>
              </w:rPr>
            </w:pPr>
          </w:p>
        </w:tc>
      </w:tr>
      <w:tr w14:paraId="6B8F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1024840">
            <w:pPr>
              <w:jc w:val="left"/>
              <w:rPr>
                <w:rFonts w:hint="eastAsia" w:ascii="宋体" w:hAnsi="宋体" w:cs="宋体"/>
                <w:color w:val="000000"/>
                <w:szCs w:val="21"/>
              </w:rPr>
            </w:pPr>
            <w:r>
              <w:rPr>
                <w:rFonts w:hint="eastAsia" w:ascii="宋体" w:hAnsi="宋体" w:cs="宋体"/>
                <w:color w:val="000000"/>
                <w:szCs w:val="21"/>
              </w:rPr>
              <w:t>30112</w:t>
            </w:r>
          </w:p>
        </w:tc>
        <w:tc>
          <w:tcPr>
            <w:tcW w:w="3675" w:type="dxa"/>
            <w:tcBorders>
              <w:top w:val="single" w:color="auto" w:sz="4" w:space="0"/>
              <w:left w:val="nil"/>
              <w:bottom w:val="single" w:color="auto" w:sz="4" w:space="0"/>
              <w:right w:val="single" w:color="auto" w:sz="4" w:space="0"/>
            </w:tcBorders>
            <w:noWrap w:val="0"/>
            <w:vAlign w:val="center"/>
          </w:tcPr>
          <w:p w14:paraId="2EF4CBE5">
            <w:pPr>
              <w:jc w:val="left"/>
              <w:rPr>
                <w:rFonts w:hint="eastAsia" w:ascii="宋体" w:hAnsi="宋体" w:cs="宋体"/>
                <w:color w:val="000000"/>
                <w:szCs w:val="21"/>
              </w:rPr>
            </w:pPr>
            <w:r>
              <w:rPr>
                <w:rFonts w:hint="eastAsia" w:ascii="宋体" w:hAnsi="宋体" w:cs="宋体"/>
                <w:color w:val="000000"/>
                <w:szCs w:val="21"/>
              </w:rPr>
              <w:t>其他社会保障缴费</w:t>
            </w:r>
          </w:p>
        </w:tc>
        <w:tc>
          <w:tcPr>
            <w:tcW w:w="2045" w:type="dxa"/>
            <w:tcBorders>
              <w:top w:val="single" w:color="auto" w:sz="4" w:space="0"/>
              <w:left w:val="nil"/>
              <w:bottom w:val="single" w:color="auto" w:sz="4" w:space="0"/>
              <w:right w:val="single" w:color="auto" w:sz="4" w:space="0"/>
            </w:tcBorders>
            <w:noWrap w:val="0"/>
            <w:vAlign w:val="center"/>
          </w:tcPr>
          <w:p w14:paraId="069ABE2D">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3.43 </w:t>
            </w:r>
          </w:p>
        </w:tc>
        <w:tc>
          <w:tcPr>
            <w:tcW w:w="1417" w:type="dxa"/>
            <w:tcBorders>
              <w:top w:val="single" w:color="auto" w:sz="4" w:space="0"/>
              <w:left w:val="nil"/>
              <w:bottom w:val="single" w:color="auto" w:sz="4" w:space="0"/>
              <w:right w:val="single" w:color="auto" w:sz="4" w:space="0"/>
            </w:tcBorders>
            <w:noWrap w:val="0"/>
            <w:vAlign w:val="center"/>
          </w:tcPr>
          <w:p w14:paraId="73143BB0">
            <w:pPr>
              <w:widowControl/>
              <w:jc w:val="left"/>
              <w:rPr>
                <w:rFonts w:hint="eastAsia" w:ascii="宋体" w:hAnsi="宋体" w:cs="宋体"/>
                <w:kern w:val="0"/>
                <w:szCs w:val="21"/>
              </w:rPr>
            </w:pPr>
            <w:r>
              <w:rPr>
                <w:rFonts w:hint="eastAsia" w:ascii="宋体" w:hAnsi="宋体" w:cs="宋体"/>
                <w:kern w:val="0"/>
                <w:szCs w:val="21"/>
              </w:rPr>
              <w:t>30211</w:t>
            </w:r>
          </w:p>
        </w:tc>
        <w:tc>
          <w:tcPr>
            <w:tcW w:w="3468" w:type="dxa"/>
            <w:tcBorders>
              <w:top w:val="single" w:color="auto" w:sz="4" w:space="0"/>
              <w:left w:val="nil"/>
              <w:bottom w:val="single" w:color="auto" w:sz="4" w:space="0"/>
              <w:right w:val="single" w:color="auto" w:sz="4" w:space="0"/>
            </w:tcBorders>
            <w:noWrap w:val="0"/>
            <w:vAlign w:val="center"/>
          </w:tcPr>
          <w:p w14:paraId="2C104329">
            <w:pPr>
              <w:widowControl/>
              <w:jc w:val="left"/>
              <w:rPr>
                <w:rFonts w:hint="eastAsia" w:ascii="宋体" w:hAnsi="宋体" w:cs="宋体"/>
                <w:kern w:val="0"/>
                <w:szCs w:val="21"/>
              </w:rPr>
            </w:pPr>
            <w:r>
              <w:rPr>
                <w:rFonts w:hint="eastAsia" w:ascii="宋体" w:hAnsi="宋体" w:cs="宋体"/>
                <w:kern w:val="0"/>
                <w:szCs w:val="21"/>
              </w:rPr>
              <w:t>差旅费</w:t>
            </w:r>
          </w:p>
        </w:tc>
        <w:tc>
          <w:tcPr>
            <w:tcW w:w="2199" w:type="dxa"/>
            <w:tcBorders>
              <w:top w:val="single" w:color="auto" w:sz="4" w:space="0"/>
              <w:left w:val="nil"/>
              <w:bottom w:val="single" w:color="auto" w:sz="4" w:space="0"/>
              <w:right w:val="single" w:color="auto" w:sz="4" w:space="0"/>
            </w:tcBorders>
            <w:shd w:val="clear" w:color="auto" w:fill="auto"/>
            <w:noWrap w:val="0"/>
            <w:vAlign w:val="center"/>
          </w:tcPr>
          <w:p w14:paraId="251C19F2">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4.98 </w:t>
            </w:r>
          </w:p>
        </w:tc>
      </w:tr>
      <w:tr w14:paraId="33893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596574B4">
            <w:pPr>
              <w:jc w:val="left"/>
              <w:rPr>
                <w:rFonts w:hint="eastAsia" w:ascii="宋体" w:hAnsi="宋体" w:cs="宋体"/>
                <w:color w:val="000000"/>
                <w:szCs w:val="21"/>
              </w:rPr>
            </w:pPr>
            <w:r>
              <w:rPr>
                <w:rFonts w:hint="eastAsia" w:ascii="宋体" w:hAnsi="宋体" w:cs="宋体"/>
                <w:color w:val="000000"/>
                <w:szCs w:val="21"/>
              </w:rPr>
              <w:t>30113</w:t>
            </w:r>
          </w:p>
        </w:tc>
        <w:tc>
          <w:tcPr>
            <w:tcW w:w="3675" w:type="dxa"/>
            <w:tcBorders>
              <w:top w:val="single" w:color="auto" w:sz="4" w:space="0"/>
              <w:left w:val="nil"/>
              <w:bottom w:val="single" w:color="auto" w:sz="4" w:space="0"/>
              <w:right w:val="single" w:color="auto" w:sz="4" w:space="0"/>
            </w:tcBorders>
            <w:noWrap w:val="0"/>
            <w:vAlign w:val="center"/>
          </w:tcPr>
          <w:p w14:paraId="7897EB17">
            <w:pPr>
              <w:jc w:val="left"/>
              <w:rPr>
                <w:rFonts w:hint="eastAsia" w:ascii="宋体" w:hAnsi="宋体" w:cs="宋体"/>
                <w:color w:val="000000"/>
                <w:szCs w:val="21"/>
              </w:rPr>
            </w:pPr>
            <w:r>
              <w:rPr>
                <w:rFonts w:hint="eastAsia" w:ascii="宋体" w:hAnsi="宋体" w:cs="宋体"/>
                <w:color w:val="000000"/>
                <w:szCs w:val="21"/>
              </w:rPr>
              <w:t>住房公积金</w:t>
            </w:r>
          </w:p>
        </w:tc>
        <w:tc>
          <w:tcPr>
            <w:tcW w:w="2045" w:type="dxa"/>
            <w:tcBorders>
              <w:top w:val="single" w:color="auto" w:sz="4" w:space="0"/>
              <w:left w:val="nil"/>
              <w:bottom w:val="single" w:color="auto" w:sz="4" w:space="0"/>
              <w:right w:val="single" w:color="auto" w:sz="4" w:space="0"/>
            </w:tcBorders>
            <w:noWrap w:val="0"/>
            <w:vAlign w:val="center"/>
          </w:tcPr>
          <w:p w14:paraId="54C55721">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91.41 </w:t>
            </w:r>
          </w:p>
        </w:tc>
        <w:tc>
          <w:tcPr>
            <w:tcW w:w="1417" w:type="dxa"/>
            <w:tcBorders>
              <w:top w:val="single" w:color="auto" w:sz="4" w:space="0"/>
              <w:left w:val="nil"/>
              <w:bottom w:val="single" w:color="auto" w:sz="4" w:space="0"/>
              <w:right w:val="single" w:color="auto" w:sz="4" w:space="0"/>
            </w:tcBorders>
            <w:noWrap w:val="0"/>
            <w:vAlign w:val="center"/>
          </w:tcPr>
          <w:p w14:paraId="47ADA2B8">
            <w:pPr>
              <w:widowControl/>
              <w:jc w:val="left"/>
              <w:rPr>
                <w:rFonts w:hint="eastAsia" w:ascii="宋体" w:hAnsi="宋体" w:cs="宋体"/>
                <w:kern w:val="0"/>
                <w:szCs w:val="21"/>
              </w:rPr>
            </w:pPr>
            <w:r>
              <w:rPr>
                <w:rFonts w:hint="eastAsia" w:ascii="宋体" w:hAnsi="宋体" w:cs="宋体"/>
                <w:kern w:val="0"/>
                <w:szCs w:val="21"/>
              </w:rPr>
              <w:t>30212</w:t>
            </w:r>
          </w:p>
        </w:tc>
        <w:tc>
          <w:tcPr>
            <w:tcW w:w="3468" w:type="dxa"/>
            <w:tcBorders>
              <w:top w:val="single" w:color="auto" w:sz="4" w:space="0"/>
              <w:left w:val="nil"/>
              <w:bottom w:val="single" w:color="auto" w:sz="4" w:space="0"/>
              <w:right w:val="single" w:color="auto" w:sz="4" w:space="0"/>
            </w:tcBorders>
            <w:noWrap w:val="0"/>
            <w:vAlign w:val="center"/>
          </w:tcPr>
          <w:p w14:paraId="7E9F126D">
            <w:pPr>
              <w:widowControl/>
              <w:jc w:val="left"/>
              <w:rPr>
                <w:rFonts w:hint="eastAsia" w:ascii="宋体" w:hAnsi="宋体" w:cs="宋体"/>
                <w:kern w:val="0"/>
                <w:szCs w:val="21"/>
              </w:rPr>
            </w:pPr>
            <w:r>
              <w:rPr>
                <w:rFonts w:hint="eastAsia" w:ascii="宋体" w:hAnsi="宋体" w:cs="宋体"/>
                <w:kern w:val="0"/>
                <w:szCs w:val="21"/>
              </w:rPr>
              <w:t>因公出国（境）费用</w:t>
            </w:r>
          </w:p>
        </w:tc>
        <w:tc>
          <w:tcPr>
            <w:tcW w:w="2199" w:type="dxa"/>
            <w:tcBorders>
              <w:top w:val="single" w:color="auto" w:sz="4" w:space="0"/>
              <w:left w:val="nil"/>
              <w:bottom w:val="single" w:color="auto" w:sz="4" w:space="0"/>
              <w:right w:val="single" w:color="auto" w:sz="4" w:space="0"/>
            </w:tcBorders>
            <w:noWrap w:val="0"/>
            <w:vAlign w:val="center"/>
          </w:tcPr>
          <w:p w14:paraId="6869934A">
            <w:pPr>
              <w:jc w:val="right"/>
              <w:rPr>
                <w:rFonts w:hint="eastAsia" w:ascii="宋体" w:hAnsi="宋体" w:cs="宋体"/>
                <w:szCs w:val="21"/>
              </w:rPr>
            </w:pPr>
          </w:p>
        </w:tc>
      </w:tr>
      <w:tr w14:paraId="4F61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D1D2D6A">
            <w:pPr>
              <w:jc w:val="left"/>
              <w:rPr>
                <w:rFonts w:hint="eastAsia" w:ascii="宋体" w:hAnsi="宋体" w:cs="宋体"/>
                <w:color w:val="000000"/>
                <w:szCs w:val="21"/>
              </w:rPr>
            </w:pPr>
            <w:r>
              <w:rPr>
                <w:rFonts w:hint="eastAsia" w:ascii="宋体" w:hAnsi="宋体" w:cs="宋体"/>
                <w:color w:val="000000"/>
                <w:szCs w:val="21"/>
              </w:rPr>
              <w:t>30114</w:t>
            </w:r>
          </w:p>
        </w:tc>
        <w:tc>
          <w:tcPr>
            <w:tcW w:w="3675" w:type="dxa"/>
            <w:tcBorders>
              <w:top w:val="single" w:color="auto" w:sz="4" w:space="0"/>
              <w:left w:val="nil"/>
              <w:bottom w:val="single" w:color="auto" w:sz="4" w:space="0"/>
              <w:right w:val="single" w:color="auto" w:sz="4" w:space="0"/>
            </w:tcBorders>
            <w:noWrap w:val="0"/>
            <w:vAlign w:val="center"/>
          </w:tcPr>
          <w:p w14:paraId="383ACFEA">
            <w:pPr>
              <w:jc w:val="left"/>
              <w:rPr>
                <w:rFonts w:hint="eastAsia" w:ascii="宋体" w:hAnsi="宋体" w:cs="宋体"/>
                <w:color w:val="000000"/>
                <w:szCs w:val="21"/>
              </w:rPr>
            </w:pPr>
            <w:r>
              <w:rPr>
                <w:rFonts w:hint="eastAsia" w:ascii="宋体" w:hAnsi="宋体" w:cs="宋体"/>
                <w:color w:val="000000"/>
                <w:szCs w:val="21"/>
              </w:rPr>
              <w:t>医疗费</w:t>
            </w:r>
          </w:p>
        </w:tc>
        <w:tc>
          <w:tcPr>
            <w:tcW w:w="2045" w:type="dxa"/>
            <w:tcBorders>
              <w:top w:val="single" w:color="auto" w:sz="4" w:space="0"/>
              <w:left w:val="nil"/>
              <w:bottom w:val="single" w:color="auto" w:sz="4" w:space="0"/>
              <w:right w:val="single" w:color="auto" w:sz="4" w:space="0"/>
            </w:tcBorders>
            <w:noWrap w:val="0"/>
            <w:vAlign w:val="center"/>
          </w:tcPr>
          <w:p w14:paraId="1884C7FC">
            <w:pPr>
              <w:jc w:val="right"/>
              <w:rPr>
                <w:rFonts w:hint="eastAsia" w:ascii="宋体" w:hAnsi="宋体" w:cs="宋体"/>
                <w:szCs w:val="21"/>
              </w:rPr>
            </w:pPr>
          </w:p>
        </w:tc>
        <w:tc>
          <w:tcPr>
            <w:tcW w:w="1417" w:type="dxa"/>
            <w:tcBorders>
              <w:top w:val="single" w:color="auto" w:sz="4" w:space="0"/>
              <w:left w:val="nil"/>
              <w:bottom w:val="single" w:color="auto" w:sz="4" w:space="0"/>
              <w:right w:val="single" w:color="auto" w:sz="4" w:space="0"/>
            </w:tcBorders>
            <w:noWrap w:val="0"/>
            <w:vAlign w:val="center"/>
          </w:tcPr>
          <w:p w14:paraId="5076F79A">
            <w:pPr>
              <w:widowControl/>
              <w:jc w:val="left"/>
              <w:rPr>
                <w:rFonts w:hint="eastAsia" w:ascii="宋体" w:hAnsi="宋体" w:cs="宋体"/>
                <w:kern w:val="0"/>
                <w:szCs w:val="21"/>
              </w:rPr>
            </w:pPr>
            <w:r>
              <w:rPr>
                <w:rFonts w:hint="eastAsia" w:ascii="宋体" w:hAnsi="宋体" w:cs="宋体"/>
                <w:kern w:val="0"/>
                <w:szCs w:val="21"/>
              </w:rPr>
              <w:t>30213</w:t>
            </w:r>
          </w:p>
        </w:tc>
        <w:tc>
          <w:tcPr>
            <w:tcW w:w="3468" w:type="dxa"/>
            <w:tcBorders>
              <w:top w:val="single" w:color="auto" w:sz="4" w:space="0"/>
              <w:left w:val="nil"/>
              <w:bottom w:val="single" w:color="auto" w:sz="4" w:space="0"/>
              <w:right w:val="single" w:color="auto" w:sz="4" w:space="0"/>
            </w:tcBorders>
            <w:noWrap w:val="0"/>
            <w:vAlign w:val="center"/>
          </w:tcPr>
          <w:p w14:paraId="658B659B">
            <w:pPr>
              <w:widowControl/>
              <w:jc w:val="left"/>
              <w:rPr>
                <w:rFonts w:hint="eastAsia" w:ascii="宋体" w:hAnsi="宋体" w:cs="宋体"/>
                <w:kern w:val="0"/>
                <w:szCs w:val="21"/>
              </w:rPr>
            </w:pPr>
            <w:r>
              <w:rPr>
                <w:rFonts w:hint="eastAsia" w:ascii="宋体" w:hAnsi="宋体" w:cs="宋体"/>
                <w:kern w:val="0"/>
                <w:szCs w:val="21"/>
              </w:rPr>
              <w:t>维修（护）费</w:t>
            </w:r>
          </w:p>
        </w:tc>
        <w:tc>
          <w:tcPr>
            <w:tcW w:w="2199" w:type="dxa"/>
            <w:tcBorders>
              <w:top w:val="single" w:color="auto" w:sz="4" w:space="0"/>
              <w:left w:val="nil"/>
              <w:bottom w:val="single" w:color="auto" w:sz="4" w:space="0"/>
              <w:right w:val="single" w:color="auto" w:sz="4" w:space="0"/>
            </w:tcBorders>
            <w:shd w:val="clear" w:color="auto" w:fill="auto"/>
            <w:noWrap w:val="0"/>
            <w:vAlign w:val="center"/>
          </w:tcPr>
          <w:p w14:paraId="32FCD98E">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0.53 </w:t>
            </w:r>
          </w:p>
        </w:tc>
      </w:tr>
      <w:tr w14:paraId="7B9F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11C43C8">
            <w:pPr>
              <w:jc w:val="left"/>
              <w:rPr>
                <w:rFonts w:hint="eastAsia" w:ascii="宋体" w:hAnsi="宋体" w:cs="宋体"/>
                <w:color w:val="000000"/>
                <w:szCs w:val="21"/>
              </w:rPr>
            </w:pPr>
            <w:r>
              <w:rPr>
                <w:rFonts w:hint="eastAsia" w:ascii="宋体" w:hAnsi="宋体" w:cs="宋体"/>
                <w:color w:val="000000"/>
                <w:szCs w:val="21"/>
              </w:rPr>
              <w:t>30199</w:t>
            </w:r>
          </w:p>
        </w:tc>
        <w:tc>
          <w:tcPr>
            <w:tcW w:w="3675" w:type="dxa"/>
            <w:tcBorders>
              <w:top w:val="single" w:color="auto" w:sz="4" w:space="0"/>
              <w:left w:val="nil"/>
              <w:bottom w:val="single" w:color="auto" w:sz="4" w:space="0"/>
              <w:right w:val="single" w:color="auto" w:sz="4" w:space="0"/>
            </w:tcBorders>
            <w:noWrap w:val="0"/>
            <w:vAlign w:val="center"/>
          </w:tcPr>
          <w:p w14:paraId="6C5ABE32">
            <w:pPr>
              <w:jc w:val="left"/>
              <w:rPr>
                <w:rFonts w:hint="eastAsia" w:ascii="宋体" w:hAnsi="宋体" w:cs="宋体"/>
                <w:color w:val="000000"/>
                <w:szCs w:val="21"/>
              </w:rPr>
            </w:pPr>
            <w:r>
              <w:rPr>
                <w:rFonts w:hint="eastAsia" w:ascii="宋体" w:hAnsi="宋体" w:cs="宋体"/>
                <w:color w:val="000000"/>
                <w:szCs w:val="21"/>
              </w:rPr>
              <w:t>其他工资福利支出</w:t>
            </w:r>
          </w:p>
        </w:tc>
        <w:tc>
          <w:tcPr>
            <w:tcW w:w="2045" w:type="dxa"/>
            <w:tcBorders>
              <w:top w:val="single" w:color="auto" w:sz="4" w:space="0"/>
              <w:left w:val="nil"/>
              <w:bottom w:val="single" w:color="auto" w:sz="4" w:space="0"/>
              <w:right w:val="single" w:color="auto" w:sz="4" w:space="0"/>
            </w:tcBorders>
            <w:shd w:val="clear" w:color="auto" w:fill="auto"/>
            <w:noWrap w:val="0"/>
            <w:vAlign w:val="center"/>
          </w:tcPr>
          <w:p w14:paraId="3525735B">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117.36 </w:t>
            </w:r>
          </w:p>
        </w:tc>
        <w:tc>
          <w:tcPr>
            <w:tcW w:w="1417" w:type="dxa"/>
            <w:tcBorders>
              <w:top w:val="single" w:color="auto" w:sz="4" w:space="0"/>
              <w:left w:val="nil"/>
              <w:bottom w:val="single" w:color="auto" w:sz="4" w:space="0"/>
              <w:right w:val="single" w:color="auto" w:sz="4" w:space="0"/>
            </w:tcBorders>
            <w:noWrap w:val="0"/>
            <w:vAlign w:val="center"/>
          </w:tcPr>
          <w:p w14:paraId="560F2DC6">
            <w:pPr>
              <w:widowControl/>
              <w:jc w:val="left"/>
              <w:rPr>
                <w:rFonts w:hint="eastAsia" w:ascii="宋体" w:hAnsi="宋体" w:cs="宋体"/>
                <w:kern w:val="0"/>
                <w:szCs w:val="21"/>
              </w:rPr>
            </w:pPr>
            <w:r>
              <w:rPr>
                <w:rFonts w:hint="eastAsia" w:ascii="宋体" w:hAnsi="宋体" w:cs="宋体"/>
                <w:kern w:val="0"/>
                <w:szCs w:val="21"/>
              </w:rPr>
              <w:t>30214</w:t>
            </w:r>
          </w:p>
        </w:tc>
        <w:tc>
          <w:tcPr>
            <w:tcW w:w="3468" w:type="dxa"/>
            <w:tcBorders>
              <w:top w:val="single" w:color="auto" w:sz="4" w:space="0"/>
              <w:left w:val="nil"/>
              <w:bottom w:val="single" w:color="auto" w:sz="4" w:space="0"/>
              <w:right w:val="single" w:color="auto" w:sz="4" w:space="0"/>
            </w:tcBorders>
            <w:noWrap w:val="0"/>
            <w:vAlign w:val="center"/>
          </w:tcPr>
          <w:p w14:paraId="2366FD39">
            <w:pPr>
              <w:widowControl/>
              <w:jc w:val="left"/>
              <w:rPr>
                <w:rFonts w:hint="eastAsia" w:ascii="宋体" w:hAnsi="宋体" w:cs="宋体"/>
                <w:kern w:val="0"/>
                <w:szCs w:val="21"/>
              </w:rPr>
            </w:pPr>
            <w:r>
              <w:rPr>
                <w:rFonts w:hint="eastAsia" w:ascii="宋体" w:hAnsi="宋体" w:cs="宋体"/>
                <w:kern w:val="0"/>
                <w:szCs w:val="21"/>
              </w:rPr>
              <w:t>租赁费</w:t>
            </w:r>
          </w:p>
        </w:tc>
        <w:tc>
          <w:tcPr>
            <w:tcW w:w="2199" w:type="dxa"/>
            <w:tcBorders>
              <w:top w:val="single" w:color="auto" w:sz="4" w:space="0"/>
              <w:left w:val="nil"/>
              <w:bottom w:val="single" w:color="auto" w:sz="4" w:space="0"/>
              <w:right w:val="single" w:color="auto" w:sz="4" w:space="0"/>
            </w:tcBorders>
            <w:noWrap w:val="0"/>
            <w:vAlign w:val="center"/>
          </w:tcPr>
          <w:p w14:paraId="3C01ADC5">
            <w:pPr>
              <w:jc w:val="right"/>
              <w:rPr>
                <w:rFonts w:hint="eastAsia" w:ascii="宋体" w:hAnsi="宋体" w:cs="宋体"/>
                <w:szCs w:val="21"/>
              </w:rPr>
            </w:pPr>
          </w:p>
        </w:tc>
      </w:tr>
      <w:tr w14:paraId="72A4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B891875">
            <w:pPr>
              <w:jc w:val="left"/>
              <w:rPr>
                <w:rFonts w:hint="default" w:ascii="宋体" w:hAnsi="宋体" w:eastAsia="宋体" w:cs="宋体"/>
                <w:color w:val="000000"/>
                <w:szCs w:val="21"/>
                <w:lang w:val="en-US" w:eastAsia="zh-CN"/>
              </w:rPr>
            </w:pPr>
            <w:r>
              <w:rPr>
                <w:rFonts w:hint="eastAsia" w:ascii="宋体" w:hAnsi="宋体" w:cs="宋体"/>
                <w:color w:val="000000"/>
                <w:szCs w:val="21"/>
              </w:rPr>
              <w:t>303</w:t>
            </w:r>
            <w:r>
              <w:rPr>
                <w:rFonts w:hint="eastAsia" w:ascii="宋体" w:hAnsi="宋体" w:cs="宋体"/>
                <w:color w:val="000000"/>
                <w:szCs w:val="21"/>
                <w:lang w:val="en-US" w:eastAsia="zh-CN"/>
              </w:rPr>
              <w:t>99</w:t>
            </w:r>
          </w:p>
        </w:tc>
        <w:tc>
          <w:tcPr>
            <w:tcW w:w="3675" w:type="dxa"/>
            <w:tcBorders>
              <w:top w:val="single" w:color="auto" w:sz="4" w:space="0"/>
              <w:left w:val="nil"/>
              <w:bottom w:val="single" w:color="auto" w:sz="4" w:space="0"/>
              <w:right w:val="single" w:color="auto" w:sz="4" w:space="0"/>
            </w:tcBorders>
            <w:noWrap w:val="0"/>
            <w:vAlign w:val="center"/>
          </w:tcPr>
          <w:p w14:paraId="17E3A952">
            <w:pPr>
              <w:jc w:val="left"/>
              <w:rPr>
                <w:rFonts w:hint="eastAsia" w:ascii="宋体" w:hAnsi="宋体" w:cs="宋体"/>
                <w:color w:val="000000"/>
                <w:szCs w:val="21"/>
              </w:rPr>
            </w:pPr>
            <w:r>
              <w:rPr>
                <w:rFonts w:hint="eastAsia" w:ascii="宋体" w:hAnsi="宋体" w:cs="宋体"/>
                <w:color w:val="000000"/>
                <w:szCs w:val="21"/>
              </w:rPr>
              <w:t>对个人和家庭的补助</w:t>
            </w:r>
          </w:p>
        </w:tc>
        <w:tc>
          <w:tcPr>
            <w:tcW w:w="2045" w:type="dxa"/>
            <w:tcBorders>
              <w:top w:val="single" w:color="auto" w:sz="4" w:space="0"/>
              <w:left w:val="nil"/>
              <w:bottom w:val="single" w:color="auto" w:sz="4" w:space="0"/>
              <w:right w:val="single" w:color="auto" w:sz="4" w:space="0"/>
            </w:tcBorders>
            <w:noWrap w:val="0"/>
            <w:vAlign w:val="center"/>
          </w:tcPr>
          <w:p w14:paraId="00ED8DB8">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31.93 </w:t>
            </w:r>
          </w:p>
        </w:tc>
        <w:tc>
          <w:tcPr>
            <w:tcW w:w="1417" w:type="dxa"/>
            <w:tcBorders>
              <w:top w:val="single" w:color="auto" w:sz="4" w:space="0"/>
              <w:left w:val="nil"/>
              <w:bottom w:val="single" w:color="auto" w:sz="4" w:space="0"/>
              <w:right w:val="single" w:color="auto" w:sz="4" w:space="0"/>
            </w:tcBorders>
            <w:noWrap w:val="0"/>
            <w:vAlign w:val="center"/>
          </w:tcPr>
          <w:p w14:paraId="1F71FA2D">
            <w:pPr>
              <w:widowControl/>
              <w:jc w:val="left"/>
              <w:rPr>
                <w:rFonts w:hint="eastAsia" w:ascii="宋体" w:hAnsi="宋体" w:cs="宋体"/>
                <w:kern w:val="0"/>
                <w:szCs w:val="21"/>
              </w:rPr>
            </w:pPr>
            <w:r>
              <w:rPr>
                <w:rFonts w:hint="eastAsia" w:ascii="宋体" w:hAnsi="宋体" w:cs="宋体"/>
                <w:kern w:val="0"/>
                <w:szCs w:val="21"/>
              </w:rPr>
              <w:t>30215</w:t>
            </w:r>
          </w:p>
        </w:tc>
        <w:tc>
          <w:tcPr>
            <w:tcW w:w="3468" w:type="dxa"/>
            <w:tcBorders>
              <w:top w:val="single" w:color="auto" w:sz="4" w:space="0"/>
              <w:left w:val="nil"/>
              <w:bottom w:val="single" w:color="auto" w:sz="4" w:space="0"/>
              <w:right w:val="single" w:color="auto" w:sz="4" w:space="0"/>
            </w:tcBorders>
            <w:noWrap w:val="0"/>
            <w:vAlign w:val="center"/>
          </w:tcPr>
          <w:p w14:paraId="640B1F03">
            <w:pPr>
              <w:widowControl/>
              <w:jc w:val="left"/>
              <w:rPr>
                <w:rFonts w:hint="eastAsia" w:ascii="宋体" w:hAnsi="宋体" w:cs="宋体"/>
                <w:kern w:val="0"/>
                <w:szCs w:val="21"/>
              </w:rPr>
            </w:pPr>
            <w:r>
              <w:rPr>
                <w:rFonts w:hint="eastAsia" w:ascii="宋体" w:hAnsi="宋体" w:cs="宋体"/>
                <w:kern w:val="0"/>
                <w:szCs w:val="21"/>
              </w:rPr>
              <w:t>会议费</w:t>
            </w:r>
          </w:p>
        </w:tc>
        <w:tc>
          <w:tcPr>
            <w:tcW w:w="2199" w:type="dxa"/>
            <w:tcBorders>
              <w:top w:val="single" w:color="auto" w:sz="4" w:space="0"/>
              <w:left w:val="nil"/>
              <w:bottom w:val="single" w:color="auto" w:sz="4" w:space="0"/>
              <w:right w:val="single" w:color="auto" w:sz="4" w:space="0"/>
            </w:tcBorders>
            <w:noWrap w:val="0"/>
            <w:vAlign w:val="center"/>
          </w:tcPr>
          <w:p w14:paraId="2A5ABC7F">
            <w:pPr>
              <w:keepNext w:val="0"/>
              <w:keepLines w:val="0"/>
              <w:widowControl/>
              <w:suppressLineNumbers w:val="0"/>
              <w:jc w:val="right"/>
              <w:textAlignment w:val="center"/>
              <w:rPr>
                <w:rFonts w:hint="eastAsia" w:ascii="宋体" w:hAnsi="宋体" w:cs="宋体"/>
                <w:szCs w:val="21"/>
              </w:rPr>
            </w:pPr>
          </w:p>
        </w:tc>
      </w:tr>
      <w:tr w14:paraId="56E9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35F6516">
            <w:pPr>
              <w:jc w:val="left"/>
              <w:rPr>
                <w:rFonts w:hint="eastAsia" w:ascii="宋体" w:hAnsi="宋体" w:cs="宋体"/>
                <w:color w:val="000000"/>
                <w:szCs w:val="21"/>
              </w:rPr>
            </w:pPr>
            <w:r>
              <w:rPr>
                <w:rFonts w:hint="eastAsia" w:ascii="宋体" w:hAnsi="宋体" w:cs="宋体"/>
                <w:color w:val="000000"/>
                <w:szCs w:val="21"/>
              </w:rPr>
              <w:t>30301</w:t>
            </w:r>
          </w:p>
        </w:tc>
        <w:tc>
          <w:tcPr>
            <w:tcW w:w="3675" w:type="dxa"/>
            <w:tcBorders>
              <w:top w:val="single" w:color="auto" w:sz="4" w:space="0"/>
              <w:left w:val="nil"/>
              <w:bottom w:val="single" w:color="auto" w:sz="4" w:space="0"/>
              <w:right w:val="single" w:color="auto" w:sz="4" w:space="0"/>
            </w:tcBorders>
            <w:noWrap w:val="0"/>
            <w:vAlign w:val="center"/>
          </w:tcPr>
          <w:p w14:paraId="266D7389">
            <w:pPr>
              <w:jc w:val="left"/>
              <w:rPr>
                <w:rFonts w:hint="eastAsia" w:ascii="宋体" w:hAnsi="宋体" w:cs="宋体"/>
                <w:color w:val="000000"/>
                <w:szCs w:val="21"/>
              </w:rPr>
            </w:pPr>
            <w:r>
              <w:rPr>
                <w:rFonts w:hint="eastAsia" w:ascii="宋体" w:hAnsi="宋体" w:cs="宋体"/>
                <w:color w:val="000000"/>
                <w:szCs w:val="21"/>
              </w:rPr>
              <w:t>离休费</w:t>
            </w:r>
          </w:p>
        </w:tc>
        <w:tc>
          <w:tcPr>
            <w:tcW w:w="2045" w:type="dxa"/>
            <w:tcBorders>
              <w:top w:val="single" w:color="auto" w:sz="4" w:space="0"/>
              <w:left w:val="nil"/>
              <w:bottom w:val="single" w:color="auto" w:sz="4" w:space="0"/>
              <w:right w:val="single" w:color="auto" w:sz="4" w:space="0"/>
            </w:tcBorders>
            <w:noWrap w:val="0"/>
            <w:vAlign w:val="center"/>
          </w:tcPr>
          <w:p w14:paraId="571263F3">
            <w:pPr>
              <w:jc w:val="right"/>
              <w:rPr>
                <w:rFonts w:hint="eastAsia" w:ascii="宋体" w:hAnsi="宋体" w:cs="宋体"/>
                <w:szCs w:val="21"/>
              </w:rPr>
            </w:pPr>
          </w:p>
        </w:tc>
        <w:tc>
          <w:tcPr>
            <w:tcW w:w="1417" w:type="dxa"/>
            <w:tcBorders>
              <w:top w:val="single" w:color="auto" w:sz="4" w:space="0"/>
              <w:left w:val="nil"/>
              <w:bottom w:val="single" w:color="auto" w:sz="4" w:space="0"/>
              <w:right w:val="single" w:color="auto" w:sz="4" w:space="0"/>
            </w:tcBorders>
            <w:noWrap w:val="0"/>
            <w:vAlign w:val="center"/>
          </w:tcPr>
          <w:p w14:paraId="37E3238C">
            <w:pPr>
              <w:widowControl/>
              <w:jc w:val="left"/>
              <w:rPr>
                <w:rFonts w:hint="eastAsia" w:ascii="宋体" w:hAnsi="宋体" w:cs="宋体"/>
                <w:kern w:val="0"/>
                <w:szCs w:val="21"/>
              </w:rPr>
            </w:pPr>
            <w:r>
              <w:rPr>
                <w:rFonts w:hint="eastAsia" w:ascii="宋体" w:hAnsi="宋体" w:cs="宋体"/>
                <w:kern w:val="0"/>
                <w:szCs w:val="21"/>
              </w:rPr>
              <w:t>30216</w:t>
            </w:r>
          </w:p>
        </w:tc>
        <w:tc>
          <w:tcPr>
            <w:tcW w:w="3468" w:type="dxa"/>
            <w:tcBorders>
              <w:top w:val="single" w:color="auto" w:sz="4" w:space="0"/>
              <w:left w:val="nil"/>
              <w:bottom w:val="single" w:color="auto" w:sz="4" w:space="0"/>
              <w:right w:val="single" w:color="auto" w:sz="4" w:space="0"/>
            </w:tcBorders>
            <w:noWrap w:val="0"/>
            <w:vAlign w:val="center"/>
          </w:tcPr>
          <w:p w14:paraId="516307CF">
            <w:pPr>
              <w:widowControl/>
              <w:jc w:val="left"/>
              <w:rPr>
                <w:rFonts w:hint="eastAsia" w:ascii="宋体" w:hAnsi="宋体" w:cs="宋体"/>
                <w:kern w:val="0"/>
                <w:szCs w:val="21"/>
              </w:rPr>
            </w:pPr>
            <w:r>
              <w:rPr>
                <w:rFonts w:hint="eastAsia" w:ascii="宋体" w:hAnsi="宋体" w:cs="宋体"/>
                <w:kern w:val="0"/>
                <w:szCs w:val="21"/>
              </w:rPr>
              <w:t>培训费</w:t>
            </w:r>
          </w:p>
        </w:tc>
        <w:tc>
          <w:tcPr>
            <w:tcW w:w="2199" w:type="dxa"/>
            <w:tcBorders>
              <w:top w:val="single" w:color="auto" w:sz="4" w:space="0"/>
              <w:left w:val="nil"/>
              <w:bottom w:val="single" w:color="auto" w:sz="4" w:space="0"/>
              <w:right w:val="single" w:color="auto" w:sz="4" w:space="0"/>
            </w:tcBorders>
            <w:noWrap w:val="0"/>
            <w:vAlign w:val="center"/>
          </w:tcPr>
          <w:p w14:paraId="318A531F">
            <w:pPr>
              <w:keepNext w:val="0"/>
              <w:keepLines w:val="0"/>
              <w:widowControl/>
              <w:suppressLineNumbers w:val="0"/>
              <w:jc w:val="right"/>
              <w:textAlignment w:val="center"/>
              <w:rPr>
                <w:rFonts w:hint="eastAsia" w:ascii="宋体" w:hAnsi="宋体" w:cs="宋体"/>
                <w:szCs w:val="21"/>
              </w:rPr>
            </w:pPr>
          </w:p>
        </w:tc>
      </w:tr>
      <w:tr w14:paraId="50E4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0993D49">
            <w:pPr>
              <w:jc w:val="left"/>
              <w:rPr>
                <w:rFonts w:hint="eastAsia" w:ascii="宋体" w:hAnsi="宋体" w:cs="宋体"/>
                <w:color w:val="000000"/>
                <w:szCs w:val="21"/>
              </w:rPr>
            </w:pPr>
            <w:r>
              <w:rPr>
                <w:rFonts w:hint="eastAsia" w:ascii="宋体" w:hAnsi="宋体" w:cs="宋体"/>
                <w:color w:val="000000"/>
                <w:szCs w:val="21"/>
              </w:rPr>
              <w:t>30302</w:t>
            </w:r>
          </w:p>
        </w:tc>
        <w:tc>
          <w:tcPr>
            <w:tcW w:w="3675" w:type="dxa"/>
            <w:tcBorders>
              <w:top w:val="single" w:color="auto" w:sz="4" w:space="0"/>
              <w:left w:val="nil"/>
              <w:bottom w:val="single" w:color="auto" w:sz="4" w:space="0"/>
              <w:right w:val="single" w:color="auto" w:sz="4" w:space="0"/>
            </w:tcBorders>
            <w:noWrap w:val="0"/>
            <w:vAlign w:val="center"/>
          </w:tcPr>
          <w:p w14:paraId="1FBECB9D">
            <w:pPr>
              <w:jc w:val="left"/>
              <w:rPr>
                <w:rFonts w:hint="eastAsia" w:ascii="宋体" w:hAnsi="宋体" w:cs="宋体"/>
                <w:color w:val="000000"/>
                <w:szCs w:val="21"/>
              </w:rPr>
            </w:pPr>
            <w:r>
              <w:rPr>
                <w:rFonts w:hint="eastAsia" w:ascii="宋体" w:hAnsi="宋体" w:cs="宋体"/>
                <w:color w:val="000000"/>
                <w:szCs w:val="21"/>
              </w:rPr>
              <w:t>退休费</w:t>
            </w:r>
          </w:p>
        </w:tc>
        <w:tc>
          <w:tcPr>
            <w:tcW w:w="2045" w:type="dxa"/>
            <w:tcBorders>
              <w:top w:val="single" w:color="auto" w:sz="4" w:space="0"/>
              <w:left w:val="nil"/>
              <w:bottom w:val="single" w:color="auto" w:sz="4" w:space="0"/>
              <w:right w:val="single" w:color="auto" w:sz="4" w:space="0"/>
            </w:tcBorders>
            <w:noWrap w:val="0"/>
            <w:vAlign w:val="center"/>
          </w:tcPr>
          <w:p w14:paraId="62EA2B3D">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31.93 </w:t>
            </w:r>
          </w:p>
        </w:tc>
        <w:tc>
          <w:tcPr>
            <w:tcW w:w="1417" w:type="dxa"/>
            <w:tcBorders>
              <w:top w:val="single" w:color="auto" w:sz="4" w:space="0"/>
              <w:left w:val="nil"/>
              <w:bottom w:val="single" w:color="auto" w:sz="4" w:space="0"/>
              <w:right w:val="single" w:color="auto" w:sz="4" w:space="0"/>
            </w:tcBorders>
            <w:noWrap w:val="0"/>
            <w:vAlign w:val="center"/>
          </w:tcPr>
          <w:p w14:paraId="39CD59D6">
            <w:pPr>
              <w:widowControl/>
              <w:jc w:val="left"/>
              <w:rPr>
                <w:rFonts w:hint="eastAsia" w:ascii="宋体" w:hAnsi="宋体" w:cs="宋体"/>
                <w:kern w:val="0"/>
                <w:szCs w:val="21"/>
              </w:rPr>
            </w:pPr>
            <w:r>
              <w:rPr>
                <w:rFonts w:hint="eastAsia" w:ascii="宋体" w:hAnsi="宋体" w:cs="宋体"/>
                <w:kern w:val="0"/>
                <w:szCs w:val="21"/>
              </w:rPr>
              <w:t>30217</w:t>
            </w:r>
          </w:p>
        </w:tc>
        <w:tc>
          <w:tcPr>
            <w:tcW w:w="3468" w:type="dxa"/>
            <w:tcBorders>
              <w:top w:val="single" w:color="auto" w:sz="4" w:space="0"/>
              <w:left w:val="nil"/>
              <w:bottom w:val="single" w:color="auto" w:sz="4" w:space="0"/>
              <w:right w:val="single" w:color="auto" w:sz="4" w:space="0"/>
            </w:tcBorders>
            <w:noWrap w:val="0"/>
            <w:vAlign w:val="center"/>
          </w:tcPr>
          <w:p w14:paraId="3F736AFC">
            <w:pPr>
              <w:widowControl/>
              <w:jc w:val="left"/>
              <w:rPr>
                <w:rFonts w:hint="eastAsia" w:ascii="宋体" w:hAnsi="宋体" w:cs="宋体"/>
                <w:kern w:val="0"/>
                <w:szCs w:val="21"/>
              </w:rPr>
            </w:pPr>
            <w:r>
              <w:rPr>
                <w:rFonts w:hint="eastAsia" w:ascii="宋体" w:hAnsi="宋体" w:cs="宋体"/>
                <w:kern w:val="0"/>
                <w:szCs w:val="21"/>
              </w:rPr>
              <w:t>公务接待费</w:t>
            </w:r>
          </w:p>
        </w:tc>
        <w:tc>
          <w:tcPr>
            <w:tcW w:w="2199" w:type="dxa"/>
            <w:tcBorders>
              <w:top w:val="single" w:color="auto" w:sz="4" w:space="0"/>
              <w:left w:val="nil"/>
              <w:bottom w:val="single" w:color="auto" w:sz="4" w:space="0"/>
              <w:right w:val="single" w:color="auto" w:sz="4" w:space="0"/>
            </w:tcBorders>
            <w:shd w:val="clear" w:color="auto" w:fill="auto"/>
            <w:noWrap w:val="0"/>
            <w:vAlign w:val="center"/>
          </w:tcPr>
          <w:p w14:paraId="543CC6FD">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0.16 </w:t>
            </w:r>
          </w:p>
        </w:tc>
      </w:tr>
      <w:tr w14:paraId="5AD4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3167275">
            <w:pPr>
              <w:jc w:val="left"/>
              <w:rPr>
                <w:rFonts w:hint="eastAsia" w:ascii="宋体" w:hAnsi="宋体" w:cs="宋体"/>
                <w:color w:val="000000"/>
                <w:szCs w:val="21"/>
              </w:rPr>
            </w:pPr>
            <w:r>
              <w:rPr>
                <w:rFonts w:hint="eastAsia" w:ascii="宋体" w:hAnsi="宋体" w:cs="宋体"/>
                <w:color w:val="000000"/>
                <w:szCs w:val="21"/>
              </w:rPr>
              <w:t>30303</w:t>
            </w:r>
          </w:p>
        </w:tc>
        <w:tc>
          <w:tcPr>
            <w:tcW w:w="3675" w:type="dxa"/>
            <w:tcBorders>
              <w:top w:val="single" w:color="auto" w:sz="4" w:space="0"/>
              <w:left w:val="nil"/>
              <w:bottom w:val="single" w:color="auto" w:sz="4" w:space="0"/>
              <w:right w:val="single" w:color="auto" w:sz="4" w:space="0"/>
            </w:tcBorders>
            <w:noWrap w:val="0"/>
            <w:vAlign w:val="center"/>
          </w:tcPr>
          <w:p w14:paraId="2A260292">
            <w:pPr>
              <w:jc w:val="left"/>
              <w:rPr>
                <w:rFonts w:hint="eastAsia" w:ascii="宋体" w:hAnsi="宋体" w:cs="宋体"/>
                <w:color w:val="000000"/>
                <w:szCs w:val="21"/>
              </w:rPr>
            </w:pPr>
            <w:r>
              <w:rPr>
                <w:rFonts w:hint="eastAsia" w:ascii="宋体" w:hAnsi="宋体" w:cs="宋体"/>
                <w:color w:val="000000"/>
                <w:szCs w:val="21"/>
              </w:rPr>
              <w:t>退职（役）费</w:t>
            </w:r>
          </w:p>
        </w:tc>
        <w:tc>
          <w:tcPr>
            <w:tcW w:w="2045" w:type="dxa"/>
            <w:tcBorders>
              <w:top w:val="single" w:color="auto" w:sz="4" w:space="0"/>
              <w:left w:val="nil"/>
              <w:bottom w:val="single" w:color="auto" w:sz="4" w:space="0"/>
              <w:right w:val="single" w:color="auto" w:sz="4" w:space="0"/>
            </w:tcBorders>
            <w:noWrap w:val="0"/>
            <w:vAlign w:val="center"/>
          </w:tcPr>
          <w:p w14:paraId="5BAC1BE4">
            <w:pPr>
              <w:jc w:val="right"/>
              <w:rPr>
                <w:rFonts w:hint="eastAsia" w:ascii="宋体" w:hAnsi="宋体" w:cs="宋体"/>
                <w:szCs w:val="21"/>
              </w:rPr>
            </w:pPr>
          </w:p>
        </w:tc>
        <w:tc>
          <w:tcPr>
            <w:tcW w:w="1417" w:type="dxa"/>
            <w:tcBorders>
              <w:top w:val="single" w:color="auto" w:sz="4" w:space="0"/>
              <w:left w:val="nil"/>
              <w:bottom w:val="single" w:color="auto" w:sz="4" w:space="0"/>
              <w:right w:val="single" w:color="auto" w:sz="4" w:space="0"/>
            </w:tcBorders>
            <w:noWrap w:val="0"/>
            <w:vAlign w:val="center"/>
          </w:tcPr>
          <w:p w14:paraId="4E7E5364">
            <w:pPr>
              <w:widowControl/>
              <w:jc w:val="left"/>
              <w:rPr>
                <w:rFonts w:hint="eastAsia" w:ascii="宋体" w:hAnsi="宋体" w:cs="宋体"/>
                <w:kern w:val="0"/>
                <w:szCs w:val="21"/>
              </w:rPr>
            </w:pPr>
            <w:r>
              <w:rPr>
                <w:rFonts w:hint="eastAsia" w:ascii="宋体" w:hAnsi="宋体" w:cs="宋体"/>
                <w:kern w:val="0"/>
                <w:szCs w:val="21"/>
              </w:rPr>
              <w:t>30218</w:t>
            </w:r>
          </w:p>
        </w:tc>
        <w:tc>
          <w:tcPr>
            <w:tcW w:w="3468" w:type="dxa"/>
            <w:tcBorders>
              <w:top w:val="single" w:color="auto" w:sz="4" w:space="0"/>
              <w:left w:val="nil"/>
              <w:bottom w:val="single" w:color="auto" w:sz="4" w:space="0"/>
              <w:right w:val="single" w:color="auto" w:sz="4" w:space="0"/>
            </w:tcBorders>
            <w:noWrap w:val="0"/>
            <w:vAlign w:val="center"/>
          </w:tcPr>
          <w:p w14:paraId="2357D91C">
            <w:pPr>
              <w:widowControl/>
              <w:jc w:val="left"/>
              <w:rPr>
                <w:rFonts w:hint="eastAsia" w:ascii="宋体" w:hAnsi="宋体" w:cs="宋体"/>
                <w:kern w:val="0"/>
                <w:szCs w:val="21"/>
              </w:rPr>
            </w:pPr>
            <w:r>
              <w:rPr>
                <w:rFonts w:hint="eastAsia" w:ascii="宋体" w:hAnsi="宋体" w:cs="宋体"/>
                <w:kern w:val="0"/>
                <w:szCs w:val="21"/>
              </w:rPr>
              <w:t>专用材料费</w:t>
            </w:r>
          </w:p>
        </w:tc>
        <w:tc>
          <w:tcPr>
            <w:tcW w:w="2199" w:type="dxa"/>
            <w:tcBorders>
              <w:top w:val="single" w:color="auto" w:sz="4" w:space="0"/>
              <w:left w:val="nil"/>
              <w:bottom w:val="single" w:color="auto" w:sz="4" w:space="0"/>
              <w:right w:val="single" w:color="auto" w:sz="4" w:space="0"/>
            </w:tcBorders>
            <w:noWrap w:val="0"/>
            <w:vAlign w:val="center"/>
          </w:tcPr>
          <w:p w14:paraId="0B6251C6">
            <w:pPr>
              <w:jc w:val="right"/>
              <w:rPr>
                <w:rFonts w:hint="eastAsia" w:ascii="宋体" w:hAnsi="宋体" w:cs="宋体"/>
                <w:szCs w:val="21"/>
              </w:rPr>
            </w:pPr>
          </w:p>
        </w:tc>
      </w:tr>
      <w:tr w14:paraId="5F2A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94DEC3C">
            <w:pPr>
              <w:jc w:val="left"/>
              <w:rPr>
                <w:rFonts w:hint="eastAsia" w:ascii="宋体" w:hAnsi="宋体" w:cs="宋体"/>
                <w:color w:val="000000"/>
                <w:szCs w:val="21"/>
              </w:rPr>
            </w:pPr>
            <w:r>
              <w:rPr>
                <w:rFonts w:hint="eastAsia" w:ascii="宋体" w:hAnsi="宋体" w:cs="宋体"/>
                <w:color w:val="000000"/>
                <w:szCs w:val="21"/>
              </w:rPr>
              <w:t>30304</w:t>
            </w:r>
          </w:p>
        </w:tc>
        <w:tc>
          <w:tcPr>
            <w:tcW w:w="3675" w:type="dxa"/>
            <w:tcBorders>
              <w:top w:val="single" w:color="auto" w:sz="4" w:space="0"/>
              <w:left w:val="nil"/>
              <w:bottom w:val="single" w:color="auto" w:sz="4" w:space="0"/>
              <w:right w:val="single" w:color="auto" w:sz="4" w:space="0"/>
            </w:tcBorders>
            <w:noWrap w:val="0"/>
            <w:vAlign w:val="center"/>
          </w:tcPr>
          <w:p w14:paraId="7EEDF8F1">
            <w:pPr>
              <w:jc w:val="left"/>
              <w:rPr>
                <w:rFonts w:hint="eastAsia" w:ascii="宋体" w:hAnsi="宋体" w:cs="宋体"/>
                <w:color w:val="000000"/>
                <w:szCs w:val="21"/>
              </w:rPr>
            </w:pPr>
            <w:r>
              <w:rPr>
                <w:rFonts w:hint="eastAsia" w:ascii="宋体" w:hAnsi="宋体" w:cs="宋体"/>
                <w:color w:val="000000"/>
                <w:szCs w:val="21"/>
              </w:rPr>
              <w:t>抚恤金</w:t>
            </w:r>
          </w:p>
        </w:tc>
        <w:tc>
          <w:tcPr>
            <w:tcW w:w="2045" w:type="dxa"/>
            <w:tcBorders>
              <w:top w:val="single" w:color="auto" w:sz="4" w:space="0"/>
              <w:left w:val="nil"/>
              <w:bottom w:val="single" w:color="auto" w:sz="4" w:space="0"/>
              <w:right w:val="single" w:color="auto" w:sz="4" w:space="0"/>
            </w:tcBorders>
            <w:noWrap w:val="0"/>
            <w:vAlign w:val="center"/>
          </w:tcPr>
          <w:p w14:paraId="6DDD1D51">
            <w:pPr>
              <w:jc w:val="right"/>
              <w:rPr>
                <w:rFonts w:hint="eastAsia" w:ascii="宋体" w:hAnsi="宋体" w:cs="宋体"/>
                <w:szCs w:val="21"/>
              </w:rPr>
            </w:pPr>
          </w:p>
        </w:tc>
        <w:tc>
          <w:tcPr>
            <w:tcW w:w="1417" w:type="dxa"/>
            <w:tcBorders>
              <w:top w:val="single" w:color="auto" w:sz="4" w:space="0"/>
              <w:left w:val="nil"/>
              <w:bottom w:val="single" w:color="auto" w:sz="4" w:space="0"/>
              <w:right w:val="single" w:color="auto" w:sz="4" w:space="0"/>
            </w:tcBorders>
            <w:noWrap w:val="0"/>
            <w:vAlign w:val="center"/>
          </w:tcPr>
          <w:p w14:paraId="3682F945">
            <w:pPr>
              <w:widowControl/>
              <w:jc w:val="left"/>
              <w:rPr>
                <w:rFonts w:hint="eastAsia" w:ascii="宋体" w:hAnsi="宋体" w:cs="宋体"/>
                <w:kern w:val="0"/>
                <w:szCs w:val="21"/>
              </w:rPr>
            </w:pPr>
            <w:r>
              <w:rPr>
                <w:rFonts w:hint="eastAsia" w:ascii="宋体" w:hAnsi="宋体" w:cs="宋体"/>
                <w:kern w:val="0"/>
                <w:szCs w:val="21"/>
              </w:rPr>
              <w:t>30224</w:t>
            </w:r>
          </w:p>
        </w:tc>
        <w:tc>
          <w:tcPr>
            <w:tcW w:w="3468" w:type="dxa"/>
            <w:tcBorders>
              <w:top w:val="single" w:color="auto" w:sz="4" w:space="0"/>
              <w:left w:val="nil"/>
              <w:bottom w:val="single" w:color="auto" w:sz="4" w:space="0"/>
              <w:right w:val="single" w:color="auto" w:sz="4" w:space="0"/>
            </w:tcBorders>
            <w:noWrap w:val="0"/>
            <w:vAlign w:val="center"/>
          </w:tcPr>
          <w:p w14:paraId="0D5E54E3">
            <w:pPr>
              <w:widowControl/>
              <w:jc w:val="left"/>
              <w:rPr>
                <w:rFonts w:hint="eastAsia" w:ascii="宋体" w:hAnsi="宋体" w:cs="宋体"/>
                <w:kern w:val="0"/>
                <w:szCs w:val="21"/>
              </w:rPr>
            </w:pPr>
            <w:r>
              <w:rPr>
                <w:rFonts w:hint="eastAsia" w:ascii="宋体" w:hAnsi="宋体" w:cs="宋体"/>
                <w:kern w:val="0"/>
                <w:szCs w:val="21"/>
              </w:rPr>
              <w:t>被装购置费</w:t>
            </w:r>
          </w:p>
        </w:tc>
        <w:tc>
          <w:tcPr>
            <w:tcW w:w="2199" w:type="dxa"/>
            <w:tcBorders>
              <w:top w:val="single" w:color="auto" w:sz="4" w:space="0"/>
              <w:left w:val="nil"/>
              <w:bottom w:val="single" w:color="auto" w:sz="4" w:space="0"/>
              <w:right w:val="single" w:color="auto" w:sz="4" w:space="0"/>
            </w:tcBorders>
            <w:noWrap w:val="0"/>
            <w:vAlign w:val="center"/>
          </w:tcPr>
          <w:p w14:paraId="09238318">
            <w:pPr>
              <w:jc w:val="right"/>
              <w:rPr>
                <w:rFonts w:hint="eastAsia" w:ascii="宋体" w:hAnsi="宋体" w:cs="宋体"/>
                <w:szCs w:val="21"/>
              </w:rPr>
            </w:pPr>
          </w:p>
        </w:tc>
      </w:tr>
      <w:tr w14:paraId="22A3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4A38EFD">
            <w:pPr>
              <w:jc w:val="left"/>
              <w:rPr>
                <w:rFonts w:hint="eastAsia" w:ascii="宋体" w:hAnsi="宋体" w:cs="宋体"/>
                <w:color w:val="000000"/>
                <w:szCs w:val="21"/>
              </w:rPr>
            </w:pPr>
            <w:r>
              <w:rPr>
                <w:rFonts w:hint="eastAsia" w:ascii="宋体" w:hAnsi="宋体" w:cs="宋体"/>
                <w:color w:val="000000"/>
                <w:szCs w:val="21"/>
              </w:rPr>
              <w:t>30305</w:t>
            </w:r>
          </w:p>
        </w:tc>
        <w:tc>
          <w:tcPr>
            <w:tcW w:w="3675" w:type="dxa"/>
            <w:tcBorders>
              <w:top w:val="single" w:color="auto" w:sz="4" w:space="0"/>
              <w:left w:val="nil"/>
              <w:bottom w:val="single" w:color="auto" w:sz="4" w:space="0"/>
              <w:right w:val="single" w:color="auto" w:sz="4" w:space="0"/>
            </w:tcBorders>
            <w:noWrap w:val="0"/>
            <w:vAlign w:val="center"/>
          </w:tcPr>
          <w:p w14:paraId="521F3DF2">
            <w:pPr>
              <w:jc w:val="left"/>
              <w:rPr>
                <w:rFonts w:hint="eastAsia" w:ascii="宋体" w:hAnsi="宋体" w:cs="宋体"/>
                <w:color w:val="000000"/>
                <w:szCs w:val="21"/>
              </w:rPr>
            </w:pPr>
            <w:r>
              <w:rPr>
                <w:rFonts w:hint="eastAsia" w:ascii="宋体" w:hAnsi="宋体" w:cs="宋体"/>
                <w:color w:val="000000"/>
                <w:szCs w:val="21"/>
              </w:rPr>
              <w:t>生活补助</w:t>
            </w:r>
          </w:p>
        </w:tc>
        <w:tc>
          <w:tcPr>
            <w:tcW w:w="2045" w:type="dxa"/>
            <w:tcBorders>
              <w:top w:val="single" w:color="auto" w:sz="4" w:space="0"/>
              <w:left w:val="nil"/>
              <w:bottom w:val="single" w:color="auto" w:sz="4" w:space="0"/>
              <w:right w:val="single" w:color="auto" w:sz="4" w:space="0"/>
            </w:tcBorders>
            <w:noWrap w:val="0"/>
            <w:vAlign w:val="center"/>
          </w:tcPr>
          <w:p w14:paraId="188A5C8A">
            <w:pPr>
              <w:keepNext w:val="0"/>
              <w:keepLines w:val="0"/>
              <w:widowControl/>
              <w:suppressLineNumbers w:val="0"/>
              <w:jc w:val="right"/>
              <w:textAlignment w:val="center"/>
              <w:rPr>
                <w:rFonts w:hint="eastAsia" w:ascii="宋体" w:hAnsi="宋体" w:cs="宋体"/>
                <w:szCs w:val="21"/>
              </w:rPr>
            </w:pPr>
          </w:p>
        </w:tc>
        <w:tc>
          <w:tcPr>
            <w:tcW w:w="1417" w:type="dxa"/>
            <w:tcBorders>
              <w:top w:val="single" w:color="auto" w:sz="4" w:space="0"/>
              <w:left w:val="nil"/>
              <w:bottom w:val="single" w:color="auto" w:sz="4" w:space="0"/>
              <w:right w:val="single" w:color="auto" w:sz="4" w:space="0"/>
            </w:tcBorders>
            <w:noWrap w:val="0"/>
            <w:vAlign w:val="center"/>
          </w:tcPr>
          <w:p w14:paraId="10871D0B">
            <w:pPr>
              <w:widowControl/>
              <w:jc w:val="left"/>
              <w:rPr>
                <w:rFonts w:hint="eastAsia" w:ascii="宋体" w:hAnsi="宋体" w:cs="宋体"/>
                <w:kern w:val="0"/>
                <w:szCs w:val="21"/>
              </w:rPr>
            </w:pPr>
            <w:r>
              <w:rPr>
                <w:rFonts w:hint="eastAsia" w:ascii="宋体" w:hAnsi="宋体" w:cs="宋体"/>
                <w:kern w:val="0"/>
                <w:szCs w:val="21"/>
              </w:rPr>
              <w:t>30225</w:t>
            </w:r>
          </w:p>
        </w:tc>
        <w:tc>
          <w:tcPr>
            <w:tcW w:w="3468" w:type="dxa"/>
            <w:tcBorders>
              <w:top w:val="single" w:color="auto" w:sz="4" w:space="0"/>
              <w:left w:val="nil"/>
              <w:bottom w:val="single" w:color="auto" w:sz="4" w:space="0"/>
              <w:right w:val="single" w:color="auto" w:sz="4" w:space="0"/>
            </w:tcBorders>
            <w:noWrap w:val="0"/>
            <w:vAlign w:val="center"/>
          </w:tcPr>
          <w:p w14:paraId="43805FF9">
            <w:pPr>
              <w:widowControl/>
              <w:jc w:val="left"/>
              <w:rPr>
                <w:rFonts w:hint="eastAsia" w:ascii="宋体" w:hAnsi="宋体" w:cs="宋体"/>
                <w:kern w:val="0"/>
                <w:szCs w:val="21"/>
              </w:rPr>
            </w:pPr>
            <w:r>
              <w:rPr>
                <w:rFonts w:hint="eastAsia" w:ascii="宋体" w:hAnsi="宋体" w:cs="宋体"/>
                <w:kern w:val="0"/>
                <w:szCs w:val="21"/>
              </w:rPr>
              <w:t>专用燃料费</w:t>
            </w:r>
          </w:p>
        </w:tc>
        <w:tc>
          <w:tcPr>
            <w:tcW w:w="2199" w:type="dxa"/>
            <w:tcBorders>
              <w:top w:val="single" w:color="auto" w:sz="4" w:space="0"/>
              <w:left w:val="nil"/>
              <w:bottom w:val="single" w:color="auto" w:sz="4" w:space="0"/>
              <w:right w:val="single" w:color="auto" w:sz="4" w:space="0"/>
            </w:tcBorders>
            <w:noWrap w:val="0"/>
            <w:vAlign w:val="center"/>
          </w:tcPr>
          <w:p w14:paraId="28F4381D">
            <w:pPr>
              <w:jc w:val="right"/>
              <w:rPr>
                <w:rFonts w:hint="eastAsia" w:ascii="宋体" w:hAnsi="宋体" w:cs="宋体"/>
                <w:szCs w:val="21"/>
              </w:rPr>
            </w:pPr>
          </w:p>
        </w:tc>
      </w:tr>
      <w:tr w14:paraId="259E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E4D3B9B">
            <w:pPr>
              <w:jc w:val="left"/>
              <w:rPr>
                <w:rFonts w:hint="eastAsia" w:ascii="宋体" w:hAnsi="宋体" w:cs="宋体"/>
                <w:color w:val="000000"/>
                <w:szCs w:val="21"/>
              </w:rPr>
            </w:pPr>
            <w:r>
              <w:rPr>
                <w:rFonts w:hint="eastAsia" w:ascii="宋体" w:hAnsi="宋体" w:cs="宋体"/>
                <w:color w:val="000000"/>
                <w:szCs w:val="21"/>
              </w:rPr>
              <w:t>30306</w:t>
            </w:r>
          </w:p>
        </w:tc>
        <w:tc>
          <w:tcPr>
            <w:tcW w:w="3675" w:type="dxa"/>
            <w:tcBorders>
              <w:top w:val="single" w:color="auto" w:sz="4" w:space="0"/>
              <w:left w:val="nil"/>
              <w:bottom w:val="single" w:color="auto" w:sz="4" w:space="0"/>
              <w:right w:val="single" w:color="auto" w:sz="4" w:space="0"/>
            </w:tcBorders>
            <w:noWrap w:val="0"/>
            <w:vAlign w:val="center"/>
          </w:tcPr>
          <w:p w14:paraId="67447112">
            <w:pPr>
              <w:jc w:val="left"/>
              <w:rPr>
                <w:rFonts w:hint="eastAsia" w:ascii="宋体" w:hAnsi="宋体" w:cs="宋体"/>
                <w:color w:val="000000"/>
                <w:szCs w:val="21"/>
              </w:rPr>
            </w:pPr>
            <w:r>
              <w:rPr>
                <w:rFonts w:hint="eastAsia" w:ascii="宋体" w:hAnsi="宋体" w:cs="宋体"/>
                <w:color w:val="000000"/>
                <w:szCs w:val="21"/>
              </w:rPr>
              <w:t>救济费</w:t>
            </w:r>
          </w:p>
        </w:tc>
        <w:tc>
          <w:tcPr>
            <w:tcW w:w="2045" w:type="dxa"/>
            <w:tcBorders>
              <w:top w:val="single" w:color="auto" w:sz="4" w:space="0"/>
              <w:left w:val="nil"/>
              <w:bottom w:val="single" w:color="auto" w:sz="4" w:space="0"/>
              <w:right w:val="single" w:color="auto" w:sz="4" w:space="0"/>
            </w:tcBorders>
            <w:noWrap w:val="0"/>
            <w:vAlign w:val="center"/>
          </w:tcPr>
          <w:p w14:paraId="4B0ADFE0">
            <w:pPr>
              <w:jc w:val="right"/>
              <w:rPr>
                <w:rFonts w:hint="eastAsia" w:ascii="宋体" w:hAnsi="宋体" w:cs="宋体"/>
                <w:szCs w:val="21"/>
              </w:rPr>
            </w:pPr>
          </w:p>
        </w:tc>
        <w:tc>
          <w:tcPr>
            <w:tcW w:w="1417" w:type="dxa"/>
            <w:tcBorders>
              <w:top w:val="single" w:color="auto" w:sz="4" w:space="0"/>
              <w:left w:val="nil"/>
              <w:bottom w:val="single" w:color="auto" w:sz="4" w:space="0"/>
              <w:right w:val="single" w:color="auto" w:sz="4" w:space="0"/>
            </w:tcBorders>
            <w:noWrap w:val="0"/>
            <w:vAlign w:val="center"/>
          </w:tcPr>
          <w:p w14:paraId="0EEEF38A">
            <w:pPr>
              <w:widowControl/>
              <w:jc w:val="left"/>
              <w:rPr>
                <w:rFonts w:hint="eastAsia" w:ascii="宋体" w:hAnsi="宋体" w:cs="宋体"/>
                <w:kern w:val="0"/>
                <w:szCs w:val="21"/>
              </w:rPr>
            </w:pPr>
            <w:r>
              <w:rPr>
                <w:rFonts w:hint="eastAsia" w:ascii="宋体" w:hAnsi="宋体" w:cs="宋体"/>
                <w:kern w:val="0"/>
                <w:szCs w:val="21"/>
              </w:rPr>
              <w:t>30226</w:t>
            </w:r>
          </w:p>
        </w:tc>
        <w:tc>
          <w:tcPr>
            <w:tcW w:w="3468" w:type="dxa"/>
            <w:tcBorders>
              <w:top w:val="single" w:color="auto" w:sz="4" w:space="0"/>
              <w:left w:val="nil"/>
              <w:bottom w:val="single" w:color="auto" w:sz="4" w:space="0"/>
              <w:right w:val="single" w:color="auto" w:sz="4" w:space="0"/>
            </w:tcBorders>
            <w:noWrap w:val="0"/>
            <w:vAlign w:val="center"/>
          </w:tcPr>
          <w:p w14:paraId="447ABD31">
            <w:pPr>
              <w:widowControl/>
              <w:jc w:val="left"/>
              <w:rPr>
                <w:rFonts w:hint="eastAsia" w:ascii="宋体" w:hAnsi="宋体" w:cs="宋体"/>
                <w:kern w:val="0"/>
                <w:szCs w:val="21"/>
              </w:rPr>
            </w:pPr>
            <w:r>
              <w:rPr>
                <w:rFonts w:hint="eastAsia" w:ascii="宋体" w:hAnsi="宋体" w:cs="宋体"/>
                <w:kern w:val="0"/>
                <w:szCs w:val="21"/>
              </w:rPr>
              <w:t>劳务费</w:t>
            </w:r>
          </w:p>
        </w:tc>
        <w:tc>
          <w:tcPr>
            <w:tcW w:w="2199" w:type="dxa"/>
            <w:tcBorders>
              <w:top w:val="single" w:color="auto" w:sz="4" w:space="0"/>
              <w:left w:val="nil"/>
              <w:bottom w:val="single" w:color="auto" w:sz="4" w:space="0"/>
              <w:right w:val="single" w:color="auto" w:sz="4" w:space="0"/>
            </w:tcBorders>
            <w:noWrap w:val="0"/>
            <w:vAlign w:val="center"/>
          </w:tcPr>
          <w:p w14:paraId="5E9293E1">
            <w:pPr>
              <w:jc w:val="right"/>
              <w:rPr>
                <w:rFonts w:hint="eastAsia" w:ascii="宋体" w:hAnsi="宋体" w:cs="宋体"/>
                <w:szCs w:val="21"/>
              </w:rPr>
            </w:pPr>
          </w:p>
        </w:tc>
      </w:tr>
      <w:tr w14:paraId="2CBF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56EE7D42">
            <w:pPr>
              <w:jc w:val="left"/>
              <w:rPr>
                <w:rFonts w:hint="eastAsia" w:ascii="宋体" w:hAnsi="宋体" w:cs="宋体"/>
                <w:color w:val="000000"/>
                <w:szCs w:val="21"/>
              </w:rPr>
            </w:pPr>
            <w:r>
              <w:rPr>
                <w:rFonts w:hint="eastAsia" w:ascii="宋体" w:hAnsi="宋体" w:cs="宋体"/>
                <w:color w:val="000000"/>
                <w:szCs w:val="21"/>
              </w:rPr>
              <w:t>30307</w:t>
            </w:r>
          </w:p>
        </w:tc>
        <w:tc>
          <w:tcPr>
            <w:tcW w:w="3675" w:type="dxa"/>
            <w:tcBorders>
              <w:top w:val="single" w:color="auto" w:sz="4" w:space="0"/>
              <w:left w:val="nil"/>
              <w:bottom w:val="single" w:color="auto" w:sz="4" w:space="0"/>
              <w:right w:val="single" w:color="auto" w:sz="4" w:space="0"/>
            </w:tcBorders>
            <w:noWrap w:val="0"/>
            <w:vAlign w:val="center"/>
          </w:tcPr>
          <w:p w14:paraId="1E7BE8AC">
            <w:pPr>
              <w:jc w:val="left"/>
              <w:rPr>
                <w:rFonts w:hint="eastAsia" w:ascii="宋体" w:hAnsi="宋体" w:cs="宋体"/>
                <w:color w:val="000000"/>
                <w:szCs w:val="21"/>
              </w:rPr>
            </w:pPr>
            <w:r>
              <w:rPr>
                <w:rFonts w:hint="eastAsia" w:ascii="宋体" w:hAnsi="宋体" w:cs="宋体"/>
                <w:color w:val="000000"/>
                <w:szCs w:val="21"/>
              </w:rPr>
              <w:t>医疗费补助</w:t>
            </w:r>
          </w:p>
        </w:tc>
        <w:tc>
          <w:tcPr>
            <w:tcW w:w="2045" w:type="dxa"/>
            <w:tcBorders>
              <w:top w:val="single" w:color="auto" w:sz="4" w:space="0"/>
              <w:left w:val="nil"/>
              <w:bottom w:val="single" w:color="auto" w:sz="4" w:space="0"/>
              <w:right w:val="single" w:color="auto" w:sz="4" w:space="0"/>
            </w:tcBorders>
            <w:noWrap w:val="0"/>
            <w:vAlign w:val="center"/>
          </w:tcPr>
          <w:p w14:paraId="152C6978">
            <w:pPr>
              <w:keepNext w:val="0"/>
              <w:keepLines w:val="0"/>
              <w:widowControl/>
              <w:suppressLineNumbers w:val="0"/>
              <w:jc w:val="right"/>
              <w:textAlignment w:val="center"/>
              <w:rPr>
                <w:rFonts w:hint="eastAsia" w:ascii="宋体" w:hAnsi="宋体" w:cs="宋体"/>
                <w:szCs w:val="21"/>
              </w:rPr>
            </w:pPr>
          </w:p>
        </w:tc>
        <w:tc>
          <w:tcPr>
            <w:tcW w:w="1417" w:type="dxa"/>
            <w:tcBorders>
              <w:top w:val="single" w:color="auto" w:sz="4" w:space="0"/>
              <w:left w:val="nil"/>
              <w:bottom w:val="single" w:color="auto" w:sz="4" w:space="0"/>
              <w:right w:val="single" w:color="auto" w:sz="4" w:space="0"/>
            </w:tcBorders>
            <w:noWrap w:val="0"/>
            <w:vAlign w:val="center"/>
          </w:tcPr>
          <w:p w14:paraId="739A2759">
            <w:pPr>
              <w:widowControl/>
              <w:jc w:val="left"/>
              <w:rPr>
                <w:rFonts w:hint="eastAsia" w:ascii="宋体" w:hAnsi="宋体" w:cs="宋体"/>
                <w:kern w:val="0"/>
                <w:szCs w:val="21"/>
              </w:rPr>
            </w:pPr>
            <w:r>
              <w:rPr>
                <w:rFonts w:hint="eastAsia" w:ascii="宋体" w:hAnsi="宋体" w:cs="宋体"/>
                <w:kern w:val="0"/>
                <w:szCs w:val="21"/>
              </w:rPr>
              <w:t>30227</w:t>
            </w:r>
          </w:p>
        </w:tc>
        <w:tc>
          <w:tcPr>
            <w:tcW w:w="3468" w:type="dxa"/>
            <w:tcBorders>
              <w:top w:val="single" w:color="auto" w:sz="4" w:space="0"/>
              <w:left w:val="nil"/>
              <w:bottom w:val="single" w:color="auto" w:sz="4" w:space="0"/>
              <w:right w:val="single" w:color="auto" w:sz="4" w:space="0"/>
            </w:tcBorders>
            <w:noWrap w:val="0"/>
            <w:vAlign w:val="center"/>
          </w:tcPr>
          <w:p w14:paraId="3D5F4BBF">
            <w:pPr>
              <w:widowControl/>
              <w:jc w:val="left"/>
              <w:rPr>
                <w:rFonts w:hint="eastAsia" w:ascii="宋体" w:hAnsi="宋体" w:cs="宋体"/>
                <w:kern w:val="0"/>
                <w:szCs w:val="21"/>
              </w:rPr>
            </w:pPr>
            <w:r>
              <w:rPr>
                <w:rFonts w:hint="eastAsia" w:ascii="宋体" w:hAnsi="宋体" w:cs="宋体"/>
                <w:kern w:val="0"/>
                <w:szCs w:val="21"/>
              </w:rPr>
              <w:t>委托业务费</w:t>
            </w:r>
          </w:p>
        </w:tc>
        <w:tc>
          <w:tcPr>
            <w:tcW w:w="2199" w:type="dxa"/>
            <w:tcBorders>
              <w:top w:val="single" w:color="auto" w:sz="4" w:space="0"/>
              <w:left w:val="nil"/>
              <w:bottom w:val="single" w:color="auto" w:sz="4" w:space="0"/>
              <w:right w:val="single" w:color="auto" w:sz="4" w:space="0"/>
            </w:tcBorders>
            <w:noWrap w:val="0"/>
            <w:vAlign w:val="center"/>
          </w:tcPr>
          <w:p w14:paraId="7258B776">
            <w:pPr>
              <w:jc w:val="right"/>
              <w:rPr>
                <w:rFonts w:hint="eastAsia" w:ascii="宋体" w:hAnsi="宋体" w:cs="宋体"/>
                <w:szCs w:val="21"/>
              </w:rPr>
            </w:pPr>
          </w:p>
        </w:tc>
      </w:tr>
      <w:tr w14:paraId="0F0C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15C1FE0">
            <w:pPr>
              <w:jc w:val="left"/>
              <w:rPr>
                <w:rFonts w:hint="eastAsia" w:ascii="宋体" w:hAnsi="宋体" w:cs="宋体"/>
                <w:color w:val="000000"/>
                <w:szCs w:val="21"/>
              </w:rPr>
            </w:pPr>
            <w:r>
              <w:rPr>
                <w:rFonts w:hint="eastAsia" w:ascii="宋体" w:hAnsi="宋体" w:cs="宋体"/>
                <w:color w:val="000000"/>
                <w:szCs w:val="21"/>
              </w:rPr>
              <w:t>30308</w:t>
            </w:r>
          </w:p>
        </w:tc>
        <w:tc>
          <w:tcPr>
            <w:tcW w:w="3675" w:type="dxa"/>
            <w:tcBorders>
              <w:top w:val="single" w:color="auto" w:sz="4" w:space="0"/>
              <w:left w:val="nil"/>
              <w:bottom w:val="single" w:color="auto" w:sz="4" w:space="0"/>
              <w:right w:val="single" w:color="auto" w:sz="4" w:space="0"/>
            </w:tcBorders>
            <w:noWrap w:val="0"/>
            <w:vAlign w:val="center"/>
          </w:tcPr>
          <w:p w14:paraId="4DF52E42">
            <w:pPr>
              <w:jc w:val="left"/>
              <w:rPr>
                <w:rFonts w:hint="eastAsia" w:ascii="宋体" w:hAnsi="宋体" w:cs="宋体"/>
                <w:color w:val="000000"/>
                <w:szCs w:val="21"/>
              </w:rPr>
            </w:pPr>
            <w:r>
              <w:rPr>
                <w:rFonts w:hint="eastAsia" w:ascii="宋体" w:hAnsi="宋体" w:cs="宋体"/>
                <w:color w:val="000000"/>
                <w:szCs w:val="21"/>
              </w:rPr>
              <w:t>助学金</w:t>
            </w:r>
          </w:p>
        </w:tc>
        <w:tc>
          <w:tcPr>
            <w:tcW w:w="2045" w:type="dxa"/>
            <w:tcBorders>
              <w:top w:val="single" w:color="auto" w:sz="4" w:space="0"/>
              <w:left w:val="nil"/>
              <w:bottom w:val="single" w:color="auto" w:sz="4" w:space="0"/>
              <w:right w:val="single" w:color="auto" w:sz="4" w:space="0"/>
            </w:tcBorders>
            <w:noWrap w:val="0"/>
            <w:vAlign w:val="center"/>
          </w:tcPr>
          <w:p w14:paraId="1FB3B0EA">
            <w:pPr>
              <w:jc w:val="right"/>
              <w:rPr>
                <w:rFonts w:hint="eastAsia" w:ascii="宋体" w:hAnsi="宋体" w:cs="宋体"/>
                <w:szCs w:val="21"/>
              </w:rPr>
            </w:pPr>
          </w:p>
        </w:tc>
        <w:tc>
          <w:tcPr>
            <w:tcW w:w="1417" w:type="dxa"/>
            <w:tcBorders>
              <w:top w:val="single" w:color="auto" w:sz="4" w:space="0"/>
              <w:left w:val="nil"/>
              <w:bottom w:val="single" w:color="auto" w:sz="4" w:space="0"/>
              <w:right w:val="single" w:color="auto" w:sz="4" w:space="0"/>
            </w:tcBorders>
            <w:noWrap w:val="0"/>
            <w:vAlign w:val="center"/>
          </w:tcPr>
          <w:p w14:paraId="3C934F89">
            <w:pPr>
              <w:widowControl/>
              <w:jc w:val="left"/>
              <w:rPr>
                <w:rFonts w:hint="eastAsia" w:ascii="宋体" w:hAnsi="宋体" w:cs="宋体"/>
                <w:kern w:val="0"/>
                <w:szCs w:val="21"/>
              </w:rPr>
            </w:pPr>
            <w:r>
              <w:rPr>
                <w:rFonts w:hint="eastAsia" w:ascii="宋体" w:hAnsi="宋体" w:cs="宋体"/>
                <w:kern w:val="0"/>
                <w:szCs w:val="21"/>
              </w:rPr>
              <w:t>30228</w:t>
            </w:r>
          </w:p>
        </w:tc>
        <w:tc>
          <w:tcPr>
            <w:tcW w:w="3468" w:type="dxa"/>
            <w:tcBorders>
              <w:top w:val="single" w:color="auto" w:sz="4" w:space="0"/>
              <w:left w:val="nil"/>
              <w:bottom w:val="single" w:color="auto" w:sz="4" w:space="0"/>
              <w:right w:val="single" w:color="auto" w:sz="4" w:space="0"/>
            </w:tcBorders>
            <w:noWrap w:val="0"/>
            <w:vAlign w:val="center"/>
          </w:tcPr>
          <w:p w14:paraId="4BE6DDE5">
            <w:pPr>
              <w:widowControl/>
              <w:jc w:val="left"/>
              <w:rPr>
                <w:rFonts w:hint="eastAsia" w:ascii="宋体" w:hAnsi="宋体" w:cs="宋体"/>
                <w:kern w:val="0"/>
                <w:szCs w:val="21"/>
              </w:rPr>
            </w:pPr>
            <w:r>
              <w:rPr>
                <w:rFonts w:hint="eastAsia" w:ascii="宋体" w:hAnsi="宋体" w:cs="宋体"/>
                <w:kern w:val="0"/>
                <w:szCs w:val="21"/>
              </w:rPr>
              <w:t>工会经费</w:t>
            </w:r>
          </w:p>
        </w:tc>
        <w:tc>
          <w:tcPr>
            <w:tcW w:w="2199" w:type="dxa"/>
            <w:tcBorders>
              <w:top w:val="single" w:color="auto" w:sz="4" w:space="0"/>
              <w:left w:val="nil"/>
              <w:bottom w:val="single" w:color="auto" w:sz="4" w:space="0"/>
              <w:right w:val="single" w:color="auto" w:sz="4" w:space="0"/>
            </w:tcBorders>
            <w:noWrap w:val="0"/>
            <w:vAlign w:val="center"/>
          </w:tcPr>
          <w:p w14:paraId="729EF0EF">
            <w:pPr>
              <w:jc w:val="right"/>
              <w:rPr>
                <w:rFonts w:hint="eastAsia" w:ascii="宋体" w:hAnsi="宋体" w:cs="宋体"/>
                <w:szCs w:val="21"/>
              </w:rPr>
            </w:pPr>
          </w:p>
        </w:tc>
      </w:tr>
      <w:tr w14:paraId="2245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4B07B15">
            <w:pPr>
              <w:jc w:val="left"/>
              <w:rPr>
                <w:rFonts w:hint="eastAsia" w:ascii="宋体" w:hAnsi="宋体" w:cs="宋体"/>
                <w:color w:val="000000"/>
                <w:szCs w:val="21"/>
              </w:rPr>
            </w:pPr>
            <w:r>
              <w:rPr>
                <w:rFonts w:hint="eastAsia" w:ascii="宋体" w:hAnsi="宋体" w:cs="宋体"/>
                <w:color w:val="000000"/>
                <w:szCs w:val="21"/>
              </w:rPr>
              <w:t>30309</w:t>
            </w:r>
          </w:p>
        </w:tc>
        <w:tc>
          <w:tcPr>
            <w:tcW w:w="3675" w:type="dxa"/>
            <w:tcBorders>
              <w:top w:val="single" w:color="auto" w:sz="4" w:space="0"/>
              <w:left w:val="nil"/>
              <w:bottom w:val="single" w:color="auto" w:sz="4" w:space="0"/>
              <w:right w:val="single" w:color="auto" w:sz="4" w:space="0"/>
            </w:tcBorders>
            <w:noWrap w:val="0"/>
            <w:vAlign w:val="center"/>
          </w:tcPr>
          <w:p w14:paraId="0D181BE8">
            <w:pPr>
              <w:jc w:val="left"/>
              <w:rPr>
                <w:rFonts w:hint="eastAsia" w:ascii="宋体" w:hAnsi="宋体" w:cs="宋体"/>
                <w:color w:val="000000"/>
                <w:szCs w:val="21"/>
              </w:rPr>
            </w:pPr>
            <w:r>
              <w:rPr>
                <w:rFonts w:hint="eastAsia" w:ascii="宋体" w:hAnsi="宋体" w:cs="宋体"/>
                <w:color w:val="000000"/>
                <w:szCs w:val="21"/>
              </w:rPr>
              <w:t>奖励金</w:t>
            </w:r>
          </w:p>
        </w:tc>
        <w:tc>
          <w:tcPr>
            <w:tcW w:w="2045" w:type="dxa"/>
            <w:tcBorders>
              <w:top w:val="single" w:color="auto" w:sz="4" w:space="0"/>
              <w:left w:val="nil"/>
              <w:bottom w:val="single" w:color="auto" w:sz="4" w:space="0"/>
              <w:right w:val="single" w:color="auto" w:sz="4" w:space="0"/>
            </w:tcBorders>
            <w:noWrap w:val="0"/>
            <w:vAlign w:val="center"/>
          </w:tcPr>
          <w:p w14:paraId="4F376E31">
            <w:pPr>
              <w:keepNext w:val="0"/>
              <w:keepLines w:val="0"/>
              <w:widowControl/>
              <w:suppressLineNumbers w:val="0"/>
              <w:jc w:val="right"/>
              <w:textAlignment w:val="center"/>
              <w:rPr>
                <w:rFonts w:hint="eastAsia" w:ascii="宋体" w:hAnsi="宋体" w:cs="宋体"/>
                <w:szCs w:val="21"/>
              </w:rPr>
            </w:pPr>
          </w:p>
        </w:tc>
        <w:tc>
          <w:tcPr>
            <w:tcW w:w="1417" w:type="dxa"/>
            <w:tcBorders>
              <w:top w:val="single" w:color="auto" w:sz="4" w:space="0"/>
              <w:left w:val="nil"/>
              <w:bottom w:val="single" w:color="auto" w:sz="4" w:space="0"/>
              <w:right w:val="single" w:color="auto" w:sz="4" w:space="0"/>
            </w:tcBorders>
            <w:noWrap w:val="0"/>
            <w:vAlign w:val="center"/>
          </w:tcPr>
          <w:p w14:paraId="064ECAA0">
            <w:pPr>
              <w:widowControl/>
              <w:jc w:val="left"/>
              <w:rPr>
                <w:rFonts w:hint="eastAsia" w:ascii="宋体" w:hAnsi="宋体" w:cs="宋体"/>
                <w:kern w:val="0"/>
                <w:szCs w:val="21"/>
              </w:rPr>
            </w:pPr>
            <w:r>
              <w:rPr>
                <w:rFonts w:hint="eastAsia" w:ascii="宋体" w:hAnsi="宋体" w:cs="宋体"/>
                <w:kern w:val="0"/>
                <w:szCs w:val="21"/>
              </w:rPr>
              <w:t>30229</w:t>
            </w:r>
          </w:p>
        </w:tc>
        <w:tc>
          <w:tcPr>
            <w:tcW w:w="3468" w:type="dxa"/>
            <w:tcBorders>
              <w:top w:val="single" w:color="auto" w:sz="4" w:space="0"/>
              <w:left w:val="nil"/>
              <w:bottom w:val="single" w:color="auto" w:sz="4" w:space="0"/>
              <w:right w:val="single" w:color="auto" w:sz="4" w:space="0"/>
            </w:tcBorders>
            <w:noWrap w:val="0"/>
            <w:vAlign w:val="center"/>
          </w:tcPr>
          <w:p w14:paraId="7B0DE1C5">
            <w:pPr>
              <w:widowControl/>
              <w:jc w:val="left"/>
              <w:rPr>
                <w:rFonts w:hint="eastAsia" w:ascii="宋体" w:hAnsi="宋体" w:cs="宋体"/>
                <w:kern w:val="0"/>
                <w:szCs w:val="21"/>
              </w:rPr>
            </w:pPr>
            <w:r>
              <w:rPr>
                <w:rFonts w:hint="eastAsia" w:ascii="宋体" w:hAnsi="宋体" w:cs="宋体"/>
                <w:kern w:val="0"/>
                <w:szCs w:val="21"/>
              </w:rPr>
              <w:t>福利费</w:t>
            </w:r>
          </w:p>
        </w:tc>
        <w:tc>
          <w:tcPr>
            <w:tcW w:w="2199" w:type="dxa"/>
            <w:tcBorders>
              <w:top w:val="single" w:color="auto" w:sz="4" w:space="0"/>
              <w:left w:val="nil"/>
              <w:bottom w:val="single" w:color="auto" w:sz="4" w:space="0"/>
              <w:right w:val="single" w:color="auto" w:sz="4" w:space="0"/>
            </w:tcBorders>
            <w:noWrap w:val="0"/>
            <w:vAlign w:val="center"/>
          </w:tcPr>
          <w:p w14:paraId="04FE2F01">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2.07 </w:t>
            </w:r>
          </w:p>
        </w:tc>
      </w:tr>
      <w:tr w14:paraId="7CE8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04F1498">
            <w:pPr>
              <w:jc w:val="left"/>
              <w:rPr>
                <w:rFonts w:hint="eastAsia" w:ascii="宋体" w:hAnsi="宋体" w:cs="宋体"/>
                <w:color w:val="000000"/>
                <w:szCs w:val="21"/>
              </w:rPr>
            </w:pPr>
            <w:r>
              <w:rPr>
                <w:rFonts w:hint="eastAsia" w:ascii="宋体" w:hAnsi="宋体" w:cs="宋体"/>
                <w:color w:val="000000"/>
                <w:szCs w:val="21"/>
              </w:rPr>
              <w:t>30310</w:t>
            </w:r>
          </w:p>
        </w:tc>
        <w:tc>
          <w:tcPr>
            <w:tcW w:w="3675" w:type="dxa"/>
            <w:tcBorders>
              <w:top w:val="single" w:color="auto" w:sz="4" w:space="0"/>
              <w:left w:val="nil"/>
              <w:bottom w:val="single" w:color="auto" w:sz="4" w:space="0"/>
              <w:right w:val="single" w:color="auto" w:sz="4" w:space="0"/>
            </w:tcBorders>
            <w:noWrap w:val="0"/>
            <w:vAlign w:val="center"/>
          </w:tcPr>
          <w:p w14:paraId="40111A25">
            <w:pPr>
              <w:jc w:val="left"/>
              <w:rPr>
                <w:rFonts w:hint="eastAsia" w:ascii="宋体" w:hAnsi="宋体" w:cs="宋体"/>
                <w:color w:val="000000"/>
                <w:szCs w:val="21"/>
              </w:rPr>
            </w:pPr>
            <w:r>
              <w:rPr>
                <w:rFonts w:hint="eastAsia" w:ascii="宋体" w:hAnsi="宋体" w:cs="宋体"/>
                <w:color w:val="000000"/>
                <w:szCs w:val="21"/>
              </w:rPr>
              <w:t>个人农业生产补贴</w:t>
            </w:r>
          </w:p>
        </w:tc>
        <w:tc>
          <w:tcPr>
            <w:tcW w:w="2045" w:type="dxa"/>
            <w:tcBorders>
              <w:top w:val="single" w:color="auto" w:sz="4" w:space="0"/>
              <w:left w:val="nil"/>
              <w:bottom w:val="single" w:color="auto" w:sz="4" w:space="0"/>
              <w:right w:val="single" w:color="auto" w:sz="4" w:space="0"/>
            </w:tcBorders>
            <w:noWrap w:val="0"/>
            <w:vAlign w:val="center"/>
          </w:tcPr>
          <w:p w14:paraId="1F52B68D">
            <w:pPr>
              <w:jc w:val="right"/>
              <w:rPr>
                <w:rFonts w:hint="eastAsia" w:ascii="宋体" w:hAnsi="宋体" w:cs="宋体"/>
                <w:kern w:val="0"/>
                <w:szCs w:val="21"/>
              </w:rPr>
            </w:pPr>
          </w:p>
        </w:tc>
        <w:tc>
          <w:tcPr>
            <w:tcW w:w="1417" w:type="dxa"/>
            <w:tcBorders>
              <w:top w:val="single" w:color="auto" w:sz="4" w:space="0"/>
              <w:left w:val="nil"/>
              <w:bottom w:val="single" w:color="auto" w:sz="4" w:space="0"/>
              <w:right w:val="single" w:color="auto" w:sz="4" w:space="0"/>
            </w:tcBorders>
            <w:noWrap w:val="0"/>
            <w:vAlign w:val="center"/>
          </w:tcPr>
          <w:p w14:paraId="1E711B80">
            <w:pPr>
              <w:widowControl/>
              <w:jc w:val="left"/>
              <w:rPr>
                <w:rFonts w:hint="eastAsia" w:ascii="宋体" w:hAnsi="宋体" w:cs="宋体"/>
                <w:kern w:val="0"/>
                <w:szCs w:val="21"/>
              </w:rPr>
            </w:pPr>
            <w:r>
              <w:rPr>
                <w:rFonts w:hint="eastAsia" w:ascii="宋体" w:hAnsi="宋体" w:cs="宋体"/>
                <w:kern w:val="0"/>
                <w:szCs w:val="21"/>
              </w:rPr>
              <w:t>30231</w:t>
            </w:r>
          </w:p>
        </w:tc>
        <w:tc>
          <w:tcPr>
            <w:tcW w:w="3468" w:type="dxa"/>
            <w:tcBorders>
              <w:top w:val="single" w:color="auto" w:sz="4" w:space="0"/>
              <w:left w:val="nil"/>
              <w:bottom w:val="single" w:color="auto" w:sz="4" w:space="0"/>
              <w:right w:val="single" w:color="auto" w:sz="4" w:space="0"/>
            </w:tcBorders>
            <w:noWrap w:val="0"/>
            <w:vAlign w:val="center"/>
          </w:tcPr>
          <w:p w14:paraId="3FF20828">
            <w:pPr>
              <w:widowControl/>
              <w:jc w:val="left"/>
              <w:rPr>
                <w:rFonts w:hint="eastAsia" w:ascii="宋体" w:hAnsi="宋体" w:cs="宋体"/>
                <w:kern w:val="0"/>
                <w:szCs w:val="21"/>
              </w:rPr>
            </w:pPr>
            <w:r>
              <w:rPr>
                <w:rFonts w:hint="eastAsia" w:ascii="宋体" w:hAnsi="宋体" w:cs="宋体"/>
                <w:kern w:val="0"/>
                <w:szCs w:val="21"/>
              </w:rPr>
              <w:t>公务用车运行维护费</w:t>
            </w:r>
          </w:p>
        </w:tc>
        <w:tc>
          <w:tcPr>
            <w:tcW w:w="2199" w:type="dxa"/>
            <w:tcBorders>
              <w:top w:val="single" w:color="auto" w:sz="4" w:space="0"/>
              <w:left w:val="nil"/>
              <w:bottom w:val="single" w:color="auto" w:sz="4" w:space="0"/>
              <w:right w:val="single" w:color="auto" w:sz="4" w:space="0"/>
            </w:tcBorders>
            <w:noWrap w:val="0"/>
            <w:vAlign w:val="center"/>
          </w:tcPr>
          <w:p w14:paraId="74EA9118">
            <w:pPr>
              <w:keepNext w:val="0"/>
              <w:keepLines w:val="0"/>
              <w:widowControl/>
              <w:suppressLineNumbers w:val="0"/>
              <w:jc w:val="right"/>
              <w:textAlignment w:val="center"/>
              <w:rPr>
                <w:rFonts w:hint="eastAsia" w:ascii="宋体" w:hAnsi="宋体" w:cs="宋体"/>
                <w:kern w:val="0"/>
                <w:szCs w:val="21"/>
              </w:rPr>
            </w:pPr>
            <w:r>
              <w:rPr>
                <w:rFonts w:hint="eastAsia" w:ascii="宋体" w:hAnsi="宋体" w:eastAsia="宋体" w:cs="宋体"/>
                <w:i w:val="0"/>
                <w:iCs w:val="0"/>
                <w:color w:val="262626"/>
                <w:kern w:val="0"/>
                <w:sz w:val="22"/>
                <w:szCs w:val="22"/>
                <w:u w:val="none"/>
                <w:lang w:val="en-US" w:eastAsia="zh-CN" w:bidi="ar"/>
              </w:rPr>
              <w:t xml:space="preserve">5.16 </w:t>
            </w:r>
          </w:p>
        </w:tc>
      </w:tr>
      <w:tr w14:paraId="2656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BA611D4">
            <w:pPr>
              <w:jc w:val="left"/>
              <w:rPr>
                <w:rFonts w:hint="eastAsia" w:ascii="宋体" w:hAnsi="宋体" w:cs="宋体"/>
                <w:color w:val="000000"/>
                <w:szCs w:val="21"/>
              </w:rPr>
            </w:pPr>
            <w:r>
              <w:rPr>
                <w:rFonts w:hint="eastAsia" w:ascii="宋体" w:hAnsi="宋体" w:cs="宋体"/>
                <w:color w:val="000000"/>
                <w:szCs w:val="21"/>
              </w:rPr>
              <w:t>30311</w:t>
            </w:r>
          </w:p>
        </w:tc>
        <w:tc>
          <w:tcPr>
            <w:tcW w:w="3675" w:type="dxa"/>
            <w:tcBorders>
              <w:top w:val="single" w:color="auto" w:sz="4" w:space="0"/>
              <w:left w:val="nil"/>
              <w:bottom w:val="single" w:color="auto" w:sz="4" w:space="0"/>
              <w:right w:val="single" w:color="auto" w:sz="4" w:space="0"/>
            </w:tcBorders>
            <w:noWrap w:val="0"/>
            <w:vAlign w:val="center"/>
          </w:tcPr>
          <w:p w14:paraId="7C5CA35D">
            <w:pPr>
              <w:jc w:val="left"/>
              <w:rPr>
                <w:rFonts w:hint="eastAsia" w:ascii="宋体" w:hAnsi="宋体" w:cs="宋体"/>
                <w:color w:val="000000"/>
                <w:szCs w:val="21"/>
              </w:rPr>
            </w:pPr>
            <w:r>
              <w:rPr>
                <w:rFonts w:hint="eastAsia" w:ascii="宋体" w:hAnsi="宋体" w:cs="宋体"/>
                <w:color w:val="000000"/>
                <w:szCs w:val="21"/>
              </w:rPr>
              <w:t>代缴社会保险费</w:t>
            </w:r>
          </w:p>
        </w:tc>
        <w:tc>
          <w:tcPr>
            <w:tcW w:w="2045" w:type="dxa"/>
            <w:tcBorders>
              <w:top w:val="single" w:color="auto" w:sz="4" w:space="0"/>
              <w:left w:val="nil"/>
              <w:bottom w:val="single" w:color="auto" w:sz="4" w:space="0"/>
              <w:right w:val="single" w:color="auto" w:sz="4" w:space="0"/>
            </w:tcBorders>
            <w:noWrap w:val="0"/>
            <w:vAlign w:val="center"/>
          </w:tcPr>
          <w:p w14:paraId="6A11A7CF">
            <w:pPr>
              <w:jc w:val="right"/>
              <w:rPr>
                <w:rFonts w:hint="eastAsia" w:ascii="宋体" w:hAnsi="宋体" w:cs="宋体"/>
                <w:szCs w:val="21"/>
              </w:rPr>
            </w:pPr>
          </w:p>
        </w:tc>
        <w:tc>
          <w:tcPr>
            <w:tcW w:w="1417" w:type="dxa"/>
            <w:tcBorders>
              <w:top w:val="single" w:color="auto" w:sz="4" w:space="0"/>
              <w:left w:val="nil"/>
              <w:bottom w:val="single" w:color="auto" w:sz="4" w:space="0"/>
              <w:right w:val="single" w:color="auto" w:sz="4" w:space="0"/>
            </w:tcBorders>
            <w:noWrap w:val="0"/>
            <w:vAlign w:val="center"/>
          </w:tcPr>
          <w:p w14:paraId="55CFD357">
            <w:pPr>
              <w:widowControl/>
              <w:jc w:val="left"/>
              <w:rPr>
                <w:rFonts w:hint="eastAsia" w:ascii="宋体" w:hAnsi="宋体" w:cs="宋体"/>
                <w:kern w:val="0"/>
                <w:szCs w:val="21"/>
              </w:rPr>
            </w:pPr>
            <w:r>
              <w:rPr>
                <w:rFonts w:hint="eastAsia" w:ascii="宋体" w:hAnsi="宋体" w:cs="宋体"/>
                <w:kern w:val="0"/>
                <w:szCs w:val="21"/>
              </w:rPr>
              <w:t>30239</w:t>
            </w:r>
          </w:p>
        </w:tc>
        <w:tc>
          <w:tcPr>
            <w:tcW w:w="3468" w:type="dxa"/>
            <w:tcBorders>
              <w:top w:val="single" w:color="auto" w:sz="4" w:space="0"/>
              <w:left w:val="nil"/>
              <w:bottom w:val="single" w:color="auto" w:sz="4" w:space="0"/>
              <w:right w:val="single" w:color="auto" w:sz="4" w:space="0"/>
            </w:tcBorders>
            <w:noWrap w:val="0"/>
            <w:vAlign w:val="center"/>
          </w:tcPr>
          <w:p w14:paraId="5B92C7A7">
            <w:pPr>
              <w:widowControl/>
              <w:jc w:val="left"/>
              <w:rPr>
                <w:rFonts w:hint="eastAsia" w:ascii="宋体" w:hAnsi="宋体" w:cs="宋体"/>
                <w:kern w:val="0"/>
                <w:szCs w:val="21"/>
              </w:rPr>
            </w:pPr>
            <w:r>
              <w:rPr>
                <w:rFonts w:hint="eastAsia" w:ascii="宋体" w:hAnsi="宋体" w:cs="宋体"/>
                <w:kern w:val="0"/>
                <w:szCs w:val="21"/>
              </w:rPr>
              <w:t>其他交通费用</w:t>
            </w:r>
          </w:p>
        </w:tc>
        <w:tc>
          <w:tcPr>
            <w:tcW w:w="2199" w:type="dxa"/>
            <w:tcBorders>
              <w:top w:val="single" w:color="auto" w:sz="4" w:space="0"/>
              <w:left w:val="nil"/>
              <w:bottom w:val="single" w:color="auto" w:sz="4" w:space="0"/>
              <w:right w:val="single" w:color="auto" w:sz="4" w:space="0"/>
            </w:tcBorders>
            <w:noWrap w:val="0"/>
            <w:vAlign w:val="center"/>
          </w:tcPr>
          <w:p w14:paraId="56AB524B">
            <w:pPr>
              <w:keepNext w:val="0"/>
              <w:keepLines w:val="0"/>
              <w:widowControl/>
              <w:suppressLineNumbers w:val="0"/>
              <w:jc w:val="right"/>
              <w:textAlignment w:val="center"/>
              <w:rPr>
                <w:rFonts w:hint="eastAsia" w:ascii="宋体" w:hAnsi="宋体" w:cs="宋体"/>
                <w:szCs w:val="21"/>
              </w:rPr>
            </w:pPr>
            <w:r>
              <w:rPr>
                <w:rFonts w:hint="eastAsia" w:ascii="宋体" w:hAnsi="宋体" w:eastAsia="宋体" w:cs="宋体"/>
                <w:i w:val="0"/>
                <w:iCs w:val="0"/>
                <w:color w:val="262626"/>
                <w:kern w:val="0"/>
                <w:sz w:val="22"/>
                <w:szCs w:val="22"/>
                <w:u w:val="none"/>
                <w:lang w:val="en-US" w:eastAsia="zh-CN" w:bidi="ar"/>
              </w:rPr>
              <w:t xml:space="preserve">10.82 </w:t>
            </w:r>
          </w:p>
        </w:tc>
      </w:tr>
      <w:tr w14:paraId="3184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84BD5D5">
            <w:pPr>
              <w:jc w:val="left"/>
              <w:rPr>
                <w:rFonts w:hint="eastAsia" w:ascii="宋体" w:hAnsi="宋体" w:cs="宋体"/>
                <w:color w:val="000000"/>
                <w:szCs w:val="21"/>
              </w:rPr>
            </w:pPr>
            <w:r>
              <w:rPr>
                <w:rFonts w:hint="eastAsia" w:ascii="宋体" w:hAnsi="宋体" w:cs="宋体"/>
                <w:color w:val="000000"/>
                <w:szCs w:val="21"/>
              </w:rPr>
              <w:t>30399</w:t>
            </w:r>
          </w:p>
        </w:tc>
        <w:tc>
          <w:tcPr>
            <w:tcW w:w="3675" w:type="dxa"/>
            <w:tcBorders>
              <w:top w:val="single" w:color="auto" w:sz="4" w:space="0"/>
              <w:left w:val="nil"/>
              <w:bottom w:val="single" w:color="auto" w:sz="4" w:space="0"/>
              <w:right w:val="single" w:color="auto" w:sz="4" w:space="0"/>
            </w:tcBorders>
            <w:noWrap w:val="0"/>
            <w:vAlign w:val="center"/>
          </w:tcPr>
          <w:p w14:paraId="35E317F4">
            <w:pPr>
              <w:jc w:val="left"/>
              <w:rPr>
                <w:rFonts w:hint="eastAsia" w:ascii="宋体" w:hAnsi="宋体" w:cs="宋体"/>
                <w:color w:val="000000"/>
                <w:szCs w:val="21"/>
              </w:rPr>
            </w:pPr>
            <w:r>
              <w:rPr>
                <w:rFonts w:hint="eastAsia" w:ascii="宋体" w:hAnsi="宋体" w:cs="宋体"/>
                <w:color w:val="000000"/>
                <w:szCs w:val="21"/>
              </w:rPr>
              <w:t>其他对个人和家庭的补助</w:t>
            </w:r>
          </w:p>
        </w:tc>
        <w:tc>
          <w:tcPr>
            <w:tcW w:w="2045" w:type="dxa"/>
            <w:tcBorders>
              <w:top w:val="single" w:color="auto" w:sz="4" w:space="0"/>
              <w:left w:val="nil"/>
              <w:bottom w:val="single" w:color="auto" w:sz="4" w:space="0"/>
              <w:right w:val="single" w:color="auto" w:sz="4" w:space="0"/>
            </w:tcBorders>
            <w:shd w:val="clear" w:color="auto" w:fill="FFFFFF"/>
            <w:noWrap w:val="0"/>
            <w:vAlign w:val="center"/>
          </w:tcPr>
          <w:p w14:paraId="2200042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4.89</w:t>
            </w:r>
          </w:p>
        </w:tc>
        <w:tc>
          <w:tcPr>
            <w:tcW w:w="1417" w:type="dxa"/>
            <w:tcBorders>
              <w:top w:val="single" w:color="auto" w:sz="4" w:space="0"/>
              <w:left w:val="nil"/>
              <w:bottom w:val="single" w:color="auto" w:sz="4" w:space="0"/>
              <w:right w:val="single" w:color="auto" w:sz="4" w:space="0"/>
            </w:tcBorders>
            <w:noWrap w:val="0"/>
            <w:vAlign w:val="center"/>
          </w:tcPr>
          <w:p w14:paraId="0587B49C">
            <w:pPr>
              <w:widowControl/>
              <w:jc w:val="left"/>
              <w:rPr>
                <w:rFonts w:hint="eastAsia" w:ascii="宋体" w:hAnsi="宋体" w:cs="宋体"/>
                <w:kern w:val="0"/>
                <w:szCs w:val="21"/>
              </w:rPr>
            </w:pPr>
            <w:r>
              <w:rPr>
                <w:rFonts w:hint="eastAsia" w:ascii="宋体" w:hAnsi="宋体" w:cs="宋体"/>
                <w:kern w:val="0"/>
                <w:szCs w:val="21"/>
              </w:rPr>
              <w:t>30240</w:t>
            </w:r>
          </w:p>
        </w:tc>
        <w:tc>
          <w:tcPr>
            <w:tcW w:w="3468" w:type="dxa"/>
            <w:tcBorders>
              <w:top w:val="single" w:color="auto" w:sz="4" w:space="0"/>
              <w:left w:val="nil"/>
              <w:bottom w:val="single" w:color="auto" w:sz="4" w:space="0"/>
              <w:right w:val="single" w:color="auto" w:sz="4" w:space="0"/>
            </w:tcBorders>
            <w:noWrap w:val="0"/>
            <w:vAlign w:val="center"/>
          </w:tcPr>
          <w:p w14:paraId="349E7DF4">
            <w:pPr>
              <w:widowControl/>
              <w:jc w:val="left"/>
              <w:rPr>
                <w:rFonts w:hint="eastAsia" w:ascii="宋体" w:hAnsi="宋体" w:cs="宋体"/>
                <w:kern w:val="0"/>
                <w:szCs w:val="21"/>
              </w:rPr>
            </w:pPr>
            <w:r>
              <w:rPr>
                <w:rFonts w:hint="eastAsia" w:ascii="宋体" w:hAnsi="宋体" w:cs="宋体"/>
                <w:kern w:val="0"/>
                <w:szCs w:val="21"/>
              </w:rPr>
              <w:t>税金及附加费用</w:t>
            </w:r>
          </w:p>
        </w:tc>
        <w:tc>
          <w:tcPr>
            <w:tcW w:w="2199" w:type="dxa"/>
            <w:tcBorders>
              <w:top w:val="single" w:color="auto" w:sz="4" w:space="0"/>
              <w:left w:val="nil"/>
              <w:bottom w:val="single" w:color="auto" w:sz="4" w:space="0"/>
              <w:right w:val="single" w:color="auto" w:sz="4" w:space="0"/>
            </w:tcBorders>
            <w:noWrap w:val="0"/>
            <w:vAlign w:val="center"/>
          </w:tcPr>
          <w:p w14:paraId="4747634A">
            <w:pPr>
              <w:rPr>
                <w:rFonts w:hint="eastAsia" w:ascii="宋体" w:hAnsi="宋体" w:cs="宋体"/>
                <w:szCs w:val="21"/>
              </w:rPr>
            </w:pPr>
          </w:p>
        </w:tc>
      </w:tr>
      <w:tr w14:paraId="72742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A8CF29A">
            <w:pPr>
              <w:widowControl/>
              <w:textAlignment w:val="cente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4A88FF3B">
            <w:pPr>
              <w:widowControl/>
              <w:textAlignment w:val="cente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3F634C7D">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79F9F5DF">
            <w:pPr>
              <w:widowControl/>
              <w:jc w:val="left"/>
              <w:rPr>
                <w:rFonts w:hint="eastAsia" w:ascii="宋体" w:hAnsi="宋体" w:cs="宋体"/>
                <w:kern w:val="0"/>
                <w:szCs w:val="21"/>
              </w:rPr>
            </w:pPr>
            <w:r>
              <w:rPr>
                <w:rFonts w:hint="eastAsia" w:ascii="宋体" w:hAnsi="宋体" w:cs="宋体"/>
                <w:kern w:val="0"/>
                <w:szCs w:val="21"/>
              </w:rPr>
              <w:t>30299</w:t>
            </w:r>
          </w:p>
        </w:tc>
        <w:tc>
          <w:tcPr>
            <w:tcW w:w="3468" w:type="dxa"/>
            <w:tcBorders>
              <w:top w:val="single" w:color="auto" w:sz="4" w:space="0"/>
              <w:left w:val="nil"/>
              <w:bottom w:val="single" w:color="auto" w:sz="4" w:space="0"/>
              <w:right w:val="single" w:color="auto" w:sz="4" w:space="0"/>
            </w:tcBorders>
            <w:noWrap w:val="0"/>
            <w:vAlign w:val="center"/>
          </w:tcPr>
          <w:p w14:paraId="03621AB9">
            <w:pPr>
              <w:widowControl/>
              <w:jc w:val="left"/>
              <w:rPr>
                <w:rFonts w:hint="eastAsia" w:ascii="宋体" w:hAnsi="宋体" w:cs="宋体"/>
                <w:kern w:val="0"/>
                <w:szCs w:val="21"/>
              </w:rPr>
            </w:pPr>
            <w:r>
              <w:rPr>
                <w:rFonts w:hint="eastAsia" w:ascii="宋体" w:hAnsi="宋体" w:cs="宋体"/>
                <w:kern w:val="0"/>
                <w:szCs w:val="21"/>
              </w:rPr>
              <w:t>其他商品和服务支出</w:t>
            </w:r>
          </w:p>
        </w:tc>
        <w:tc>
          <w:tcPr>
            <w:tcW w:w="2199" w:type="dxa"/>
            <w:tcBorders>
              <w:top w:val="single" w:color="auto" w:sz="4" w:space="0"/>
              <w:left w:val="nil"/>
              <w:bottom w:val="single" w:color="auto" w:sz="4" w:space="0"/>
              <w:right w:val="single" w:color="auto" w:sz="4" w:space="0"/>
            </w:tcBorders>
            <w:shd w:val="clear" w:color="auto" w:fill="auto"/>
            <w:noWrap w:val="0"/>
            <w:vAlign w:val="center"/>
          </w:tcPr>
          <w:p w14:paraId="7EB88179">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0.64 </w:t>
            </w:r>
          </w:p>
        </w:tc>
      </w:tr>
      <w:tr w14:paraId="5E08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62B199B">
            <w:pPr>
              <w:widowControl/>
              <w:textAlignment w:val="cente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3D6AC545">
            <w:pPr>
              <w:widowControl/>
              <w:textAlignment w:val="cente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1E1B7051">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5A204AFE">
            <w:pPr>
              <w:widowControl/>
              <w:jc w:val="left"/>
              <w:rPr>
                <w:rFonts w:hint="eastAsia" w:ascii="宋体" w:hAnsi="宋体" w:cs="宋体"/>
                <w:kern w:val="0"/>
                <w:szCs w:val="21"/>
              </w:rPr>
            </w:pPr>
            <w:r>
              <w:rPr>
                <w:rFonts w:hint="eastAsia" w:ascii="宋体" w:hAnsi="宋体" w:cs="宋体"/>
                <w:kern w:val="0"/>
                <w:szCs w:val="21"/>
              </w:rPr>
              <w:t>307</w:t>
            </w:r>
          </w:p>
        </w:tc>
        <w:tc>
          <w:tcPr>
            <w:tcW w:w="3468" w:type="dxa"/>
            <w:tcBorders>
              <w:top w:val="single" w:color="auto" w:sz="4" w:space="0"/>
              <w:left w:val="nil"/>
              <w:bottom w:val="single" w:color="auto" w:sz="4" w:space="0"/>
              <w:right w:val="single" w:color="auto" w:sz="4" w:space="0"/>
            </w:tcBorders>
            <w:noWrap w:val="0"/>
            <w:vAlign w:val="center"/>
          </w:tcPr>
          <w:p w14:paraId="1DA6A8D3">
            <w:pPr>
              <w:widowControl/>
              <w:jc w:val="left"/>
              <w:rPr>
                <w:rFonts w:hint="eastAsia" w:ascii="宋体" w:hAnsi="宋体" w:cs="宋体"/>
                <w:kern w:val="0"/>
                <w:szCs w:val="21"/>
              </w:rPr>
            </w:pPr>
            <w:r>
              <w:rPr>
                <w:rFonts w:hint="eastAsia" w:ascii="宋体" w:hAnsi="宋体" w:cs="宋体"/>
                <w:kern w:val="0"/>
                <w:szCs w:val="21"/>
              </w:rPr>
              <w:t>债务利息及费用支出</w:t>
            </w:r>
          </w:p>
        </w:tc>
        <w:tc>
          <w:tcPr>
            <w:tcW w:w="2199" w:type="dxa"/>
            <w:tcBorders>
              <w:top w:val="single" w:color="auto" w:sz="4" w:space="0"/>
              <w:left w:val="nil"/>
              <w:bottom w:val="single" w:color="auto" w:sz="4" w:space="0"/>
              <w:right w:val="single" w:color="auto" w:sz="4" w:space="0"/>
            </w:tcBorders>
            <w:noWrap w:val="0"/>
            <w:vAlign w:val="center"/>
          </w:tcPr>
          <w:p w14:paraId="4AB4B66B">
            <w:pPr>
              <w:jc w:val="right"/>
              <w:rPr>
                <w:rFonts w:hint="eastAsia" w:ascii="宋体" w:hAnsi="宋体" w:cs="宋体"/>
                <w:kern w:val="0"/>
                <w:szCs w:val="21"/>
              </w:rPr>
            </w:pPr>
          </w:p>
        </w:tc>
      </w:tr>
      <w:tr w14:paraId="5BCB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121DE20">
            <w:pPr>
              <w:widowControl/>
              <w:textAlignment w:val="center"/>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E97504B">
            <w:pPr>
              <w:widowControl/>
              <w:textAlignment w:val="center"/>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35C32CF2">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72620623">
            <w:pPr>
              <w:widowControl/>
              <w:jc w:val="left"/>
              <w:rPr>
                <w:rFonts w:hint="eastAsia" w:ascii="宋体" w:hAnsi="宋体" w:cs="宋体"/>
                <w:kern w:val="0"/>
                <w:szCs w:val="21"/>
              </w:rPr>
            </w:pPr>
            <w:r>
              <w:rPr>
                <w:rFonts w:hint="eastAsia" w:ascii="宋体" w:hAnsi="宋体" w:cs="宋体"/>
                <w:kern w:val="0"/>
                <w:szCs w:val="21"/>
              </w:rPr>
              <w:t>30701</w:t>
            </w:r>
          </w:p>
        </w:tc>
        <w:tc>
          <w:tcPr>
            <w:tcW w:w="3468" w:type="dxa"/>
            <w:tcBorders>
              <w:top w:val="single" w:color="auto" w:sz="4" w:space="0"/>
              <w:left w:val="nil"/>
              <w:bottom w:val="single" w:color="auto" w:sz="4" w:space="0"/>
              <w:right w:val="single" w:color="auto" w:sz="4" w:space="0"/>
            </w:tcBorders>
            <w:noWrap w:val="0"/>
            <w:vAlign w:val="center"/>
          </w:tcPr>
          <w:p w14:paraId="651A1823">
            <w:pPr>
              <w:widowControl/>
              <w:jc w:val="left"/>
              <w:rPr>
                <w:rFonts w:hint="eastAsia" w:ascii="宋体" w:hAnsi="宋体" w:cs="宋体"/>
                <w:kern w:val="0"/>
                <w:szCs w:val="21"/>
              </w:rPr>
            </w:pPr>
            <w:r>
              <w:rPr>
                <w:rFonts w:hint="eastAsia" w:ascii="宋体" w:hAnsi="宋体" w:cs="宋体"/>
                <w:kern w:val="0"/>
                <w:szCs w:val="21"/>
              </w:rPr>
              <w:t>国内债务付息</w:t>
            </w:r>
          </w:p>
        </w:tc>
        <w:tc>
          <w:tcPr>
            <w:tcW w:w="2199" w:type="dxa"/>
            <w:tcBorders>
              <w:top w:val="single" w:color="auto" w:sz="4" w:space="0"/>
              <w:left w:val="nil"/>
              <w:bottom w:val="single" w:color="auto" w:sz="4" w:space="0"/>
              <w:right w:val="single" w:color="auto" w:sz="4" w:space="0"/>
            </w:tcBorders>
            <w:noWrap w:val="0"/>
            <w:vAlign w:val="center"/>
          </w:tcPr>
          <w:p w14:paraId="5C333631">
            <w:pPr>
              <w:jc w:val="right"/>
              <w:rPr>
                <w:rFonts w:hint="eastAsia" w:ascii="宋体" w:hAnsi="宋体" w:cs="宋体"/>
                <w:kern w:val="0"/>
                <w:szCs w:val="21"/>
              </w:rPr>
            </w:pPr>
          </w:p>
        </w:tc>
      </w:tr>
      <w:tr w14:paraId="25A9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95EF005">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7575EDD7">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322C6337">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A8CBAC5">
            <w:pPr>
              <w:widowControl/>
              <w:jc w:val="left"/>
              <w:rPr>
                <w:rFonts w:hint="eastAsia" w:ascii="宋体" w:hAnsi="宋体" w:cs="宋体"/>
                <w:kern w:val="0"/>
                <w:szCs w:val="21"/>
              </w:rPr>
            </w:pPr>
            <w:r>
              <w:rPr>
                <w:rFonts w:hint="eastAsia" w:ascii="宋体" w:hAnsi="宋体" w:cs="宋体"/>
                <w:kern w:val="0"/>
                <w:szCs w:val="21"/>
              </w:rPr>
              <w:t>30702</w:t>
            </w:r>
          </w:p>
        </w:tc>
        <w:tc>
          <w:tcPr>
            <w:tcW w:w="3468" w:type="dxa"/>
            <w:tcBorders>
              <w:top w:val="single" w:color="auto" w:sz="4" w:space="0"/>
              <w:left w:val="nil"/>
              <w:bottom w:val="single" w:color="auto" w:sz="4" w:space="0"/>
              <w:right w:val="single" w:color="auto" w:sz="4" w:space="0"/>
            </w:tcBorders>
            <w:noWrap w:val="0"/>
            <w:vAlign w:val="center"/>
          </w:tcPr>
          <w:p w14:paraId="5E798A15">
            <w:pPr>
              <w:widowControl/>
              <w:jc w:val="left"/>
              <w:rPr>
                <w:rFonts w:hint="eastAsia" w:ascii="宋体" w:hAnsi="宋体" w:cs="宋体"/>
                <w:kern w:val="0"/>
                <w:szCs w:val="21"/>
              </w:rPr>
            </w:pPr>
            <w:r>
              <w:rPr>
                <w:rFonts w:hint="eastAsia" w:ascii="宋体" w:hAnsi="宋体" w:cs="宋体"/>
                <w:kern w:val="0"/>
                <w:szCs w:val="21"/>
              </w:rPr>
              <w:t>国外债务付息</w:t>
            </w:r>
          </w:p>
        </w:tc>
        <w:tc>
          <w:tcPr>
            <w:tcW w:w="2199" w:type="dxa"/>
            <w:tcBorders>
              <w:top w:val="single" w:color="auto" w:sz="4" w:space="0"/>
              <w:left w:val="nil"/>
              <w:bottom w:val="single" w:color="auto" w:sz="4" w:space="0"/>
              <w:right w:val="single" w:color="auto" w:sz="4" w:space="0"/>
            </w:tcBorders>
            <w:noWrap w:val="0"/>
            <w:vAlign w:val="center"/>
          </w:tcPr>
          <w:p w14:paraId="257C5297">
            <w:pPr>
              <w:jc w:val="right"/>
              <w:rPr>
                <w:rFonts w:hint="eastAsia" w:ascii="宋体" w:hAnsi="宋体" w:cs="宋体"/>
                <w:szCs w:val="21"/>
              </w:rPr>
            </w:pPr>
          </w:p>
        </w:tc>
      </w:tr>
      <w:tr w14:paraId="23C5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3DD0ECC">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D9B8BAF">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4E29AD87">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3A1D269">
            <w:pPr>
              <w:widowControl/>
              <w:jc w:val="left"/>
              <w:rPr>
                <w:rFonts w:hint="eastAsia" w:ascii="宋体" w:hAnsi="宋体" w:cs="宋体"/>
                <w:kern w:val="0"/>
                <w:szCs w:val="21"/>
              </w:rPr>
            </w:pPr>
            <w:r>
              <w:rPr>
                <w:rFonts w:hint="eastAsia" w:ascii="宋体" w:hAnsi="宋体" w:cs="宋体"/>
                <w:kern w:val="0"/>
                <w:szCs w:val="21"/>
              </w:rPr>
              <w:t>30703</w:t>
            </w:r>
          </w:p>
        </w:tc>
        <w:tc>
          <w:tcPr>
            <w:tcW w:w="3468" w:type="dxa"/>
            <w:tcBorders>
              <w:top w:val="single" w:color="auto" w:sz="4" w:space="0"/>
              <w:left w:val="nil"/>
              <w:bottom w:val="single" w:color="auto" w:sz="4" w:space="0"/>
              <w:right w:val="single" w:color="auto" w:sz="4" w:space="0"/>
            </w:tcBorders>
            <w:noWrap w:val="0"/>
            <w:vAlign w:val="center"/>
          </w:tcPr>
          <w:p w14:paraId="77ECB331">
            <w:pPr>
              <w:widowControl/>
              <w:jc w:val="left"/>
              <w:rPr>
                <w:rFonts w:hint="eastAsia" w:ascii="宋体" w:hAnsi="宋体" w:cs="宋体"/>
                <w:kern w:val="0"/>
                <w:szCs w:val="21"/>
              </w:rPr>
            </w:pPr>
            <w:r>
              <w:rPr>
                <w:rFonts w:hint="eastAsia" w:ascii="宋体" w:hAnsi="宋体" w:cs="宋体"/>
                <w:kern w:val="0"/>
                <w:szCs w:val="21"/>
              </w:rPr>
              <w:t>国内债务发行费用</w:t>
            </w:r>
          </w:p>
        </w:tc>
        <w:tc>
          <w:tcPr>
            <w:tcW w:w="2199" w:type="dxa"/>
            <w:tcBorders>
              <w:top w:val="single" w:color="auto" w:sz="4" w:space="0"/>
              <w:left w:val="nil"/>
              <w:bottom w:val="single" w:color="auto" w:sz="4" w:space="0"/>
              <w:right w:val="single" w:color="auto" w:sz="4" w:space="0"/>
            </w:tcBorders>
            <w:noWrap w:val="0"/>
            <w:vAlign w:val="center"/>
          </w:tcPr>
          <w:p w14:paraId="437D1E9D">
            <w:pPr>
              <w:jc w:val="right"/>
              <w:rPr>
                <w:rFonts w:hint="eastAsia" w:ascii="宋体" w:hAnsi="宋体" w:cs="宋体"/>
                <w:kern w:val="0"/>
                <w:szCs w:val="21"/>
              </w:rPr>
            </w:pPr>
          </w:p>
        </w:tc>
      </w:tr>
      <w:tr w14:paraId="04CD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5B7DCEBE">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B5EEED6">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7E081D19">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C55E2B7">
            <w:pPr>
              <w:widowControl/>
              <w:jc w:val="left"/>
              <w:rPr>
                <w:rFonts w:hint="eastAsia" w:ascii="宋体" w:hAnsi="宋体" w:cs="宋体"/>
                <w:kern w:val="0"/>
                <w:szCs w:val="21"/>
              </w:rPr>
            </w:pPr>
            <w:r>
              <w:rPr>
                <w:rFonts w:hint="eastAsia" w:ascii="宋体" w:hAnsi="宋体" w:cs="宋体"/>
                <w:kern w:val="0"/>
                <w:szCs w:val="21"/>
              </w:rPr>
              <w:t>30704</w:t>
            </w:r>
          </w:p>
        </w:tc>
        <w:tc>
          <w:tcPr>
            <w:tcW w:w="3468" w:type="dxa"/>
            <w:tcBorders>
              <w:top w:val="single" w:color="auto" w:sz="4" w:space="0"/>
              <w:left w:val="nil"/>
              <w:bottom w:val="single" w:color="auto" w:sz="4" w:space="0"/>
              <w:right w:val="single" w:color="auto" w:sz="4" w:space="0"/>
            </w:tcBorders>
            <w:noWrap w:val="0"/>
            <w:vAlign w:val="center"/>
          </w:tcPr>
          <w:p w14:paraId="0B54A49E">
            <w:pPr>
              <w:widowControl/>
              <w:jc w:val="left"/>
              <w:rPr>
                <w:rFonts w:hint="eastAsia" w:ascii="宋体" w:hAnsi="宋体" w:cs="宋体"/>
                <w:kern w:val="0"/>
                <w:szCs w:val="21"/>
              </w:rPr>
            </w:pPr>
            <w:r>
              <w:rPr>
                <w:rFonts w:hint="eastAsia" w:ascii="宋体" w:hAnsi="宋体" w:cs="宋体"/>
                <w:kern w:val="0"/>
                <w:szCs w:val="21"/>
              </w:rPr>
              <w:t>国外债务发行费用</w:t>
            </w:r>
          </w:p>
        </w:tc>
        <w:tc>
          <w:tcPr>
            <w:tcW w:w="2199" w:type="dxa"/>
            <w:tcBorders>
              <w:top w:val="single" w:color="auto" w:sz="4" w:space="0"/>
              <w:left w:val="nil"/>
              <w:bottom w:val="single" w:color="auto" w:sz="4" w:space="0"/>
              <w:right w:val="single" w:color="auto" w:sz="4" w:space="0"/>
            </w:tcBorders>
            <w:noWrap w:val="0"/>
            <w:vAlign w:val="center"/>
          </w:tcPr>
          <w:p w14:paraId="2672A514">
            <w:pPr>
              <w:jc w:val="right"/>
              <w:rPr>
                <w:rFonts w:hint="eastAsia" w:ascii="宋体" w:hAnsi="宋体" w:cs="宋体"/>
                <w:kern w:val="0"/>
                <w:szCs w:val="21"/>
              </w:rPr>
            </w:pPr>
          </w:p>
        </w:tc>
      </w:tr>
      <w:tr w14:paraId="2125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E7EA0A3">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4540A0B9">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7F371780">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575B9B6">
            <w:pPr>
              <w:widowControl/>
              <w:jc w:val="left"/>
              <w:rPr>
                <w:rFonts w:hint="eastAsia" w:ascii="宋体" w:hAnsi="宋体" w:cs="宋体"/>
                <w:kern w:val="0"/>
                <w:szCs w:val="21"/>
              </w:rPr>
            </w:pPr>
            <w:r>
              <w:rPr>
                <w:rFonts w:hint="eastAsia" w:ascii="宋体" w:hAnsi="宋体" w:cs="宋体"/>
                <w:kern w:val="0"/>
                <w:szCs w:val="21"/>
              </w:rPr>
              <w:t>309</w:t>
            </w:r>
          </w:p>
        </w:tc>
        <w:tc>
          <w:tcPr>
            <w:tcW w:w="3468" w:type="dxa"/>
            <w:tcBorders>
              <w:top w:val="single" w:color="auto" w:sz="4" w:space="0"/>
              <w:left w:val="nil"/>
              <w:bottom w:val="single" w:color="auto" w:sz="4" w:space="0"/>
              <w:right w:val="single" w:color="auto" w:sz="4" w:space="0"/>
            </w:tcBorders>
            <w:noWrap w:val="0"/>
            <w:vAlign w:val="center"/>
          </w:tcPr>
          <w:p w14:paraId="6BB891D6">
            <w:pPr>
              <w:widowControl/>
              <w:jc w:val="left"/>
              <w:rPr>
                <w:rFonts w:hint="eastAsia" w:ascii="宋体" w:hAnsi="宋体" w:cs="宋体"/>
                <w:kern w:val="0"/>
                <w:szCs w:val="21"/>
              </w:rPr>
            </w:pPr>
            <w:r>
              <w:rPr>
                <w:rFonts w:hint="eastAsia" w:ascii="宋体" w:hAnsi="宋体" w:cs="宋体"/>
                <w:kern w:val="0"/>
                <w:szCs w:val="21"/>
              </w:rPr>
              <w:t>资本性支出（基本建设）</w:t>
            </w:r>
          </w:p>
        </w:tc>
        <w:tc>
          <w:tcPr>
            <w:tcW w:w="2199" w:type="dxa"/>
            <w:tcBorders>
              <w:top w:val="single" w:color="auto" w:sz="4" w:space="0"/>
              <w:left w:val="nil"/>
              <w:bottom w:val="single" w:color="auto" w:sz="4" w:space="0"/>
              <w:right w:val="single" w:color="auto" w:sz="4" w:space="0"/>
            </w:tcBorders>
            <w:noWrap w:val="0"/>
            <w:vAlign w:val="center"/>
          </w:tcPr>
          <w:p w14:paraId="700014F3">
            <w:pPr>
              <w:jc w:val="right"/>
              <w:rPr>
                <w:rFonts w:hint="eastAsia" w:ascii="宋体" w:hAnsi="宋体" w:cs="宋体"/>
                <w:szCs w:val="21"/>
              </w:rPr>
            </w:pPr>
          </w:p>
        </w:tc>
      </w:tr>
      <w:tr w14:paraId="3E64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B7BF4EF">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CC8206C">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78A879AE">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510E6445">
            <w:pPr>
              <w:widowControl/>
              <w:jc w:val="left"/>
              <w:rPr>
                <w:rFonts w:hint="eastAsia" w:ascii="宋体" w:hAnsi="宋体" w:cs="宋体"/>
                <w:kern w:val="0"/>
                <w:szCs w:val="21"/>
              </w:rPr>
            </w:pPr>
            <w:r>
              <w:rPr>
                <w:rFonts w:hint="eastAsia" w:ascii="宋体" w:hAnsi="宋体" w:cs="宋体"/>
                <w:kern w:val="0"/>
                <w:szCs w:val="21"/>
              </w:rPr>
              <w:t>30901</w:t>
            </w:r>
          </w:p>
        </w:tc>
        <w:tc>
          <w:tcPr>
            <w:tcW w:w="3468" w:type="dxa"/>
            <w:tcBorders>
              <w:top w:val="single" w:color="auto" w:sz="4" w:space="0"/>
              <w:left w:val="nil"/>
              <w:bottom w:val="single" w:color="auto" w:sz="4" w:space="0"/>
              <w:right w:val="single" w:color="auto" w:sz="4" w:space="0"/>
            </w:tcBorders>
            <w:noWrap w:val="0"/>
            <w:vAlign w:val="center"/>
          </w:tcPr>
          <w:p w14:paraId="0F4271E4">
            <w:pPr>
              <w:widowControl/>
              <w:jc w:val="left"/>
              <w:rPr>
                <w:rFonts w:hint="eastAsia" w:ascii="宋体" w:hAnsi="宋体" w:cs="宋体"/>
                <w:kern w:val="0"/>
                <w:szCs w:val="21"/>
              </w:rPr>
            </w:pPr>
            <w:r>
              <w:rPr>
                <w:rFonts w:hint="eastAsia" w:ascii="宋体" w:hAnsi="宋体" w:cs="宋体"/>
                <w:kern w:val="0"/>
                <w:szCs w:val="21"/>
              </w:rPr>
              <w:t>房屋建筑物购建</w:t>
            </w:r>
          </w:p>
        </w:tc>
        <w:tc>
          <w:tcPr>
            <w:tcW w:w="2199" w:type="dxa"/>
            <w:tcBorders>
              <w:top w:val="single" w:color="auto" w:sz="4" w:space="0"/>
              <w:left w:val="nil"/>
              <w:bottom w:val="single" w:color="auto" w:sz="4" w:space="0"/>
              <w:right w:val="single" w:color="auto" w:sz="4" w:space="0"/>
            </w:tcBorders>
            <w:noWrap w:val="0"/>
            <w:vAlign w:val="center"/>
          </w:tcPr>
          <w:p w14:paraId="31B7B44F">
            <w:pPr>
              <w:jc w:val="right"/>
              <w:rPr>
                <w:rFonts w:hint="eastAsia" w:ascii="宋体" w:hAnsi="宋体" w:cs="宋体"/>
                <w:kern w:val="0"/>
                <w:szCs w:val="21"/>
              </w:rPr>
            </w:pPr>
          </w:p>
        </w:tc>
      </w:tr>
      <w:tr w14:paraId="3B0F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C293D73">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6FDCDC3">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4FEB01DB">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5E153C07">
            <w:pPr>
              <w:widowControl/>
              <w:jc w:val="left"/>
              <w:rPr>
                <w:rFonts w:hint="eastAsia" w:ascii="宋体" w:hAnsi="宋体" w:cs="宋体"/>
                <w:kern w:val="0"/>
                <w:szCs w:val="21"/>
              </w:rPr>
            </w:pPr>
            <w:r>
              <w:rPr>
                <w:rFonts w:hint="eastAsia" w:ascii="宋体" w:hAnsi="宋体" w:cs="宋体"/>
                <w:kern w:val="0"/>
                <w:szCs w:val="21"/>
              </w:rPr>
              <w:t>30902</w:t>
            </w:r>
          </w:p>
        </w:tc>
        <w:tc>
          <w:tcPr>
            <w:tcW w:w="3468" w:type="dxa"/>
            <w:tcBorders>
              <w:top w:val="single" w:color="auto" w:sz="4" w:space="0"/>
              <w:left w:val="nil"/>
              <w:bottom w:val="single" w:color="auto" w:sz="4" w:space="0"/>
              <w:right w:val="single" w:color="auto" w:sz="4" w:space="0"/>
            </w:tcBorders>
            <w:noWrap w:val="0"/>
            <w:vAlign w:val="center"/>
          </w:tcPr>
          <w:p w14:paraId="2739074E">
            <w:pPr>
              <w:widowControl/>
              <w:jc w:val="left"/>
              <w:rPr>
                <w:rFonts w:hint="eastAsia" w:ascii="宋体" w:hAnsi="宋体" w:cs="宋体"/>
                <w:kern w:val="0"/>
                <w:szCs w:val="21"/>
              </w:rPr>
            </w:pPr>
            <w:r>
              <w:rPr>
                <w:rFonts w:hint="eastAsia" w:ascii="宋体" w:hAnsi="宋体" w:cs="宋体"/>
                <w:kern w:val="0"/>
                <w:szCs w:val="21"/>
              </w:rPr>
              <w:t>办公设备购置</w:t>
            </w:r>
          </w:p>
        </w:tc>
        <w:tc>
          <w:tcPr>
            <w:tcW w:w="2199" w:type="dxa"/>
            <w:tcBorders>
              <w:top w:val="single" w:color="auto" w:sz="4" w:space="0"/>
              <w:left w:val="nil"/>
              <w:bottom w:val="single" w:color="auto" w:sz="4" w:space="0"/>
              <w:right w:val="single" w:color="auto" w:sz="4" w:space="0"/>
            </w:tcBorders>
            <w:noWrap w:val="0"/>
            <w:vAlign w:val="center"/>
          </w:tcPr>
          <w:p w14:paraId="6C691075">
            <w:pPr>
              <w:jc w:val="right"/>
              <w:rPr>
                <w:rFonts w:hint="eastAsia" w:ascii="宋体" w:hAnsi="宋体" w:cs="宋体"/>
                <w:szCs w:val="21"/>
              </w:rPr>
            </w:pPr>
          </w:p>
        </w:tc>
      </w:tr>
      <w:tr w14:paraId="5129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ECAFDDB">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28151C0">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0880DDE">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2B1550E">
            <w:pPr>
              <w:widowControl/>
              <w:jc w:val="left"/>
              <w:rPr>
                <w:rFonts w:hint="eastAsia" w:ascii="宋体" w:hAnsi="宋体" w:cs="宋体"/>
                <w:kern w:val="0"/>
                <w:szCs w:val="21"/>
              </w:rPr>
            </w:pPr>
            <w:r>
              <w:rPr>
                <w:rFonts w:hint="eastAsia" w:ascii="宋体" w:hAnsi="宋体" w:cs="宋体"/>
                <w:kern w:val="0"/>
                <w:szCs w:val="21"/>
              </w:rPr>
              <w:t>30903</w:t>
            </w:r>
          </w:p>
        </w:tc>
        <w:tc>
          <w:tcPr>
            <w:tcW w:w="3468" w:type="dxa"/>
            <w:tcBorders>
              <w:top w:val="single" w:color="auto" w:sz="4" w:space="0"/>
              <w:left w:val="nil"/>
              <w:bottom w:val="single" w:color="auto" w:sz="4" w:space="0"/>
              <w:right w:val="single" w:color="auto" w:sz="4" w:space="0"/>
            </w:tcBorders>
            <w:noWrap w:val="0"/>
            <w:vAlign w:val="center"/>
          </w:tcPr>
          <w:p w14:paraId="788901FA">
            <w:pPr>
              <w:widowControl/>
              <w:jc w:val="left"/>
              <w:rPr>
                <w:rFonts w:hint="eastAsia" w:ascii="宋体" w:hAnsi="宋体" w:cs="宋体"/>
                <w:kern w:val="0"/>
                <w:szCs w:val="21"/>
              </w:rPr>
            </w:pPr>
            <w:r>
              <w:rPr>
                <w:rFonts w:hint="eastAsia" w:ascii="宋体" w:hAnsi="宋体" w:cs="宋体"/>
                <w:kern w:val="0"/>
                <w:szCs w:val="21"/>
              </w:rPr>
              <w:t>专用设备购置</w:t>
            </w:r>
          </w:p>
        </w:tc>
        <w:tc>
          <w:tcPr>
            <w:tcW w:w="2199" w:type="dxa"/>
            <w:tcBorders>
              <w:top w:val="single" w:color="auto" w:sz="4" w:space="0"/>
              <w:left w:val="nil"/>
              <w:bottom w:val="single" w:color="auto" w:sz="4" w:space="0"/>
              <w:right w:val="single" w:color="auto" w:sz="4" w:space="0"/>
            </w:tcBorders>
            <w:noWrap w:val="0"/>
            <w:vAlign w:val="center"/>
          </w:tcPr>
          <w:p w14:paraId="527FC98D">
            <w:pPr>
              <w:jc w:val="right"/>
              <w:rPr>
                <w:rFonts w:hint="eastAsia" w:ascii="宋体" w:hAnsi="宋体" w:cs="宋体"/>
                <w:szCs w:val="21"/>
              </w:rPr>
            </w:pPr>
          </w:p>
        </w:tc>
      </w:tr>
      <w:tr w14:paraId="0F6AA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4EC2900">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71E2DC1D">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5C337BC4">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4E3C097E">
            <w:pPr>
              <w:widowControl/>
              <w:jc w:val="left"/>
              <w:rPr>
                <w:rFonts w:hint="eastAsia" w:ascii="宋体" w:hAnsi="宋体" w:cs="宋体"/>
                <w:kern w:val="0"/>
                <w:szCs w:val="21"/>
              </w:rPr>
            </w:pPr>
            <w:r>
              <w:rPr>
                <w:rFonts w:hint="eastAsia" w:ascii="宋体" w:hAnsi="宋体" w:cs="宋体"/>
                <w:kern w:val="0"/>
                <w:szCs w:val="21"/>
              </w:rPr>
              <w:t>30905</w:t>
            </w:r>
          </w:p>
        </w:tc>
        <w:tc>
          <w:tcPr>
            <w:tcW w:w="3468" w:type="dxa"/>
            <w:tcBorders>
              <w:top w:val="single" w:color="auto" w:sz="4" w:space="0"/>
              <w:left w:val="nil"/>
              <w:bottom w:val="single" w:color="auto" w:sz="4" w:space="0"/>
              <w:right w:val="single" w:color="auto" w:sz="4" w:space="0"/>
            </w:tcBorders>
            <w:noWrap w:val="0"/>
            <w:vAlign w:val="center"/>
          </w:tcPr>
          <w:p w14:paraId="29C7752B">
            <w:pPr>
              <w:widowControl/>
              <w:jc w:val="left"/>
              <w:rPr>
                <w:rFonts w:hint="eastAsia" w:ascii="宋体" w:hAnsi="宋体" w:cs="宋体"/>
                <w:kern w:val="0"/>
                <w:szCs w:val="21"/>
              </w:rPr>
            </w:pPr>
            <w:r>
              <w:rPr>
                <w:rFonts w:hint="eastAsia" w:ascii="宋体" w:hAnsi="宋体" w:cs="宋体"/>
                <w:kern w:val="0"/>
                <w:szCs w:val="21"/>
              </w:rPr>
              <w:t>基础设施建设</w:t>
            </w:r>
          </w:p>
        </w:tc>
        <w:tc>
          <w:tcPr>
            <w:tcW w:w="2199" w:type="dxa"/>
            <w:tcBorders>
              <w:top w:val="single" w:color="auto" w:sz="4" w:space="0"/>
              <w:left w:val="nil"/>
              <w:bottom w:val="single" w:color="auto" w:sz="4" w:space="0"/>
              <w:right w:val="single" w:color="auto" w:sz="4" w:space="0"/>
            </w:tcBorders>
            <w:noWrap w:val="0"/>
            <w:vAlign w:val="center"/>
          </w:tcPr>
          <w:p w14:paraId="24FB1E9B">
            <w:pPr>
              <w:jc w:val="right"/>
              <w:rPr>
                <w:rFonts w:hint="eastAsia" w:ascii="宋体" w:hAnsi="宋体" w:cs="宋体"/>
                <w:szCs w:val="21"/>
              </w:rPr>
            </w:pPr>
          </w:p>
        </w:tc>
      </w:tr>
      <w:tr w14:paraId="5EDF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BB4FB4B">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6E80ED1">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46F140B9">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91FB197">
            <w:pPr>
              <w:widowControl/>
              <w:jc w:val="left"/>
              <w:rPr>
                <w:rFonts w:hint="eastAsia" w:ascii="宋体" w:hAnsi="宋体" w:cs="宋体"/>
                <w:kern w:val="0"/>
                <w:szCs w:val="21"/>
              </w:rPr>
            </w:pPr>
            <w:r>
              <w:rPr>
                <w:rFonts w:hint="eastAsia" w:ascii="宋体" w:hAnsi="宋体" w:cs="宋体"/>
                <w:kern w:val="0"/>
                <w:szCs w:val="21"/>
              </w:rPr>
              <w:t>30906</w:t>
            </w:r>
          </w:p>
        </w:tc>
        <w:tc>
          <w:tcPr>
            <w:tcW w:w="3468" w:type="dxa"/>
            <w:tcBorders>
              <w:top w:val="single" w:color="auto" w:sz="4" w:space="0"/>
              <w:left w:val="nil"/>
              <w:bottom w:val="single" w:color="auto" w:sz="4" w:space="0"/>
              <w:right w:val="single" w:color="auto" w:sz="4" w:space="0"/>
            </w:tcBorders>
            <w:noWrap w:val="0"/>
            <w:vAlign w:val="center"/>
          </w:tcPr>
          <w:p w14:paraId="6B3BD375">
            <w:pPr>
              <w:widowControl/>
              <w:jc w:val="left"/>
              <w:rPr>
                <w:rFonts w:hint="eastAsia" w:ascii="宋体" w:hAnsi="宋体" w:cs="宋体"/>
                <w:kern w:val="0"/>
                <w:szCs w:val="21"/>
              </w:rPr>
            </w:pPr>
            <w:r>
              <w:rPr>
                <w:rFonts w:hint="eastAsia" w:ascii="宋体" w:hAnsi="宋体" w:cs="宋体"/>
                <w:kern w:val="0"/>
                <w:szCs w:val="21"/>
              </w:rPr>
              <w:t>大型修缮</w:t>
            </w:r>
          </w:p>
        </w:tc>
        <w:tc>
          <w:tcPr>
            <w:tcW w:w="2199" w:type="dxa"/>
            <w:tcBorders>
              <w:top w:val="single" w:color="auto" w:sz="4" w:space="0"/>
              <w:left w:val="nil"/>
              <w:bottom w:val="single" w:color="auto" w:sz="4" w:space="0"/>
              <w:right w:val="single" w:color="auto" w:sz="4" w:space="0"/>
            </w:tcBorders>
            <w:noWrap w:val="0"/>
            <w:vAlign w:val="center"/>
          </w:tcPr>
          <w:p w14:paraId="10F7D0EE">
            <w:pPr>
              <w:jc w:val="right"/>
              <w:rPr>
                <w:rFonts w:hint="eastAsia" w:ascii="宋体" w:hAnsi="宋体" w:cs="宋体"/>
                <w:szCs w:val="21"/>
              </w:rPr>
            </w:pPr>
          </w:p>
        </w:tc>
      </w:tr>
      <w:tr w14:paraId="48AD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8A617CC">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1DE0A88">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54138386">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8CB113A">
            <w:pPr>
              <w:widowControl/>
              <w:jc w:val="left"/>
              <w:rPr>
                <w:rFonts w:hint="eastAsia" w:ascii="宋体" w:hAnsi="宋体" w:cs="宋体"/>
                <w:kern w:val="0"/>
                <w:szCs w:val="21"/>
              </w:rPr>
            </w:pPr>
            <w:r>
              <w:rPr>
                <w:rFonts w:hint="eastAsia" w:ascii="宋体" w:hAnsi="宋体" w:cs="宋体"/>
                <w:kern w:val="0"/>
                <w:szCs w:val="21"/>
              </w:rPr>
              <w:t>30907</w:t>
            </w:r>
          </w:p>
        </w:tc>
        <w:tc>
          <w:tcPr>
            <w:tcW w:w="3468" w:type="dxa"/>
            <w:tcBorders>
              <w:top w:val="single" w:color="auto" w:sz="4" w:space="0"/>
              <w:left w:val="nil"/>
              <w:bottom w:val="single" w:color="auto" w:sz="4" w:space="0"/>
              <w:right w:val="single" w:color="auto" w:sz="4" w:space="0"/>
            </w:tcBorders>
            <w:noWrap w:val="0"/>
            <w:vAlign w:val="center"/>
          </w:tcPr>
          <w:p w14:paraId="6A95CAD4">
            <w:pPr>
              <w:widowControl/>
              <w:jc w:val="left"/>
              <w:rPr>
                <w:rFonts w:hint="eastAsia" w:ascii="宋体" w:hAnsi="宋体" w:cs="宋体"/>
                <w:kern w:val="0"/>
                <w:szCs w:val="21"/>
              </w:rPr>
            </w:pPr>
            <w:r>
              <w:rPr>
                <w:rFonts w:hint="eastAsia" w:ascii="宋体" w:hAnsi="宋体" w:cs="宋体"/>
                <w:kern w:val="0"/>
                <w:szCs w:val="21"/>
              </w:rPr>
              <w:t>信息网络及软件购置更新</w:t>
            </w:r>
          </w:p>
        </w:tc>
        <w:tc>
          <w:tcPr>
            <w:tcW w:w="2199" w:type="dxa"/>
            <w:tcBorders>
              <w:top w:val="single" w:color="auto" w:sz="4" w:space="0"/>
              <w:left w:val="nil"/>
              <w:bottom w:val="single" w:color="auto" w:sz="4" w:space="0"/>
              <w:right w:val="single" w:color="auto" w:sz="4" w:space="0"/>
            </w:tcBorders>
            <w:noWrap w:val="0"/>
            <w:vAlign w:val="center"/>
          </w:tcPr>
          <w:p w14:paraId="1E795DE8">
            <w:pPr>
              <w:jc w:val="right"/>
              <w:rPr>
                <w:rFonts w:hint="eastAsia" w:ascii="宋体" w:hAnsi="宋体" w:cs="宋体"/>
                <w:szCs w:val="21"/>
              </w:rPr>
            </w:pPr>
          </w:p>
        </w:tc>
      </w:tr>
      <w:tr w14:paraId="5628A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0D18EE5">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F96892E">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78CC1D2C">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7F567AA6">
            <w:pPr>
              <w:widowControl/>
              <w:jc w:val="left"/>
              <w:rPr>
                <w:rFonts w:hint="eastAsia" w:ascii="宋体" w:hAnsi="宋体" w:cs="宋体"/>
                <w:kern w:val="0"/>
                <w:szCs w:val="21"/>
              </w:rPr>
            </w:pPr>
            <w:r>
              <w:rPr>
                <w:rFonts w:hint="eastAsia" w:ascii="宋体" w:hAnsi="宋体" w:cs="宋体"/>
                <w:kern w:val="0"/>
                <w:szCs w:val="21"/>
              </w:rPr>
              <w:t>30908</w:t>
            </w:r>
          </w:p>
        </w:tc>
        <w:tc>
          <w:tcPr>
            <w:tcW w:w="3468" w:type="dxa"/>
            <w:tcBorders>
              <w:top w:val="single" w:color="auto" w:sz="4" w:space="0"/>
              <w:left w:val="nil"/>
              <w:bottom w:val="single" w:color="auto" w:sz="4" w:space="0"/>
              <w:right w:val="single" w:color="auto" w:sz="4" w:space="0"/>
            </w:tcBorders>
            <w:noWrap w:val="0"/>
            <w:vAlign w:val="center"/>
          </w:tcPr>
          <w:p w14:paraId="5387C361">
            <w:pPr>
              <w:widowControl/>
              <w:jc w:val="left"/>
              <w:rPr>
                <w:rFonts w:hint="eastAsia" w:ascii="宋体" w:hAnsi="宋体" w:cs="宋体"/>
                <w:kern w:val="0"/>
                <w:szCs w:val="21"/>
              </w:rPr>
            </w:pPr>
            <w:r>
              <w:rPr>
                <w:rFonts w:hint="eastAsia" w:ascii="宋体" w:hAnsi="宋体" w:cs="宋体"/>
                <w:kern w:val="0"/>
                <w:szCs w:val="21"/>
              </w:rPr>
              <w:t>物资储备</w:t>
            </w:r>
          </w:p>
        </w:tc>
        <w:tc>
          <w:tcPr>
            <w:tcW w:w="2199" w:type="dxa"/>
            <w:tcBorders>
              <w:top w:val="single" w:color="auto" w:sz="4" w:space="0"/>
              <w:left w:val="nil"/>
              <w:bottom w:val="single" w:color="auto" w:sz="4" w:space="0"/>
              <w:right w:val="single" w:color="auto" w:sz="4" w:space="0"/>
            </w:tcBorders>
            <w:noWrap w:val="0"/>
            <w:vAlign w:val="center"/>
          </w:tcPr>
          <w:p w14:paraId="392F7D88">
            <w:pPr>
              <w:jc w:val="right"/>
              <w:rPr>
                <w:rFonts w:hint="eastAsia" w:ascii="宋体" w:hAnsi="宋体" w:cs="宋体"/>
                <w:szCs w:val="21"/>
              </w:rPr>
            </w:pPr>
          </w:p>
        </w:tc>
      </w:tr>
      <w:tr w14:paraId="06BF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C310B97">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7DCFFEB">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5BD1619F">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1B83AF51">
            <w:pPr>
              <w:widowControl/>
              <w:jc w:val="left"/>
              <w:rPr>
                <w:rFonts w:hint="eastAsia" w:ascii="宋体" w:hAnsi="宋体" w:cs="宋体"/>
                <w:kern w:val="0"/>
                <w:szCs w:val="21"/>
              </w:rPr>
            </w:pPr>
            <w:r>
              <w:rPr>
                <w:rFonts w:hint="eastAsia" w:ascii="宋体" w:hAnsi="宋体" w:cs="宋体"/>
                <w:kern w:val="0"/>
                <w:szCs w:val="21"/>
              </w:rPr>
              <w:t>30913</w:t>
            </w:r>
          </w:p>
        </w:tc>
        <w:tc>
          <w:tcPr>
            <w:tcW w:w="3468" w:type="dxa"/>
            <w:tcBorders>
              <w:top w:val="single" w:color="auto" w:sz="4" w:space="0"/>
              <w:left w:val="nil"/>
              <w:bottom w:val="single" w:color="auto" w:sz="4" w:space="0"/>
              <w:right w:val="single" w:color="auto" w:sz="4" w:space="0"/>
            </w:tcBorders>
            <w:noWrap w:val="0"/>
            <w:vAlign w:val="center"/>
          </w:tcPr>
          <w:p w14:paraId="2B89141E">
            <w:pPr>
              <w:widowControl/>
              <w:jc w:val="left"/>
              <w:rPr>
                <w:rFonts w:hint="eastAsia" w:ascii="宋体" w:hAnsi="宋体" w:cs="宋体"/>
                <w:kern w:val="0"/>
                <w:szCs w:val="21"/>
              </w:rPr>
            </w:pPr>
            <w:r>
              <w:rPr>
                <w:rFonts w:hint="eastAsia" w:ascii="宋体" w:hAnsi="宋体" w:cs="宋体"/>
                <w:kern w:val="0"/>
                <w:szCs w:val="21"/>
              </w:rPr>
              <w:t>公务用车购置</w:t>
            </w:r>
          </w:p>
        </w:tc>
        <w:tc>
          <w:tcPr>
            <w:tcW w:w="2199" w:type="dxa"/>
            <w:tcBorders>
              <w:top w:val="single" w:color="auto" w:sz="4" w:space="0"/>
              <w:left w:val="nil"/>
              <w:bottom w:val="single" w:color="auto" w:sz="4" w:space="0"/>
              <w:right w:val="single" w:color="auto" w:sz="4" w:space="0"/>
            </w:tcBorders>
            <w:noWrap w:val="0"/>
            <w:vAlign w:val="center"/>
          </w:tcPr>
          <w:p w14:paraId="0315F421">
            <w:pPr>
              <w:jc w:val="right"/>
              <w:rPr>
                <w:rFonts w:hint="eastAsia" w:ascii="宋体" w:hAnsi="宋体" w:cs="宋体"/>
                <w:szCs w:val="21"/>
              </w:rPr>
            </w:pPr>
          </w:p>
        </w:tc>
      </w:tr>
      <w:tr w14:paraId="07EF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EB6CDC1">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4905573D">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0BD68F5C">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0B98F4F">
            <w:pPr>
              <w:widowControl/>
              <w:jc w:val="left"/>
              <w:rPr>
                <w:rFonts w:hint="eastAsia" w:ascii="宋体" w:hAnsi="宋体" w:cs="宋体"/>
                <w:kern w:val="0"/>
                <w:szCs w:val="21"/>
              </w:rPr>
            </w:pPr>
            <w:r>
              <w:rPr>
                <w:rFonts w:hint="eastAsia" w:ascii="宋体" w:hAnsi="宋体" w:cs="宋体"/>
                <w:kern w:val="0"/>
                <w:szCs w:val="21"/>
              </w:rPr>
              <w:t>30919</w:t>
            </w:r>
          </w:p>
        </w:tc>
        <w:tc>
          <w:tcPr>
            <w:tcW w:w="3468" w:type="dxa"/>
            <w:tcBorders>
              <w:top w:val="single" w:color="auto" w:sz="4" w:space="0"/>
              <w:left w:val="nil"/>
              <w:bottom w:val="single" w:color="auto" w:sz="4" w:space="0"/>
              <w:right w:val="single" w:color="auto" w:sz="4" w:space="0"/>
            </w:tcBorders>
            <w:noWrap w:val="0"/>
            <w:vAlign w:val="center"/>
          </w:tcPr>
          <w:p w14:paraId="18E30E79">
            <w:pPr>
              <w:widowControl/>
              <w:jc w:val="left"/>
              <w:rPr>
                <w:rFonts w:hint="eastAsia" w:ascii="宋体" w:hAnsi="宋体" w:cs="宋体"/>
                <w:kern w:val="0"/>
                <w:szCs w:val="21"/>
              </w:rPr>
            </w:pPr>
            <w:r>
              <w:rPr>
                <w:rFonts w:hint="eastAsia" w:ascii="宋体" w:hAnsi="宋体" w:cs="宋体"/>
                <w:kern w:val="0"/>
                <w:szCs w:val="21"/>
              </w:rPr>
              <w:t>其他交通工具购置</w:t>
            </w:r>
          </w:p>
        </w:tc>
        <w:tc>
          <w:tcPr>
            <w:tcW w:w="2199" w:type="dxa"/>
            <w:tcBorders>
              <w:top w:val="single" w:color="auto" w:sz="4" w:space="0"/>
              <w:left w:val="nil"/>
              <w:bottom w:val="single" w:color="auto" w:sz="4" w:space="0"/>
              <w:right w:val="single" w:color="auto" w:sz="4" w:space="0"/>
            </w:tcBorders>
            <w:noWrap w:val="0"/>
            <w:vAlign w:val="center"/>
          </w:tcPr>
          <w:p w14:paraId="5533C57E">
            <w:pPr>
              <w:jc w:val="right"/>
              <w:rPr>
                <w:rFonts w:hint="eastAsia" w:ascii="宋体" w:hAnsi="宋体" w:cs="宋体"/>
                <w:szCs w:val="21"/>
              </w:rPr>
            </w:pPr>
          </w:p>
        </w:tc>
      </w:tr>
      <w:tr w14:paraId="3CFA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50CC9AB7">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227E4A6">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7124819">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37392E7F">
            <w:pPr>
              <w:widowControl/>
              <w:jc w:val="left"/>
              <w:rPr>
                <w:rFonts w:hint="eastAsia" w:ascii="宋体" w:hAnsi="宋体" w:cs="宋体"/>
                <w:kern w:val="0"/>
                <w:szCs w:val="21"/>
              </w:rPr>
            </w:pPr>
            <w:r>
              <w:rPr>
                <w:rFonts w:hint="eastAsia" w:ascii="宋体" w:hAnsi="宋体" w:cs="宋体"/>
                <w:kern w:val="0"/>
                <w:szCs w:val="21"/>
              </w:rPr>
              <w:t>30921</w:t>
            </w:r>
          </w:p>
        </w:tc>
        <w:tc>
          <w:tcPr>
            <w:tcW w:w="3468" w:type="dxa"/>
            <w:tcBorders>
              <w:top w:val="single" w:color="auto" w:sz="4" w:space="0"/>
              <w:left w:val="nil"/>
              <w:bottom w:val="single" w:color="auto" w:sz="4" w:space="0"/>
              <w:right w:val="single" w:color="auto" w:sz="4" w:space="0"/>
            </w:tcBorders>
            <w:noWrap w:val="0"/>
            <w:vAlign w:val="center"/>
          </w:tcPr>
          <w:p w14:paraId="73EEF7F2">
            <w:pPr>
              <w:widowControl/>
              <w:jc w:val="left"/>
              <w:rPr>
                <w:rFonts w:hint="eastAsia" w:ascii="宋体" w:hAnsi="宋体" w:cs="宋体"/>
                <w:kern w:val="0"/>
                <w:szCs w:val="21"/>
              </w:rPr>
            </w:pPr>
            <w:r>
              <w:rPr>
                <w:rFonts w:hint="eastAsia" w:ascii="宋体" w:hAnsi="宋体" w:cs="宋体"/>
                <w:kern w:val="0"/>
                <w:szCs w:val="21"/>
              </w:rPr>
              <w:t>文物和陈列品购置</w:t>
            </w:r>
          </w:p>
        </w:tc>
        <w:tc>
          <w:tcPr>
            <w:tcW w:w="2199" w:type="dxa"/>
            <w:tcBorders>
              <w:top w:val="single" w:color="auto" w:sz="4" w:space="0"/>
              <w:left w:val="nil"/>
              <w:bottom w:val="single" w:color="auto" w:sz="4" w:space="0"/>
              <w:right w:val="single" w:color="auto" w:sz="4" w:space="0"/>
            </w:tcBorders>
            <w:noWrap w:val="0"/>
            <w:vAlign w:val="center"/>
          </w:tcPr>
          <w:p w14:paraId="6712A516">
            <w:pPr>
              <w:jc w:val="right"/>
              <w:rPr>
                <w:rFonts w:hint="eastAsia" w:ascii="宋体" w:hAnsi="宋体" w:cs="宋体"/>
                <w:szCs w:val="21"/>
              </w:rPr>
            </w:pPr>
          </w:p>
        </w:tc>
      </w:tr>
      <w:tr w14:paraId="1293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630C830">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66142C7F">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30BFF55A">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49E1CD18">
            <w:pPr>
              <w:widowControl/>
              <w:jc w:val="left"/>
              <w:rPr>
                <w:rFonts w:hint="eastAsia" w:ascii="宋体" w:hAnsi="宋体" w:cs="宋体"/>
                <w:kern w:val="0"/>
                <w:szCs w:val="21"/>
              </w:rPr>
            </w:pPr>
            <w:r>
              <w:rPr>
                <w:rFonts w:hint="eastAsia" w:ascii="宋体" w:hAnsi="宋体" w:cs="宋体"/>
                <w:kern w:val="0"/>
                <w:szCs w:val="21"/>
              </w:rPr>
              <w:t>30922</w:t>
            </w:r>
          </w:p>
        </w:tc>
        <w:tc>
          <w:tcPr>
            <w:tcW w:w="3468" w:type="dxa"/>
            <w:tcBorders>
              <w:top w:val="single" w:color="auto" w:sz="4" w:space="0"/>
              <w:left w:val="nil"/>
              <w:bottom w:val="single" w:color="auto" w:sz="4" w:space="0"/>
              <w:right w:val="single" w:color="auto" w:sz="4" w:space="0"/>
            </w:tcBorders>
            <w:noWrap w:val="0"/>
            <w:vAlign w:val="center"/>
          </w:tcPr>
          <w:p w14:paraId="4291639A">
            <w:pPr>
              <w:widowControl/>
              <w:jc w:val="left"/>
              <w:rPr>
                <w:rFonts w:hint="eastAsia" w:ascii="宋体" w:hAnsi="宋体" w:cs="宋体"/>
                <w:kern w:val="0"/>
                <w:szCs w:val="21"/>
              </w:rPr>
            </w:pPr>
            <w:r>
              <w:rPr>
                <w:rFonts w:hint="eastAsia" w:ascii="宋体" w:hAnsi="宋体" w:cs="宋体"/>
                <w:kern w:val="0"/>
                <w:szCs w:val="21"/>
              </w:rPr>
              <w:t>无形资产购置</w:t>
            </w:r>
          </w:p>
        </w:tc>
        <w:tc>
          <w:tcPr>
            <w:tcW w:w="2199" w:type="dxa"/>
            <w:tcBorders>
              <w:top w:val="single" w:color="auto" w:sz="4" w:space="0"/>
              <w:left w:val="nil"/>
              <w:bottom w:val="single" w:color="auto" w:sz="4" w:space="0"/>
              <w:right w:val="single" w:color="auto" w:sz="4" w:space="0"/>
            </w:tcBorders>
            <w:noWrap w:val="0"/>
            <w:vAlign w:val="center"/>
          </w:tcPr>
          <w:p w14:paraId="5874F1D6">
            <w:pPr>
              <w:jc w:val="right"/>
              <w:rPr>
                <w:rFonts w:hint="eastAsia" w:ascii="宋体" w:hAnsi="宋体" w:cs="宋体"/>
                <w:szCs w:val="21"/>
              </w:rPr>
            </w:pPr>
          </w:p>
        </w:tc>
      </w:tr>
      <w:tr w14:paraId="3D91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DD098FB">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5DEF5FD8">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346448EC">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199148E1">
            <w:pPr>
              <w:widowControl/>
              <w:jc w:val="left"/>
              <w:rPr>
                <w:rFonts w:hint="eastAsia" w:ascii="宋体" w:hAnsi="宋体" w:cs="宋体"/>
                <w:kern w:val="0"/>
                <w:szCs w:val="21"/>
              </w:rPr>
            </w:pPr>
            <w:r>
              <w:rPr>
                <w:rFonts w:hint="eastAsia" w:ascii="宋体" w:hAnsi="宋体" w:cs="宋体"/>
                <w:kern w:val="0"/>
                <w:szCs w:val="21"/>
              </w:rPr>
              <w:t>30999</w:t>
            </w:r>
          </w:p>
        </w:tc>
        <w:tc>
          <w:tcPr>
            <w:tcW w:w="3468" w:type="dxa"/>
            <w:tcBorders>
              <w:top w:val="single" w:color="auto" w:sz="4" w:space="0"/>
              <w:left w:val="nil"/>
              <w:bottom w:val="single" w:color="auto" w:sz="4" w:space="0"/>
              <w:right w:val="single" w:color="auto" w:sz="4" w:space="0"/>
            </w:tcBorders>
            <w:noWrap w:val="0"/>
            <w:vAlign w:val="center"/>
          </w:tcPr>
          <w:p w14:paraId="2FD578B2">
            <w:pPr>
              <w:widowControl/>
              <w:jc w:val="left"/>
              <w:rPr>
                <w:rFonts w:hint="eastAsia" w:ascii="宋体" w:hAnsi="宋体" w:cs="宋体"/>
                <w:kern w:val="0"/>
                <w:szCs w:val="21"/>
              </w:rPr>
            </w:pPr>
            <w:r>
              <w:rPr>
                <w:rFonts w:hint="eastAsia" w:ascii="宋体" w:hAnsi="宋体" w:cs="宋体"/>
                <w:kern w:val="0"/>
                <w:szCs w:val="21"/>
              </w:rPr>
              <w:t>其他基本建设支出</w:t>
            </w:r>
          </w:p>
        </w:tc>
        <w:tc>
          <w:tcPr>
            <w:tcW w:w="2199" w:type="dxa"/>
            <w:tcBorders>
              <w:top w:val="single" w:color="auto" w:sz="4" w:space="0"/>
              <w:left w:val="nil"/>
              <w:bottom w:val="single" w:color="auto" w:sz="4" w:space="0"/>
              <w:right w:val="single" w:color="auto" w:sz="4" w:space="0"/>
            </w:tcBorders>
            <w:noWrap w:val="0"/>
            <w:vAlign w:val="center"/>
          </w:tcPr>
          <w:p w14:paraId="66FBA888">
            <w:pPr>
              <w:jc w:val="right"/>
              <w:rPr>
                <w:rFonts w:hint="eastAsia" w:ascii="宋体" w:hAnsi="宋体" w:cs="宋体"/>
                <w:szCs w:val="21"/>
              </w:rPr>
            </w:pPr>
          </w:p>
        </w:tc>
      </w:tr>
      <w:tr w14:paraId="3628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C045779">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607BA3EA">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28EA8146">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352654D">
            <w:pPr>
              <w:widowControl/>
              <w:jc w:val="left"/>
              <w:rPr>
                <w:rFonts w:hint="eastAsia" w:ascii="宋体" w:hAnsi="宋体" w:cs="宋体"/>
                <w:kern w:val="0"/>
                <w:szCs w:val="21"/>
              </w:rPr>
            </w:pPr>
            <w:r>
              <w:rPr>
                <w:rFonts w:hint="eastAsia" w:ascii="宋体" w:hAnsi="宋体" w:cs="宋体"/>
                <w:kern w:val="0"/>
                <w:szCs w:val="21"/>
              </w:rPr>
              <w:t>310</w:t>
            </w:r>
          </w:p>
        </w:tc>
        <w:tc>
          <w:tcPr>
            <w:tcW w:w="3468" w:type="dxa"/>
            <w:tcBorders>
              <w:top w:val="single" w:color="auto" w:sz="4" w:space="0"/>
              <w:left w:val="nil"/>
              <w:bottom w:val="single" w:color="auto" w:sz="4" w:space="0"/>
              <w:right w:val="single" w:color="auto" w:sz="4" w:space="0"/>
            </w:tcBorders>
            <w:noWrap w:val="0"/>
            <w:vAlign w:val="center"/>
          </w:tcPr>
          <w:p w14:paraId="4053E288">
            <w:pPr>
              <w:widowControl/>
              <w:jc w:val="left"/>
              <w:rPr>
                <w:rFonts w:hint="eastAsia" w:ascii="宋体" w:hAnsi="宋体" w:cs="宋体"/>
                <w:kern w:val="0"/>
                <w:szCs w:val="21"/>
              </w:rPr>
            </w:pPr>
            <w:r>
              <w:rPr>
                <w:rFonts w:hint="eastAsia" w:ascii="宋体" w:hAnsi="宋体" w:cs="宋体"/>
                <w:kern w:val="0"/>
                <w:szCs w:val="21"/>
              </w:rPr>
              <w:t>资本性支出</w:t>
            </w:r>
          </w:p>
        </w:tc>
        <w:tc>
          <w:tcPr>
            <w:tcW w:w="2199" w:type="dxa"/>
            <w:tcBorders>
              <w:top w:val="single" w:color="auto" w:sz="4" w:space="0"/>
              <w:left w:val="nil"/>
              <w:bottom w:val="single" w:color="auto" w:sz="4" w:space="0"/>
              <w:right w:val="single" w:color="auto" w:sz="4" w:space="0"/>
            </w:tcBorders>
            <w:noWrap w:val="0"/>
            <w:vAlign w:val="center"/>
          </w:tcPr>
          <w:p w14:paraId="259CAFE5">
            <w:pPr>
              <w:jc w:val="right"/>
              <w:rPr>
                <w:rFonts w:hint="eastAsia" w:ascii="宋体" w:hAnsi="宋体" w:cs="宋体"/>
                <w:szCs w:val="21"/>
              </w:rPr>
            </w:pPr>
          </w:p>
        </w:tc>
      </w:tr>
      <w:tr w14:paraId="78AE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3402789">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4BD1D1A">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39FF0ED">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30B73F43">
            <w:pPr>
              <w:widowControl/>
              <w:jc w:val="left"/>
              <w:rPr>
                <w:rFonts w:hint="eastAsia" w:ascii="宋体" w:hAnsi="宋体" w:cs="宋体"/>
                <w:kern w:val="0"/>
                <w:szCs w:val="21"/>
              </w:rPr>
            </w:pPr>
            <w:r>
              <w:rPr>
                <w:rFonts w:hint="eastAsia" w:ascii="宋体" w:hAnsi="宋体" w:cs="宋体"/>
                <w:kern w:val="0"/>
                <w:szCs w:val="21"/>
              </w:rPr>
              <w:t>31001</w:t>
            </w:r>
          </w:p>
        </w:tc>
        <w:tc>
          <w:tcPr>
            <w:tcW w:w="3468" w:type="dxa"/>
            <w:tcBorders>
              <w:top w:val="single" w:color="auto" w:sz="4" w:space="0"/>
              <w:left w:val="nil"/>
              <w:bottom w:val="single" w:color="auto" w:sz="4" w:space="0"/>
              <w:right w:val="single" w:color="auto" w:sz="4" w:space="0"/>
            </w:tcBorders>
            <w:noWrap w:val="0"/>
            <w:vAlign w:val="center"/>
          </w:tcPr>
          <w:p w14:paraId="6C93A749">
            <w:pPr>
              <w:widowControl/>
              <w:jc w:val="left"/>
              <w:rPr>
                <w:rFonts w:hint="eastAsia" w:ascii="宋体" w:hAnsi="宋体" w:cs="宋体"/>
                <w:kern w:val="0"/>
                <w:szCs w:val="21"/>
              </w:rPr>
            </w:pPr>
            <w:r>
              <w:rPr>
                <w:rFonts w:hint="eastAsia" w:ascii="宋体" w:hAnsi="宋体" w:cs="宋体"/>
                <w:kern w:val="0"/>
                <w:szCs w:val="21"/>
              </w:rPr>
              <w:t>房屋建筑物购建</w:t>
            </w:r>
          </w:p>
        </w:tc>
        <w:tc>
          <w:tcPr>
            <w:tcW w:w="2199" w:type="dxa"/>
            <w:tcBorders>
              <w:top w:val="single" w:color="auto" w:sz="4" w:space="0"/>
              <w:left w:val="nil"/>
              <w:bottom w:val="single" w:color="auto" w:sz="4" w:space="0"/>
              <w:right w:val="single" w:color="auto" w:sz="4" w:space="0"/>
            </w:tcBorders>
            <w:noWrap w:val="0"/>
            <w:vAlign w:val="center"/>
          </w:tcPr>
          <w:p w14:paraId="2906F78C">
            <w:pPr>
              <w:jc w:val="right"/>
              <w:rPr>
                <w:rFonts w:hint="eastAsia" w:ascii="宋体" w:hAnsi="宋体" w:cs="宋体"/>
                <w:szCs w:val="21"/>
              </w:rPr>
            </w:pPr>
          </w:p>
        </w:tc>
      </w:tr>
      <w:tr w14:paraId="1073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BADA42E">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3C11FD7E">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176DD27E">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65EBE1A1">
            <w:pPr>
              <w:widowControl/>
              <w:jc w:val="left"/>
              <w:rPr>
                <w:rFonts w:hint="eastAsia" w:ascii="宋体" w:hAnsi="宋体" w:cs="宋体"/>
                <w:kern w:val="0"/>
                <w:szCs w:val="21"/>
              </w:rPr>
            </w:pPr>
            <w:r>
              <w:rPr>
                <w:rFonts w:hint="eastAsia" w:ascii="宋体" w:hAnsi="宋体" w:cs="宋体"/>
                <w:kern w:val="0"/>
                <w:szCs w:val="21"/>
              </w:rPr>
              <w:t>31002</w:t>
            </w:r>
          </w:p>
        </w:tc>
        <w:tc>
          <w:tcPr>
            <w:tcW w:w="3468" w:type="dxa"/>
            <w:tcBorders>
              <w:top w:val="single" w:color="auto" w:sz="4" w:space="0"/>
              <w:left w:val="nil"/>
              <w:bottom w:val="single" w:color="auto" w:sz="4" w:space="0"/>
              <w:right w:val="single" w:color="auto" w:sz="4" w:space="0"/>
            </w:tcBorders>
            <w:noWrap w:val="0"/>
            <w:vAlign w:val="center"/>
          </w:tcPr>
          <w:p w14:paraId="7732B661">
            <w:pPr>
              <w:widowControl/>
              <w:jc w:val="left"/>
              <w:rPr>
                <w:rFonts w:hint="eastAsia" w:ascii="宋体" w:hAnsi="宋体" w:cs="宋体"/>
                <w:kern w:val="0"/>
                <w:szCs w:val="21"/>
              </w:rPr>
            </w:pPr>
            <w:r>
              <w:rPr>
                <w:rFonts w:hint="eastAsia" w:ascii="宋体" w:hAnsi="宋体" w:cs="宋体"/>
                <w:kern w:val="0"/>
                <w:szCs w:val="21"/>
              </w:rPr>
              <w:t>办公设备购置</w:t>
            </w:r>
          </w:p>
        </w:tc>
        <w:tc>
          <w:tcPr>
            <w:tcW w:w="2199" w:type="dxa"/>
            <w:tcBorders>
              <w:top w:val="single" w:color="auto" w:sz="4" w:space="0"/>
              <w:left w:val="nil"/>
              <w:bottom w:val="single" w:color="auto" w:sz="4" w:space="0"/>
              <w:right w:val="single" w:color="auto" w:sz="4" w:space="0"/>
            </w:tcBorders>
            <w:noWrap w:val="0"/>
            <w:vAlign w:val="center"/>
          </w:tcPr>
          <w:p w14:paraId="10B897B6">
            <w:pPr>
              <w:jc w:val="right"/>
              <w:rPr>
                <w:rFonts w:hint="eastAsia" w:ascii="宋体" w:hAnsi="宋体" w:cs="宋体"/>
                <w:szCs w:val="21"/>
              </w:rPr>
            </w:pPr>
          </w:p>
        </w:tc>
      </w:tr>
      <w:tr w14:paraId="4FCC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BA21FAA">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60E07D59">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44BF944">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C4F8376">
            <w:pPr>
              <w:widowControl/>
              <w:jc w:val="left"/>
              <w:rPr>
                <w:rFonts w:hint="eastAsia" w:ascii="宋体" w:hAnsi="宋体" w:cs="宋体"/>
                <w:kern w:val="0"/>
                <w:szCs w:val="21"/>
              </w:rPr>
            </w:pPr>
            <w:r>
              <w:rPr>
                <w:rFonts w:hint="eastAsia" w:ascii="宋体" w:hAnsi="宋体" w:cs="宋体"/>
                <w:kern w:val="0"/>
                <w:szCs w:val="21"/>
              </w:rPr>
              <w:t>31003</w:t>
            </w:r>
          </w:p>
        </w:tc>
        <w:tc>
          <w:tcPr>
            <w:tcW w:w="3468" w:type="dxa"/>
            <w:tcBorders>
              <w:top w:val="single" w:color="auto" w:sz="4" w:space="0"/>
              <w:left w:val="nil"/>
              <w:bottom w:val="single" w:color="auto" w:sz="4" w:space="0"/>
              <w:right w:val="single" w:color="auto" w:sz="4" w:space="0"/>
            </w:tcBorders>
            <w:noWrap w:val="0"/>
            <w:vAlign w:val="center"/>
          </w:tcPr>
          <w:p w14:paraId="5FAA33F0">
            <w:pPr>
              <w:widowControl/>
              <w:jc w:val="left"/>
              <w:rPr>
                <w:rFonts w:hint="eastAsia" w:ascii="宋体" w:hAnsi="宋体" w:cs="宋体"/>
                <w:kern w:val="0"/>
                <w:szCs w:val="21"/>
              </w:rPr>
            </w:pPr>
            <w:r>
              <w:rPr>
                <w:rFonts w:hint="eastAsia" w:ascii="宋体" w:hAnsi="宋体" w:cs="宋体"/>
                <w:kern w:val="0"/>
                <w:szCs w:val="21"/>
              </w:rPr>
              <w:t>专用设备购置</w:t>
            </w:r>
          </w:p>
        </w:tc>
        <w:tc>
          <w:tcPr>
            <w:tcW w:w="2199" w:type="dxa"/>
            <w:tcBorders>
              <w:top w:val="single" w:color="auto" w:sz="4" w:space="0"/>
              <w:left w:val="nil"/>
              <w:bottom w:val="single" w:color="auto" w:sz="4" w:space="0"/>
              <w:right w:val="single" w:color="auto" w:sz="4" w:space="0"/>
            </w:tcBorders>
            <w:noWrap w:val="0"/>
            <w:vAlign w:val="center"/>
          </w:tcPr>
          <w:p w14:paraId="55E1D6F0">
            <w:pPr>
              <w:jc w:val="right"/>
              <w:rPr>
                <w:rFonts w:hint="eastAsia" w:ascii="宋体" w:hAnsi="宋体" w:cs="宋体"/>
                <w:szCs w:val="21"/>
              </w:rPr>
            </w:pPr>
          </w:p>
        </w:tc>
      </w:tr>
      <w:tr w14:paraId="089C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EB3DD89">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08E1DBB">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23776D8A">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3AE94A2A">
            <w:pPr>
              <w:widowControl/>
              <w:jc w:val="left"/>
              <w:rPr>
                <w:rFonts w:hint="eastAsia" w:ascii="宋体" w:hAnsi="宋体" w:cs="宋体"/>
                <w:kern w:val="0"/>
                <w:szCs w:val="21"/>
              </w:rPr>
            </w:pPr>
            <w:r>
              <w:rPr>
                <w:rFonts w:hint="eastAsia" w:ascii="宋体" w:hAnsi="宋体" w:cs="宋体"/>
                <w:kern w:val="0"/>
                <w:szCs w:val="21"/>
              </w:rPr>
              <w:t>31005</w:t>
            </w:r>
          </w:p>
        </w:tc>
        <w:tc>
          <w:tcPr>
            <w:tcW w:w="3468" w:type="dxa"/>
            <w:tcBorders>
              <w:top w:val="single" w:color="auto" w:sz="4" w:space="0"/>
              <w:left w:val="nil"/>
              <w:bottom w:val="single" w:color="auto" w:sz="4" w:space="0"/>
              <w:right w:val="single" w:color="auto" w:sz="4" w:space="0"/>
            </w:tcBorders>
            <w:noWrap w:val="0"/>
            <w:vAlign w:val="center"/>
          </w:tcPr>
          <w:p w14:paraId="766D7B30">
            <w:pPr>
              <w:widowControl/>
              <w:jc w:val="left"/>
              <w:rPr>
                <w:rFonts w:hint="eastAsia" w:ascii="宋体" w:hAnsi="宋体" w:cs="宋体"/>
                <w:kern w:val="0"/>
                <w:szCs w:val="21"/>
              </w:rPr>
            </w:pPr>
            <w:r>
              <w:rPr>
                <w:rFonts w:hint="eastAsia" w:ascii="宋体" w:hAnsi="宋体" w:cs="宋体"/>
                <w:kern w:val="0"/>
                <w:szCs w:val="21"/>
              </w:rPr>
              <w:t>基础设施建设</w:t>
            </w:r>
          </w:p>
        </w:tc>
        <w:tc>
          <w:tcPr>
            <w:tcW w:w="2199" w:type="dxa"/>
            <w:tcBorders>
              <w:top w:val="single" w:color="auto" w:sz="4" w:space="0"/>
              <w:left w:val="nil"/>
              <w:bottom w:val="single" w:color="auto" w:sz="4" w:space="0"/>
              <w:right w:val="single" w:color="auto" w:sz="4" w:space="0"/>
            </w:tcBorders>
            <w:noWrap w:val="0"/>
            <w:vAlign w:val="center"/>
          </w:tcPr>
          <w:p w14:paraId="6AD09F85">
            <w:pPr>
              <w:jc w:val="right"/>
              <w:rPr>
                <w:rFonts w:hint="eastAsia" w:ascii="宋体" w:hAnsi="宋体" w:cs="宋体"/>
                <w:szCs w:val="21"/>
              </w:rPr>
            </w:pPr>
          </w:p>
        </w:tc>
      </w:tr>
      <w:tr w14:paraId="32A80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92226D5">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4A1E9EF0">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0AAB67D5">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11C0F806">
            <w:pPr>
              <w:widowControl/>
              <w:jc w:val="left"/>
              <w:rPr>
                <w:rFonts w:hint="eastAsia" w:ascii="宋体" w:hAnsi="宋体" w:cs="宋体"/>
                <w:kern w:val="0"/>
                <w:szCs w:val="21"/>
              </w:rPr>
            </w:pPr>
            <w:r>
              <w:rPr>
                <w:rFonts w:hint="eastAsia" w:ascii="宋体" w:hAnsi="宋体" w:cs="宋体"/>
                <w:kern w:val="0"/>
                <w:szCs w:val="21"/>
              </w:rPr>
              <w:t>31006</w:t>
            </w:r>
          </w:p>
        </w:tc>
        <w:tc>
          <w:tcPr>
            <w:tcW w:w="3468" w:type="dxa"/>
            <w:tcBorders>
              <w:top w:val="single" w:color="auto" w:sz="4" w:space="0"/>
              <w:left w:val="nil"/>
              <w:bottom w:val="single" w:color="auto" w:sz="4" w:space="0"/>
              <w:right w:val="single" w:color="auto" w:sz="4" w:space="0"/>
            </w:tcBorders>
            <w:noWrap w:val="0"/>
            <w:vAlign w:val="center"/>
          </w:tcPr>
          <w:p w14:paraId="1260D949">
            <w:pPr>
              <w:widowControl/>
              <w:jc w:val="left"/>
              <w:rPr>
                <w:rFonts w:hint="eastAsia" w:ascii="宋体" w:hAnsi="宋体" w:cs="宋体"/>
                <w:kern w:val="0"/>
                <w:szCs w:val="21"/>
              </w:rPr>
            </w:pPr>
            <w:r>
              <w:rPr>
                <w:rFonts w:hint="eastAsia" w:ascii="宋体" w:hAnsi="宋体" w:cs="宋体"/>
                <w:kern w:val="0"/>
                <w:szCs w:val="21"/>
              </w:rPr>
              <w:t>大型修缮</w:t>
            </w:r>
          </w:p>
        </w:tc>
        <w:tc>
          <w:tcPr>
            <w:tcW w:w="2199" w:type="dxa"/>
            <w:tcBorders>
              <w:top w:val="single" w:color="auto" w:sz="4" w:space="0"/>
              <w:left w:val="nil"/>
              <w:bottom w:val="single" w:color="auto" w:sz="4" w:space="0"/>
              <w:right w:val="single" w:color="auto" w:sz="4" w:space="0"/>
            </w:tcBorders>
            <w:noWrap w:val="0"/>
            <w:vAlign w:val="center"/>
          </w:tcPr>
          <w:p w14:paraId="1BC9F1EC">
            <w:pPr>
              <w:jc w:val="right"/>
              <w:rPr>
                <w:rFonts w:hint="eastAsia" w:ascii="宋体" w:hAnsi="宋体" w:cs="宋体"/>
                <w:kern w:val="0"/>
                <w:szCs w:val="21"/>
              </w:rPr>
            </w:pPr>
          </w:p>
        </w:tc>
      </w:tr>
      <w:tr w14:paraId="5C89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18FBD7D">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6BC6AD5F">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204A51B5">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1248B1AC">
            <w:pPr>
              <w:widowControl/>
              <w:jc w:val="left"/>
              <w:rPr>
                <w:rFonts w:hint="eastAsia" w:ascii="宋体" w:hAnsi="宋体" w:cs="宋体"/>
                <w:kern w:val="0"/>
                <w:szCs w:val="21"/>
              </w:rPr>
            </w:pPr>
            <w:r>
              <w:rPr>
                <w:rFonts w:hint="eastAsia" w:ascii="宋体" w:hAnsi="宋体" w:cs="宋体"/>
                <w:kern w:val="0"/>
                <w:szCs w:val="21"/>
              </w:rPr>
              <w:t>31007</w:t>
            </w:r>
          </w:p>
        </w:tc>
        <w:tc>
          <w:tcPr>
            <w:tcW w:w="3468" w:type="dxa"/>
            <w:tcBorders>
              <w:top w:val="single" w:color="auto" w:sz="4" w:space="0"/>
              <w:left w:val="nil"/>
              <w:bottom w:val="single" w:color="auto" w:sz="4" w:space="0"/>
              <w:right w:val="single" w:color="auto" w:sz="4" w:space="0"/>
            </w:tcBorders>
            <w:noWrap w:val="0"/>
            <w:vAlign w:val="center"/>
          </w:tcPr>
          <w:p w14:paraId="36B9A127">
            <w:pPr>
              <w:widowControl/>
              <w:jc w:val="left"/>
              <w:rPr>
                <w:rFonts w:hint="eastAsia" w:ascii="宋体" w:hAnsi="宋体" w:cs="宋体"/>
                <w:kern w:val="0"/>
                <w:szCs w:val="21"/>
              </w:rPr>
            </w:pPr>
            <w:r>
              <w:rPr>
                <w:rFonts w:hint="eastAsia" w:ascii="宋体" w:hAnsi="宋体" w:cs="宋体"/>
                <w:kern w:val="0"/>
                <w:szCs w:val="21"/>
              </w:rPr>
              <w:t>信息网络及软件购置更新</w:t>
            </w:r>
          </w:p>
        </w:tc>
        <w:tc>
          <w:tcPr>
            <w:tcW w:w="2199" w:type="dxa"/>
            <w:tcBorders>
              <w:top w:val="single" w:color="auto" w:sz="4" w:space="0"/>
              <w:left w:val="nil"/>
              <w:bottom w:val="single" w:color="auto" w:sz="4" w:space="0"/>
              <w:right w:val="single" w:color="auto" w:sz="4" w:space="0"/>
            </w:tcBorders>
            <w:noWrap w:val="0"/>
            <w:vAlign w:val="center"/>
          </w:tcPr>
          <w:p w14:paraId="760E6DD9">
            <w:pPr>
              <w:jc w:val="right"/>
              <w:rPr>
                <w:rFonts w:hint="eastAsia" w:ascii="宋体" w:hAnsi="宋体" w:cs="宋体"/>
                <w:kern w:val="0"/>
                <w:szCs w:val="21"/>
              </w:rPr>
            </w:pPr>
          </w:p>
        </w:tc>
      </w:tr>
      <w:tr w14:paraId="0FDA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1D745339">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C0AAC5D">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311D28E8">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4BE3A81D">
            <w:pPr>
              <w:widowControl/>
              <w:jc w:val="left"/>
              <w:rPr>
                <w:rFonts w:hint="eastAsia" w:ascii="宋体" w:hAnsi="宋体" w:cs="宋体"/>
                <w:kern w:val="0"/>
                <w:szCs w:val="21"/>
              </w:rPr>
            </w:pPr>
            <w:r>
              <w:rPr>
                <w:rFonts w:hint="eastAsia" w:ascii="宋体" w:hAnsi="宋体" w:cs="宋体"/>
                <w:kern w:val="0"/>
                <w:szCs w:val="21"/>
              </w:rPr>
              <w:t>31008</w:t>
            </w:r>
          </w:p>
        </w:tc>
        <w:tc>
          <w:tcPr>
            <w:tcW w:w="3468" w:type="dxa"/>
            <w:tcBorders>
              <w:top w:val="single" w:color="auto" w:sz="4" w:space="0"/>
              <w:left w:val="nil"/>
              <w:bottom w:val="single" w:color="auto" w:sz="4" w:space="0"/>
              <w:right w:val="single" w:color="auto" w:sz="4" w:space="0"/>
            </w:tcBorders>
            <w:noWrap w:val="0"/>
            <w:vAlign w:val="center"/>
          </w:tcPr>
          <w:p w14:paraId="01C908B6">
            <w:pPr>
              <w:widowControl/>
              <w:jc w:val="left"/>
              <w:rPr>
                <w:rFonts w:hint="eastAsia" w:ascii="宋体" w:hAnsi="宋体" w:cs="宋体"/>
                <w:kern w:val="0"/>
                <w:szCs w:val="21"/>
              </w:rPr>
            </w:pPr>
            <w:r>
              <w:rPr>
                <w:rFonts w:hint="eastAsia" w:ascii="宋体" w:hAnsi="宋体" w:cs="宋体"/>
                <w:kern w:val="0"/>
                <w:szCs w:val="21"/>
              </w:rPr>
              <w:t>物资储备</w:t>
            </w:r>
          </w:p>
        </w:tc>
        <w:tc>
          <w:tcPr>
            <w:tcW w:w="2199" w:type="dxa"/>
            <w:tcBorders>
              <w:top w:val="single" w:color="auto" w:sz="4" w:space="0"/>
              <w:left w:val="nil"/>
              <w:bottom w:val="single" w:color="auto" w:sz="4" w:space="0"/>
              <w:right w:val="single" w:color="auto" w:sz="4" w:space="0"/>
            </w:tcBorders>
            <w:noWrap w:val="0"/>
            <w:vAlign w:val="center"/>
          </w:tcPr>
          <w:p w14:paraId="2D39E6D7">
            <w:pPr>
              <w:jc w:val="right"/>
              <w:rPr>
                <w:rFonts w:hint="eastAsia" w:ascii="宋体" w:hAnsi="宋体" w:cs="宋体"/>
                <w:szCs w:val="21"/>
              </w:rPr>
            </w:pPr>
          </w:p>
        </w:tc>
      </w:tr>
      <w:tr w14:paraId="1A43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3737AF4">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523ABDB">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7DE3FEE1">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55302A44">
            <w:pPr>
              <w:widowControl/>
              <w:jc w:val="left"/>
              <w:rPr>
                <w:rFonts w:hint="eastAsia" w:ascii="宋体" w:hAnsi="宋体" w:cs="宋体"/>
                <w:kern w:val="0"/>
                <w:szCs w:val="21"/>
              </w:rPr>
            </w:pPr>
            <w:r>
              <w:rPr>
                <w:rFonts w:hint="eastAsia" w:ascii="宋体" w:hAnsi="宋体" w:cs="宋体"/>
                <w:kern w:val="0"/>
                <w:szCs w:val="21"/>
              </w:rPr>
              <w:t>31009</w:t>
            </w:r>
          </w:p>
        </w:tc>
        <w:tc>
          <w:tcPr>
            <w:tcW w:w="3468" w:type="dxa"/>
            <w:tcBorders>
              <w:top w:val="single" w:color="auto" w:sz="4" w:space="0"/>
              <w:left w:val="nil"/>
              <w:bottom w:val="single" w:color="auto" w:sz="4" w:space="0"/>
              <w:right w:val="single" w:color="auto" w:sz="4" w:space="0"/>
            </w:tcBorders>
            <w:noWrap w:val="0"/>
            <w:vAlign w:val="center"/>
          </w:tcPr>
          <w:p w14:paraId="6AA00403">
            <w:pPr>
              <w:widowControl/>
              <w:jc w:val="left"/>
              <w:rPr>
                <w:rFonts w:hint="eastAsia" w:ascii="宋体" w:hAnsi="宋体" w:cs="宋体"/>
                <w:kern w:val="0"/>
                <w:szCs w:val="21"/>
              </w:rPr>
            </w:pPr>
            <w:r>
              <w:rPr>
                <w:rFonts w:hint="eastAsia" w:ascii="宋体" w:hAnsi="宋体" w:cs="宋体"/>
                <w:kern w:val="0"/>
                <w:szCs w:val="21"/>
              </w:rPr>
              <w:t>土地补偿</w:t>
            </w:r>
          </w:p>
        </w:tc>
        <w:tc>
          <w:tcPr>
            <w:tcW w:w="2199" w:type="dxa"/>
            <w:tcBorders>
              <w:top w:val="single" w:color="auto" w:sz="4" w:space="0"/>
              <w:left w:val="nil"/>
              <w:bottom w:val="single" w:color="auto" w:sz="4" w:space="0"/>
              <w:right w:val="single" w:color="auto" w:sz="4" w:space="0"/>
            </w:tcBorders>
            <w:noWrap w:val="0"/>
            <w:vAlign w:val="center"/>
          </w:tcPr>
          <w:p w14:paraId="503C5794">
            <w:pPr>
              <w:jc w:val="right"/>
              <w:rPr>
                <w:rFonts w:hint="eastAsia" w:ascii="宋体" w:hAnsi="宋体" w:cs="宋体"/>
                <w:szCs w:val="21"/>
              </w:rPr>
            </w:pPr>
          </w:p>
        </w:tc>
      </w:tr>
      <w:tr w14:paraId="359C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EB0E215">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5C8D8277">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4B454AAA">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16734478">
            <w:pPr>
              <w:widowControl/>
              <w:jc w:val="left"/>
              <w:rPr>
                <w:rFonts w:hint="eastAsia" w:ascii="宋体" w:hAnsi="宋体" w:cs="宋体"/>
                <w:kern w:val="0"/>
                <w:szCs w:val="21"/>
              </w:rPr>
            </w:pPr>
            <w:r>
              <w:rPr>
                <w:rFonts w:hint="eastAsia" w:ascii="宋体" w:hAnsi="宋体" w:cs="宋体"/>
                <w:kern w:val="0"/>
                <w:szCs w:val="21"/>
              </w:rPr>
              <w:t>31010</w:t>
            </w:r>
          </w:p>
        </w:tc>
        <w:tc>
          <w:tcPr>
            <w:tcW w:w="3468" w:type="dxa"/>
            <w:tcBorders>
              <w:top w:val="single" w:color="auto" w:sz="4" w:space="0"/>
              <w:left w:val="nil"/>
              <w:bottom w:val="single" w:color="auto" w:sz="4" w:space="0"/>
              <w:right w:val="single" w:color="auto" w:sz="4" w:space="0"/>
            </w:tcBorders>
            <w:noWrap w:val="0"/>
            <w:vAlign w:val="center"/>
          </w:tcPr>
          <w:p w14:paraId="4FD66932">
            <w:pPr>
              <w:widowControl/>
              <w:jc w:val="left"/>
              <w:rPr>
                <w:rFonts w:hint="eastAsia" w:ascii="宋体" w:hAnsi="宋体" w:cs="宋体"/>
                <w:kern w:val="0"/>
                <w:szCs w:val="21"/>
              </w:rPr>
            </w:pPr>
            <w:r>
              <w:rPr>
                <w:rFonts w:hint="eastAsia" w:ascii="宋体" w:hAnsi="宋体" w:cs="宋体"/>
                <w:kern w:val="0"/>
                <w:szCs w:val="21"/>
              </w:rPr>
              <w:t>安置补助</w:t>
            </w:r>
          </w:p>
        </w:tc>
        <w:tc>
          <w:tcPr>
            <w:tcW w:w="2199" w:type="dxa"/>
            <w:tcBorders>
              <w:top w:val="single" w:color="auto" w:sz="4" w:space="0"/>
              <w:left w:val="nil"/>
              <w:bottom w:val="single" w:color="auto" w:sz="4" w:space="0"/>
              <w:right w:val="single" w:color="auto" w:sz="4" w:space="0"/>
            </w:tcBorders>
            <w:noWrap w:val="0"/>
            <w:vAlign w:val="center"/>
          </w:tcPr>
          <w:p w14:paraId="57366741">
            <w:pPr>
              <w:jc w:val="right"/>
              <w:rPr>
                <w:rFonts w:hint="eastAsia" w:ascii="宋体" w:hAnsi="宋体" w:cs="宋体"/>
                <w:szCs w:val="21"/>
              </w:rPr>
            </w:pPr>
          </w:p>
        </w:tc>
      </w:tr>
      <w:tr w14:paraId="7F44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9753B5D">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7B840ABE">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042A04F7">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8C898D0">
            <w:pPr>
              <w:widowControl/>
              <w:jc w:val="left"/>
              <w:rPr>
                <w:rFonts w:hint="eastAsia" w:ascii="宋体" w:hAnsi="宋体" w:cs="宋体"/>
                <w:kern w:val="0"/>
                <w:szCs w:val="21"/>
              </w:rPr>
            </w:pPr>
            <w:r>
              <w:rPr>
                <w:rFonts w:hint="eastAsia" w:ascii="宋体" w:hAnsi="宋体" w:cs="宋体"/>
                <w:kern w:val="0"/>
                <w:szCs w:val="21"/>
              </w:rPr>
              <w:t>31011</w:t>
            </w:r>
          </w:p>
        </w:tc>
        <w:tc>
          <w:tcPr>
            <w:tcW w:w="3468" w:type="dxa"/>
            <w:tcBorders>
              <w:top w:val="single" w:color="auto" w:sz="4" w:space="0"/>
              <w:left w:val="nil"/>
              <w:bottom w:val="single" w:color="auto" w:sz="4" w:space="0"/>
              <w:right w:val="single" w:color="auto" w:sz="4" w:space="0"/>
            </w:tcBorders>
            <w:noWrap w:val="0"/>
            <w:vAlign w:val="center"/>
          </w:tcPr>
          <w:p w14:paraId="380E2DE6">
            <w:pPr>
              <w:widowControl/>
              <w:jc w:val="left"/>
              <w:rPr>
                <w:rFonts w:hint="eastAsia" w:ascii="宋体" w:hAnsi="宋体" w:cs="宋体"/>
                <w:kern w:val="0"/>
                <w:szCs w:val="21"/>
              </w:rPr>
            </w:pPr>
            <w:r>
              <w:rPr>
                <w:rFonts w:hint="eastAsia" w:ascii="宋体" w:hAnsi="宋体" w:cs="宋体"/>
                <w:kern w:val="0"/>
                <w:szCs w:val="21"/>
              </w:rPr>
              <w:t>地上附着物和青苗补偿</w:t>
            </w:r>
          </w:p>
        </w:tc>
        <w:tc>
          <w:tcPr>
            <w:tcW w:w="2199" w:type="dxa"/>
            <w:tcBorders>
              <w:top w:val="single" w:color="auto" w:sz="4" w:space="0"/>
              <w:left w:val="nil"/>
              <w:bottom w:val="single" w:color="auto" w:sz="4" w:space="0"/>
              <w:right w:val="single" w:color="auto" w:sz="4" w:space="0"/>
            </w:tcBorders>
            <w:noWrap w:val="0"/>
            <w:vAlign w:val="center"/>
          </w:tcPr>
          <w:p w14:paraId="082E2013">
            <w:pPr>
              <w:jc w:val="right"/>
              <w:rPr>
                <w:rFonts w:hint="eastAsia" w:ascii="宋体" w:hAnsi="宋体" w:cs="宋体"/>
                <w:kern w:val="0"/>
                <w:szCs w:val="21"/>
              </w:rPr>
            </w:pPr>
          </w:p>
        </w:tc>
      </w:tr>
      <w:tr w14:paraId="5E8D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7929EDF">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6DF6008">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232E243C">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7143C847">
            <w:pPr>
              <w:widowControl/>
              <w:jc w:val="left"/>
              <w:rPr>
                <w:rFonts w:hint="eastAsia" w:ascii="宋体" w:hAnsi="宋体" w:cs="宋体"/>
                <w:kern w:val="0"/>
                <w:szCs w:val="21"/>
              </w:rPr>
            </w:pPr>
            <w:r>
              <w:rPr>
                <w:rFonts w:hint="eastAsia" w:ascii="宋体" w:hAnsi="宋体" w:cs="宋体"/>
                <w:kern w:val="0"/>
                <w:szCs w:val="21"/>
              </w:rPr>
              <w:t>31012</w:t>
            </w:r>
          </w:p>
        </w:tc>
        <w:tc>
          <w:tcPr>
            <w:tcW w:w="3468" w:type="dxa"/>
            <w:tcBorders>
              <w:top w:val="single" w:color="auto" w:sz="4" w:space="0"/>
              <w:left w:val="nil"/>
              <w:bottom w:val="single" w:color="auto" w:sz="4" w:space="0"/>
              <w:right w:val="single" w:color="auto" w:sz="4" w:space="0"/>
            </w:tcBorders>
            <w:noWrap w:val="0"/>
            <w:vAlign w:val="center"/>
          </w:tcPr>
          <w:p w14:paraId="6F7EB9B2">
            <w:pPr>
              <w:widowControl/>
              <w:jc w:val="left"/>
              <w:rPr>
                <w:rFonts w:hint="eastAsia" w:ascii="宋体" w:hAnsi="宋体" w:cs="宋体"/>
                <w:kern w:val="0"/>
                <w:szCs w:val="21"/>
              </w:rPr>
            </w:pPr>
            <w:r>
              <w:rPr>
                <w:rFonts w:hint="eastAsia" w:ascii="宋体" w:hAnsi="宋体" w:cs="宋体"/>
                <w:kern w:val="0"/>
                <w:szCs w:val="21"/>
              </w:rPr>
              <w:t>拆迁补偿</w:t>
            </w:r>
          </w:p>
        </w:tc>
        <w:tc>
          <w:tcPr>
            <w:tcW w:w="2199" w:type="dxa"/>
            <w:tcBorders>
              <w:top w:val="single" w:color="auto" w:sz="4" w:space="0"/>
              <w:left w:val="nil"/>
              <w:bottom w:val="single" w:color="auto" w:sz="4" w:space="0"/>
              <w:right w:val="single" w:color="auto" w:sz="4" w:space="0"/>
            </w:tcBorders>
            <w:noWrap w:val="0"/>
            <w:vAlign w:val="center"/>
          </w:tcPr>
          <w:p w14:paraId="0BCC92B7">
            <w:pPr>
              <w:jc w:val="right"/>
              <w:rPr>
                <w:rFonts w:hint="eastAsia" w:ascii="宋体" w:hAnsi="宋体" w:cs="宋体"/>
                <w:kern w:val="0"/>
                <w:szCs w:val="21"/>
              </w:rPr>
            </w:pPr>
          </w:p>
        </w:tc>
      </w:tr>
      <w:tr w14:paraId="3386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8FF5BE7">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F5DA460">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33FC43EF">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605D2A41">
            <w:pPr>
              <w:widowControl/>
              <w:jc w:val="left"/>
              <w:rPr>
                <w:rFonts w:hint="eastAsia" w:ascii="宋体" w:hAnsi="宋体" w:cs="宋体"/>
                <w:kern w:val="0"/>
                <w:szCs w:val="21"/>
              </w:rPr>
            </w:pPr>
            <w:r>
              <w:rPr>
                <w:rFonts w:hint="eastAsia" w:ascii="宋体" w:hAnsi="宋体" w:cs="宋体"/>
                <w:kern w:val="0"/>
                <w:szCs w:val="21"/>
              </w:rPr>
              <w:t>31013</w:t>
            </w:r>
          </w:p>
        </w:tc>
        <w:tc>
          <w:tcPr>
            <w:tcW w:w="3468" w:type="dxa"/>
            <w:tcBorders>
              <w:top w:val="single" w:color="auto" w:sz="4" w:space="0"/>
              <w:left w:val="nil"/>
              <w:bottom w:val="single" w:color="auto" w:sz="4" w:space="0"/>
              <w:right w:val="single" w:color="auto" w:sz="4" w:space="0"/>
            </w:tcBorders>
            <w:noWrap w:val="0"/>
            <w:vAlign w:val="center"/>
          </w:tcPr>
          <w:p w14:paraId="5F424174">
            <w:pPr>
              <w:widowControl/>
              <w:jc w:val="left"/>
              <w:rPr>
                <w:rFonts w:hint="eastAsia" w:ascii="宋体" w:hAnsi="宋体" w:cs="宋体"/>
                <w:kern w:val="0"/>
                <w:szCs w:val="21"/>
              </w:rPr>
            </w:pPr>
            <w:r>
              <w:rPr>
                <w:rFonts w:hint="eastAsia" w:ascii="宋体" w:hAnsi="宋体" w:cs="宋体"/>
                <w:kern w:val="0"/>
                <w:szCs w:val="21"/>
              </w:rPr>
              <w:t>公务用车购置</w:t>
            </w:r>
          </w:p>
        </w:tc>
        <w:tc>
          <w:tcPr>
            <w:tcW w:w="2199" w:type="dxa"/>
            <w:tcBorders>
              <w:top w:val="single" w:color="auto" w:sz="4" w:space="0"/>
              <w:left w:val="nil"/>
              <w:bottom w:val="single" w:color="auto" w:sz="4" w:space="0"/>
              <w:right w:val="single" w:color="auto" w:sz="4" w:space="0"/>
            </w:tcBorders>
            <w:noWrap w:val="0"/>
            <w:vAlign w:val="center"/>
          </w:tcPr>
          <w:p w14:paraId="6E3997EA">
            <w:pPr>
              <w:jc w:val="right"/>
              <w:rPr>
                <w:rFonts w:hint="eastAsia" w:ascii="宋体" w:hAnsi="宋体" w:cs="宋体"/>
                <w:kern w:val="0"/>
                <w:szCs w:val="21"/>
              </w:rPr>
            </w:pPr>
          </w:p>
        </w:tc>
      </w:tr>
      <w:tr w14:paraId="19BF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11A85DD">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F07B68C">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7B4568A3">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1C445586">
            <w:pPr>
              <w:widowControl/>
              <w:jc w:val="left"/>
              <w:rPr>
                <w:rFonts w:hint="eastAsia" w:ascii="宋体" w:hAnsi="宋体" w:cs="宋体"/>
                <w:kern w:val="0"/>
                <w:szCs w:val="21"/>
              </w:rPr>
            </w:pPr>
            <w:r>
              <w:rPr>
                <w:rFonts w:hint="eastAsia" w:ascii="宋体" w:hAnsi="宋体" w:cs="宋体"/>
                <w:kern w:val="0"/>
                <w:szCs w:val="21"/>
              </w:rPr>
              <w:t>31019</w:t>
            </w:r>
          </w:p>
        </w:tc>
        <w:tc>
          <w:tcPr>
            <w:tcW w:w="3468" w:type="dxa"/>
            <w:tcBorders>
              <w:top w:val="single" w:color="auto" w:sz="4" w:space="0"/>
              <w:left w:val="nil"/>
              <w:bottom w:val="single" w:color="auto" w:sz="4" w:space="0"/>
              <w:right w:val="single" w:color="auto" w:sz="4" w:space="0"/>
            </w:tcBorders>
            <w:noWrap w:val="0"/>
            <w:vAlign w:val="center"/>
          </w:tcPr>
          <w:p w14:paraId="563A2662">
            <w:pPr>
              <w:widowControl/>
              <w:jc w:val="left"/>
              <w:rPr>
                <w:rFonts w:hint="eastAsia" w:ascii="宋体" w:hAnsi="宋体" w:cs="宋体"/>
                <w:kern w:val="0"/>
                <w:szCs w:val="21"/>
              </w:rPr>
            </w:pPr>
            <w:r>
              <w:rPr>
                <w:rFonts w:hint="eastAsia" w:ascii="宋体" w:hAnsi="宋体" w:cs="宋体"/>
                <w:kern w:val="0"/>
                <w:szCs w:val="21"/>
              </w:rPr>
              <w:t>其他交通工具购置</w:t>
            </w:r>
          </w:p>
        </w:tc>
        <w:tc>
          <w:tcPr>
            <w:tcW w:w="2199" w:type="dxa"/>
            <w:tcBorders>
              <w:top w:val="single" w:color="auto" w:sz="4" w:space="0"/>
              <w:left w:val="nil"/>
              <w:bottom w:val="single" w:color="auto" w:sz="4" w:space="0"/>
              <w:right w:val="single" w:color="auto" w:sz="4" w:space="0"/>
            </w:tcBorders>
            <w:noWrap w:val="0"/>
            <w:vAlign w:val="center"/>
          </w:tcPr>
          <w:p w14:paraId="4964E8D8">
            <w:pPr>
              <w:jc w:val="right"/>
              <w:rPr>
                <w:rFonts w:hint="eastAsia" w:ascii="宋体" w:hAnsi="宋体" w:cs="宋体"/>
                <w:kern w:val="0"/>
                <w:szCs w:val="21"/>
              </w:rPr>
            </w:pPr>
          </w:p>
        </w:tc>
      </w:tr>
      <w:tr w14:paraId="766D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386A921E">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736C6A17">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0BF04433">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1188F7AC">
            <w:pPr>
              <w:widowControl/>
              <w:jc w:val="left"/>
              <w:rPr>
                <w:rFonts w:hint="eastAsia" w:ascii="宋体" w:hAnsi="宋体" w:cs="宋体"/>
                <w:kern w:val="0"/>
                <w:szCs w:val="21"/>
              </w:rPr>
            </w:pPr>
            <w:r>
              <w:rPr>
                <w:rFonts w:hint="eastAsia" w:ascii="宋体" w:hAnsi="宋体" w:cs="宋体"/>
                <w:kern w:val="0"/>
                <w:szCs w:val="21"/>
              </w:rPr>
              <w:t>31021</w:t>
            </w:r>
          </w:p>
        </w:tc>
        <w:tc>
          <w:tcPr>
            <w:tcW w:w="3468" w:type="dxa"/>
            <w:tcBorders>
              <w:top w:val="single" w:color="auto" w:sz="4" w:space="0"/>
              <w:left w:val="nil"/>
              <w:bottom w:val="single" w:color="auto" w:sz="4" w:space="0"/>
              <w:right w:val="single" w:color="auto" w:sz="4" w:space="0"/>
            </w:tcBorders>
            <w:noWrap w:val="0"/>
            <w:vAlign w:val="center"/>
          </w:tcPr>
          <w:p w14:paraId="58910C17">
            <w:pPr>
              <w:widowControl/>
              <w:jc w:val="left"/>
              <w:rPr>
                <w:rFonts w:hint="eastAsia" w:ascii="宋体" w:hAnsi="宋体" w:cs="宋体"/>
                <w:kern w:val="0"/>
                <w:szCs w:val="21"/>
              </w:rPr>
            </w:pPr>
            <w:r>
              <w:rPr>
                <w:rFonts w:hint="eastAsia" w:ascii="宋体" w:hAnsi="宋体" w:cs="宋体"/>
                <w:kern w:val="0"/>
                <w:szCs w:val="21"/>
              </w:rPr>
              <w:t>文物和陈列品购置</w:t>
            </w:r>
          </w:p>
        </w:tc>
        <w:tc>
          <w:tcPr>
            <w:tcW w:w="2199" w:type="dxa"/>
            <w:tcBorders>
              <w:top w:val="single" w:color="auto" w:sz="4" w:space="0"/>
              <w:left w:val="nil"/>
              <w:bottom w:val="single" w:color="auto" w:sz="4" w:space="0"/>
              <w:right w:val="single" w:color="auto" w:sz="4" w:space="0"/>
            </w:tcBorders>
            <w:noWrap w:val="0"/>
            <w:vAlign w:val="center"/>
          </w:tcPr>
          <w:p w14:paraId="599D2E8C">
            <w:pPr>
              <w:jc w:val="right"/>
              <w:rPr>
                <w:rFonts w:hint="eastAsia" w:ascii="宋体" w:hAnsi="宋体" w:cs="宋体"/>
                <w:kern w:val="0"/>
                <w:szCs w:val="21"/>
              </w:rPr>
            </w:pPr>
          </w:p>
        </w:tc>
      </w:tr>
      <w:tr w14:paraId="2629F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E7E800E">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763D56A2">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4515E2FD">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61D6FA66">
            <w:pPr>
              <w:widowControl/>
              <w:jc w:val="left"/>
              <w:rPr>
                <w:rFonts w:hint="eastAsia" w:ascii="宋体" w:hAnsi="宋体" w:cs="宋体"/>
                <w:kern w:val="0"/>
                <w:szCs w:val="21"/>
              </w:rPr>
            </w:pPr>
            <w:r>
              <w:rPr>
                <w:rFonts w:hint="eastAsia" w:ascii="宋体" w:hAnsi="宋体" w:cs="宋体"/>
                <w:kern w:val="0"/>
                <w:szCs w:val="21"/>
              </w:rPr>
              <w:t>31022</w:t>
            </w:r>
          </w:p>
        </w:tc>
        <w:tc>
          <w:tcPr>
            <w:tcW w:w="3468" w:type="dxa"/>
            <w:tcBorders>
              <w:top w:val="single" w:color="auto" w:sz="4" w:space="0"/>
              <w:left w:val="nil"/>
              <w:bottom w:val="single" w:color="auto" w:sz="4" w:space="0"/>
              <w:right w:val="single" w:color="auto" w:sz="4" w:space="0"/>
            </w:tcBorders>
            <w:noWrap w:val="0"/>
            <w:vAlign w:val="center"/>
          </w:tcPr>
          <w:p w14:paraId="3F9C8FB2">
            <w:pPr>
              <w:widowControl/>
              <w:jc w:val="left"/>
              <w:rPr>
                <w:rFonts w:hint="eastAsia" w:ascii="宋体" w:hAnsi="宋体" w:cs="宋体"/>
                <w:kern w:val="0"/>
                <w:szCs w:val="21"/>
              </w:rPr>
            </w:pPr>
            <w:r>
              <w:rPr>
                <w:rFonts w:hint="eastAsia" w:ascii="宋体" w:hAnsi="宋体" w:cs="宋体"/>
                <w:kern w:val="0"/>
                <w:szCs w:val="21"/>
              </w:rPr>
              <w:t>无形资产购置</w:t>
            </w:r>
          </w:p>
        </w:tc>
        <w:tc>
          <w:tcPr>
            <w:tcW w:w="2199" w:type="dxa"/>
            <w:tcBorders>
              <w:top w:val="single" w:color="auto" w:sz="4" w:space="0"/>
              <w:left w:val="nil"/>
              <w:bottom w:val="single" w:color="auto" w:sz="4" w:space="0"/>
              <w:right w:val="single" w:color="auto" w:sz="4" w:space="0"/>
            </w:tcBorders>
            <w:noWrap w:val="0"/>
            <w:vAlign w:val="center"/>
          </w:tcPr>
          <w:p w14:paraId="78E419F7">
            <w:pPr>
              <w:jc w:val="right"/>
              <w:rPr>
                <w:rFonts w:hint="eastAsia" w:ascii="宋体" w:hAnsi="宋体" w:cs="宋体"/>
                <w:kern w:val="0"/>
                <w:szCs w:val="21"/>
              </w:rPr>
            </w:pPr>
          </w:p>
        </w:tc>
      </w:tr>
      <w:tr w14:paraId="579B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F5F253B">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AED2114">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13898045">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37C44629">
            <w:pPr>
              <w:widowControl/>
              <w:jc w:val="left"/>
              <w:rPr>
                <w:rFonts w:hint="eastAsia" w:ascii="宋体" w:hAnsi="宋体" w:cs="宋体"/>
                <w:kern w:val="0"/>
                <w:szCs w:val="21"/>
              </w:rPr>
            </w:pPr>
            <w:r>
              <w:rPr>
                <w:rFonts w:hint="eastAsia" w:ascii="宋体" w:hAnsi="宋体" w:cs="宋体"/>
                <w:kern w:val="0"/>
                <w:szCs w:val="21"/>
              </w:rPr>
              <w:t>31099</w:t>
            </w:r>
          </w:p>
        </w:tc>
        <w:tc>
          <w:tcPr>
            <w:tcW w:w="3468" w:type="dxa"/>
            <w:tcBorders>
              <w:top w:val="single" w:color="auto" w:sz="4" w:space="0"/>
              <w:left w:val="nil"/>
              <w:bottom w:val="single" w:color="auto" w:sz="4" w:space="0"/>
              <w:right w:val="single" w:color="auto" w:sz="4" w:space="0"/>
            </w:tcBorders>
            <w:noWrap w:val="0"/>
            <w:vAlign w:val="center"/>
          </w:tcPr>
          <w:p w14:paraId="7055EB46">
            <w:pPr>
              <w:widowControl/>
              <w:jc w:val="left"/>
              <w:rPr>
                <w:rFonts w:hint="eastAsia" w:ascii="宋体" w:hAnsi="宋体" w:cs="宋体"/>
                <w:kern w:val="0"/>
                <w:szCs w:val="21"/>
              </w:rPr>
            </w:pPr>
            <w:r>
              <w:rPr>
                <w:rFonts w:hint="eastAsia" w:ascii="宋体" w:hAnsi="宋体" w:cs="宋体"/>
                <w:kern w:val="0"/>
                <w:szCs w:val="21"/>
              </w:rPr>
              <w:t>其他资本性支出</w:t>
            </w:r>
          </w:p>
        </w:tc>
        <w:tc>
          <w:tcPr>
            <w:tcW w:w="2199" w:type="dxa"/>
            <w:tcBorders>
              <w:top w:val="single" w:color="auto" w:sz="4" w:space="0"/>
              <w:left w:val="nil"/>
              <w:bottom w:val="single" w:color="auto" w:sz="4" w:space="0"/>
              <w:right w:val="single" w:color="auto" w:sz="4" w:space="0"/>
            </w:tcBorders>
            <w:noWrap w:val="0"/>
            <w:vAlign w:val="center"/>
          </w:tcPr>
          <w:p w14:paraId="074FBBC3">
            <w:pPr>
              <w:jc w:val="right"/>
              <w:rPr>
                <w:rFonts w:hint="eastAsia" w:ascii="宋体" w:hAnsi="宋体" w:cs="宋体"/>
                <w:kern w:val="0"/>
                <w:szCs w:val="21"/>
              </w:rPr>
            </w:pPr>
          </w:p>
        </w:tc>
      </w:tr>
      <w:tr w14:paraId="02CB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A899563">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6F675F7A">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3E887512">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18CDC7E">
            <w:pPr>
              <w:widowControl/>
              <w:jc w:val="left"/>
              <w:rPr>
                <w:rFonts w:hint="eastAsia" w:ascii="宋体" w:hAnsi="宋体" w:cs="宋体"/>
                <w:kern w:val="0"/>
                <w:szCs w:val="21"/>
              </w:rPr>
            </w:pPr>
            <w:r>
              <w:rPr>
                <w:rFonts w:hint="eastAsia" w:ascii="宋体" w:hAnsi="宋体" w:cs="宋体"/>
                <w:kern w:val="0"/>
                <w:szCs w:val="21"/>
              </w:rPr>
              <w:t>311</w:t>
            </w:r>
          </w:p>
        </w:tc>
        <w:tc>
          <w:tcPr>
            <w:tcW w:w="3468" w:type="dxa"/>
            <w:tcBorders>
              <w:top w:val="single" w:color="auto" w:sz="4" w:space="0"/>
              <w:left w:val="nil"/>
              <w:bottom w:val="single" w:color="auto" w:sz="4" w:space="0"/>
              <w:right w:val="single" w:color="auto" w:sz="4" w:space="0"/>
            </w:tcBorders>
            <w:noWrap w:val="0"/>
            <w:vAlign w:val="center"/>
          </w:tcPr>
          <w:p w14:paraId="7CF4700E">
            <w:pPr>
              <w:widowControl/>
              <w:jc w:val="left"/>
              <w:rPr>
                <w:rFonts w:hint="eastAsia" w:ascii="宋体" w:hAnsi="宋体" w:cs="宋体"/>
                <w:kern w:val="0"/>
                <w:szCs w:val="21"/>
              </w:rPr>
            </w:pPr>
            <w:r>
              <w:rPr>
                <w:rFonts w:hint="eastAsia" w:ascii="宋体" w:hAnsi="宋体" w:cs="宋体"/>
                <w:kern w:val="0"/>
                <w:szCs w:val="21"/>
              </w:rPr>
              <w:t>对企业补助（基本建设）</w:t>
            </w:r>
          </w:p>
        </w:tc>
        <w:tc>
          <w:tcPr>
            <w:tcW w:w="2199" w:type="dxa"/>
            <w:tcBorders>
              <w:top w:val="single" w:color="auto" w:sz="4" w:space="0"/>
              <w:left w:val="nil"/>
              <w:bottom w:val="single" w:color="auto" w:sz="4" w:space="0"/>
              <w:right w:val="single" w:color="auto" w:sz="4" w:space="0"/>
            </w:tcBorders>
            <w:noWrap w:val="0"/>
            <w:vAlign w:val="center"/>
          </w:tcPr>
          <w:p w14:paraId="5592927B">
            <w:pPr>
              <w:jc w:val="right"/>
              <w:rPr>
                <w:rFonts w:hint="eastAsia" w:ascii="宋体" w:hAnsi="宋体" w:cs="宋体"/>
                <w:kern w:val="0"/>
                <w:szCs w:val="21"/>
              </w:rPr>
            </w:pPr>
          </w:p>
        </w:tc>
      </w:tr>
      <w:tr w14:paraId="11CB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DD009D9">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347E9F2D">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D8135CC">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3836FAA">
            <w:pPr>
              <w:widowControl/>
              <w:jc w:val="left"/>
              <w:rPr>
                <w:rFonts w:hint="eastAsia" w:ascii="宋体" w:hAnsi="宋体" w:cs="宋体"/>
                <w:kern w:val="0"/>
                <w:szCs w:val="21"/>
              </w:rPr>
            </w:pPr>
            <w:r>
              <w:rPr>
                <w:rFonts w:hint="eastAsia" w:ascii="宋体" w:hAnsi="宋体" w:cs="宋体"/>
                <w:kern w:val="0"/>
                <w:szCs w:val="21"/>
              </w:rPr>
              <w:t>31101</w:t>
            </w:r>
          </w:p>
        </w:tc>
        <w:tc>
          <w:tcPr>
            <w:tcW w:w="3468" w:type="dxa"/>
            <w:tcBorders>
              <w:top w:val="single" w:color="auto" w:sz="4" w:space="0"/>
              <w:left w:val="nil"/>
              <w:bottom w:val="single" w:color="auto" w:sz="4" w:space="0"/>
              <w:right w:val="single" w:color="auto" w:sz="4" w:space="0"/>
            </w:tcBorders>
            <w:noWrap w:val="0"/>
            <w:vAlign w:val="center"/>
          </w:tcPr>
          <w:p w14:paraId="57004E93">
            <w:pPr>
              <w:widowControl/>
              <w:jc w:val="left"/>
              <w:rPr>
                <w:rFonts w:hint="eastAsia" w:ascii="宋体" w:hAnsi="宋体" w:cs="宋体"/>
                <w:kern w:val="0"/>
                <w:szCs w:val="21"/>
              </w:rPr>
            </w:pPr>
            <w:r>
              <w:rPr>
                <w:rFonts w:hint="eastAsia" w:ascii="宋体" w:hAnsi="宋体" w:cs="宋体"/>
                <w:kern w:val="0"/>
                <w:szCs w:val="21"/>
              </w:rPr>
              <w:t>资本金注入</w:t>
            </w:r>
          </w:p>
        </w:tc>
        <w:tc>
          <w:tcPr>
            <w:tcW w:w="2199" w:type="dxa"/>
            <w:tcBorders>
              <w:top w:val="single" w:color="auto" w:sz="4" w:space="0"/>
              <w:left w:val="nil"/>
              <w:bottom w:val="single" w:color="auto" w:sz="4" w:space="0"/>
              <w:right w:val="single" w:color="auto" w:sz="4" w:space="0"/>
            </w:tcBorders>
            <w:noWrap w:val="0"/>
            <w:vAlign w:val="center"/>
          </w:tcPr>
          <w:p w14:paraId="57283BB2">
            <w:pPr>
              <w:jc w:val="right"/>
              <w:rPr>
                <w:rFonts w:hint="eastAsia" w:ascii="宋体" w:hAnsi="宋体" w:cs="宋体"/>
                <w:kern w:val="0"/>
                <w:szCs w:val="21"/>
              </w:rPr>
            </w:pPr>
          </w:p>
        </w:tc>
      </w:tr>
      <w:tr w14:paraId="1E6F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55510E30">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5DC5BC8C">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15A81719">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4CDFD360">
            <w:pPr>
              <w:widowControl/>
              <w:jc w:val="left"/>
              <w:rPr>
                <w:rFonts w:hint="eastAsia" w:ascii="宋体" w:hAnsi="宋体" w:cs="宋体"/>
                <w:kern w:val="0"/>
                <w:szCs w:val="21"/>
              </w:rPr>
            </w:pPr>
            <w:r>
              <w:rPr>
                <w:rFonts w:hint="eastAsia" w:ascii="宋体" w:hAnsi="宋体" w:cs="宋体"/>
                <w:kern w:val="0"/>
                <w:szCs w:val="21"/>
              </w:rPr>
              <w:t>31199</w:t>
            </w:r>
          </w:p>
        </w:tc>
        <w:tc>
          <w:tcPr>
            <w:tcW w:w="3468" w:type="dxa"/>
            <w:tcBorders>
              <w:top w:val="single" w:color="auto" w:sz="4" w:space="0"/>
              <w:left w:val="nil"/>
              <w:bottom w:val="single" w:color="auto" w:sz="4" w:space="0"/>
              <w:right w:val="single" w:color="auto" w:sz="4" w:space="0"/>
            </w:tcBorders>
            <w:noWrap w:val="0"/>
            <w:vAlign w:val="center"/>
          </w:tcPr>
          <w:p w14:paraId="4ABEB433">
            <w:pPr>
              <w:widowControl/>
              <w:jc w:val="left"/>
              <w:rPr>
                <w:rFonts w:hint="eastAsia" w:ascii="宋体" w:hAnsi="宋体" w:cs="宋体"/>
                <w:kern w:val="0"/>
                <w:szCs w:val="21"/>
              </w:rPr>
            </w:pPr>
            <w:r>
              <w:rPr>
                <w:rFonts w:hint="eastAsia" w:ascii="宋体" w:hAnsi="宋体" w:cs="宋体"/>
                <w:kern w:val="0"/>
                <w:szCs w:val="21"/>
              </w:rPr>
              <w:t>其他对企业补助</w:t>
            </w:r>
          </w:p>
        </w:tc>
        <w:tc>
          <w:tcPr>
            <w:tcW w:w="2199" w:type="dxa"/>
            <w:tcBorders>
              <w:top w:val="single" w:color="auto" w:sz="4" w:space="0"/>
              <w:left w:val="nil"/>
              <w:bottom w:val="single" w:color="auto" w:sz="4" w:space="0"/>
              <w:right w:val="single" w:color="auto" w:sz="4" w:space="0"/>
            </w:tcBorders>
            <w:noWrap w:val="0"/>
            <w:vAlign w:val="center"/>
          </w:tcPr>
          <w:p w14:paraId="246A9DEA">
            <w:pPr>
              <w:jc w:val="right"/>
              <w:rPr>
                <w:rFonts w:hint="eastAsia" w:ascii="宋体" w:hAnsi="宋体" w:cs="宋体"/>
                <w:kern w:val="0"/>
                <w:szCs w:val="21"/>
              </w:rPr>
            </w:pPr>
          </w:p>
        </w:tc>
      </w:tr>
      <w:tr w14:paraId="5223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03DC62D2">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4078D724">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7DB2753E">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61EF45DC">
            <w:pPr>
              <w:widowControl/>
              <w:jc w:val="left"/>
              <w:rPr>
                <w:rFonts w:hint="eastAsia" w:ascii="宋体" w:hAnsi="宋体" w:cs="宋体"/>
                <w:kern w:val="0"/>
                <w:szCs w:val="21"/>
              </w:rPr>
            </w:pPr>
            <w:r>
              <w:rPr>
                <w:rFonts w:hint="eastAsia" w:ascii="宋体" w:hAnsi="宋体" w:cs="宋体"/>
                <w:kern w:val="0"/>
                <w:szCs w:val="21"/>
              </w:rPr>
              <w:t>312</w:t>
            </w:r>
          </w:p>
        </w:tc>
        <w:tc>
          <w:tcPr>
            <w:tcW w:w="3468" w:type="dxa"/>
            <w:tcBorders>
              <w:top w:val="single" w:color="auto" w:sz="4" w:space="0"/>
              <w:left w:val="nil"/>
              <w:bottom w:val="single" w:color="auto" w:sz="4" w:space="0"/>
              <w:right w:val="single" w:color="auto" w:sz="4" w:space="0"/>
            </w:tcBorders>
            <w:noWrap w:val="0"/>
            <w:vAlign w:val="center"/>
          </w:tcPr>
          <w:p w14:paraId="54ACD05E">
            <w:pPr>
              <w:widowControl/>
              <w:jc w:val="left"/>
              <w:rPr>
                <w:rFonts w:hint="eastAsia" w:ascii="宋体" w:hAnsi="宋体" w:cs="宋体"/>
                <w:kern w:val="0"/>
                <w:szCs w:val="21"/>
              </w:rPr>
            </w:pPr>
            <w:r>
              <w:rPr>
                <w:rFonts w:hint="eastAsia" w:ascii="宋体" w:hAnsi="宋体" w:cs="宋体"/>
                <w:kern w:val="0"/>
                <w:szCs w:val="21"/>
              </w:rPr>
              <w:t>对企业补助</w:t>
            </w:r>
          </w:p>
        </w:tc>
        <w:tc>
          <w:tcPr>
            <w:tcW w:w="2199" w:type="dxa"/>
            <w:tcBorders>
              <w:top w:val="single" w:color="auto" w:sz="4" w:space="0"/>
              <w:left w:val="nil"/>
              <w:bottom w:val="single" w:color="auto" w:sz="4" w:space="0"/>
              <w:right w:val="single" w:color="auto" w:sz="4" w:space="0"/>
            </w:tcBorders>
            <w:noWrap w:val="0"/>
            <w:vAlign w:val="center"/>
          </w:tcPr>
          <w:p w14:paraId="3AB558FA">
            <w:pPr>
              <w:jc w:val="right"/>
              <w:rPr>
                <w:rFonts w:hint="eastAsia" w:ascii="宋体" w:hAnsi="宋体" w:cs="宋体"/>
                <w:kern w:val="0"/>
                <w:szCs w:val="21"/>
              </w:rPr>
            </w:pPr>
          </w:p>
        </w:tc>
      </w:tr>
      <w:tr w14:paraId="5684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805B630">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5092770">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7BFC7F90">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DDD6C96">
            <w:pPr>
              <w:widowControl/>
              <w:jc w:val="left"/>
              <w:rPr>
                <w:rFonts w:hint="eastAsia" w:ascii="宋体" w:hAnsi="宋体" w:cs="宋体"/>
                <w:kern w:val="0"/>
                <w:szCs w:val="21"/>
              </w:rPr>
            </w:pPr>
            <w:r>
              <w:rPr>
                <w:rFonts w:hint="eastAsia" w:ascii="宋体" w:hAnsi="宋体" w:cs="宋体"/>
                <w:kern w:val="0"/>
                <w:szCs w:val="21"/>
              </w:rPr>
              <w:t>31201</w:t>
            </w:r>
          </w:p>
        </w:tc>
        <w:tc>
          <w:tcPr>
            <w:tcW w:w="3468" w:type="dxa"/>
            <w:tcBorders>
              <w:top w:val="single" w:color="auto" w:sz="4" w:space="0"/>
              <w:left w:val="nil"/>
              <w:bottom w:val="single" w:color="auto" w:sz="4" w:space="0"/>
              <w:right w:val="single" w:color="auto" w:sz="4" w:space="0"/>
            </w:tcBorders>
            <w:noWrap w:val="0"/>
            <w:vAlign w:val="center"/>
          </w:tcPr>
          <w:p w14:paraId="5F3E8F96">
            <w:pPr>
              <w:widowControl/>
              <w:jc w:val="left"/>
              <w:rPr>
                <w:rFonts w:hint="eastAsia" w:ascii="宋体" w:hAnsi="宋体" w:cs="宋体"/>
                <w:kern w:val="0"/>
                <w:szCs w:val="21"/>
              </w:rPr>
            </w:pPr>
            <w:r>
              <w:rPr>
                <w:rFonts w:hint="eastAsia" w:ascii="宋体" w:hAnsi="宋体" w:cs="宋体"/>
                <w:kern w:val="0"/>
                <w:szCs w:val="21"/>
              </w:rPr>
              <w:t>资本金注入</w:t>
            </w:r>
          </w:p>
        </w:tc>
        <w:tc>
          <w:tcPr>
            <w:tcW w:w="2199" w:type="dxa"/>
            <w:tcBorders>
              <w:top w:val="single" w:color="auto" w:sz="4" w:space="0"/>
              <w:left w:val="nil"/>
              <w:bottom w:val="single" w:color="auto" w:sz="4" w:space="0"/>
              <w:right w:val="single" w:color="auto" w:sz="4" w:space="0"/>
            </w:tcBorders>
            <w:noWrap w:val="0"/>
            <w:vAlign w:val="center"/>
          </w:tcPr>
          <w:p w14:paraId="7AAE0059">
            <w:pPr>
              <w:jc w:val="right"/>
              <w:rPr>
                <w:rFonts w:hint="eastAsia" w:ascii="宋体" w:hAnsi="宋体" w:cs="宋体"/>
                <w:kern w:val="0"/>
                <w:szCs w:val="21"/>
              </w:rPr>
            </w:pPr>
          </w:p>
        </w:tc>
      </w:tr>
      <w:tr w14:paraId="013E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4FE4C3F">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8FE038E">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2B269BDB">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0A08AFB1">
            <w:pPr>
              <w:widowControl/>
              <w:jc w:val="left"/>
              <w:rPr>
                <w:rFonts w:hint="eastAsia" w:ascii="宋体" w:hAnsi="宋体" w:cs="宋体"/>
                <w:kern w:val="0"/>
                <w:szCs w:val="21"/>
              </w:rPr>
            </w:pPr>
            <w:r>
              <w:rPr>
                <w:rFonts w:hint="eastAsia" w:ascii="宋体" w:hAnsi="宋体" w:cs="宋体"/>
                <w:kern w:val="0"/>
                <w:szCs w:val="21"/>
              </w:rPr>
              <w:t>31203</w:t>
            </w:r>
          </w:p>
        </w:tc>
        <w:tc>
          <w:tcPr>
            <w:tcW w:w="3468" w:type="dxa"/>
            <w:tcBorders>
              <w:top w:val="single" w:color="auto" w:sz="4" w:space="0"/>
              <w:left w:val="nil"/>
              <w:bottom w:val="single" w:color="auto" w:sz="4" w:space="0"/>
              <w:right w:val="single" w:color="auto" w:sz="4" w:space="0"/>
            </w:tcBorders>
            <w:noWrap w:val="0"/>
            <w:vAlign w:val="center"/>
          </w:tcPr>
          <w:p w14:paraId="6298A5DE">
            <w:pPr>
              <w:widowControl/>
              <w:jc w:val="left"/>
              <w:rPr>
                <w:rFonts w:hint="eastAsia" w:ascii="宋体" w:hAnsi="宋体" w:cs="宋体"/>
                <w:kern w:val="0"/>
                <w:szCs w:val="21"/>
              </w:rPr>
            </w:pPr>
            <w:r>
              <w:rPr>
                <w:rFonts w:hint="eastAsia" w:ascii="宋体" w:hAnsi="宋体" w:cs="宋体"/>
                <w:kern w:val="0"/>
                <w:szCs w:val="21"/>
              </w:rPr>
              <w:t>政府投资基金股权投资</w:t>
            </w:r>
          </w:p>
        </w:tc>
        <w:tc>
          <w:tcPr>
            <w:tcW w:w="2199" w:type="dxa"/>
            <w:tcBorders>
              <w:top w:val="single" w:color="auto" w:sz="4" w:space="0"/>
              <w:left w:val="nil"/>
              <w:bottom w:val="single" w:color="auto" w:sz="4" w:space="0"/>
              <w:right w:val="single" w:color="auto" w:sz="4" w:space="0"/>
            </w:tcBorders>
            <w:noWrap w:val="0"/>
            <w:vAlign w:val="center"/>
          </w:tcPr>
          <w:p w14:paraId="3254CF58">
            <w:pPr>
              <w:jc w:val="right"/>
              <w:rPr>
                <w:rFonts w:hint="eastAsia" w:ascii="宋体" w:hAnsi="宋体" w:cs="宋体"/>
                <w:kern w:val="0"/>
                <w:szCs w:val="21"/>
              </w:rPr>
            </w:pPr>
          </w:p>
        </w:tc>
      </w:tr>
      <w:tr w14:paraId="676B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92213AE">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35E55446">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636B610B">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6C54CB92">
            <w:pPr>
              <w:widowControl/>
              <w:jc w:val="left"/>
              <w:rPr>
                <w:rFonts w:hint="eastAsia" w:ascii="宋体" w:hAnsi="宋体" w:cs="宋体"/>
                <w:kern w:val="0"/>
                <w:szCs w:val="21"/>
              </w:rPr>
            </w:pPr>
            <w:r>
              <w:rPr>
                <w:rFonts w:hint="eastAsia" w:ascii="宋体" w:hAnsi="宋体" w:cs="宋体"/>
                <w:kern w:val="0"/>
                <w:szCs w:val="21"/>
              </w:rPr>
              <w:t>31204</w:t>
            </w:r>
          </w:p>
        </w:tc>
        <w:tc>
          <w:tcPr>
            <w:tcW w:w="3468" w:type="dxa"/>
            <w:tcBorders>
              <w:top w:val="single" w:color="auto" w:sz="4" w:space="0"/>
              <w:left w:val="nil"/>
              <w:bottom w:val="single" w:color="auto" w:sz="4" w:space="0"/>
              <w:right w:val="single" w:color="auto" w:sz="4" w:space="0"/>
            </w:tcBorders>
            <w:noWrap w:val="0"/>
            <w:vAlign w:val="center"/>
          </w:tcPr>
          <w:p w14:paraId="52AFE5EB">
            <w:pPr>
              <w:widowControl/>
              <w:jc w:val="left"/>
              <w:rPr>
                <w:rFonts w:hint="eastAsia" w:ascii="宋体" w:hAnsi="宋体" w:cs="宋体"/>
                <w:kern w:val="0"/>
                <w:szCs w:val="21"/>
              </w:rPr>
            </w:pPr>
            <w:r>
              <w:rPr>
                <w:rFonts w:hint="eastAsia" w:ascii="宋体" w:hAnsi="宋体" w:cs="宋体"/>
                <w:kern w:val="0"/>
                <w:szCs w:val="21"/>
              </w:rPr>
              <w:t>费用补贴</w:t>
            </w:r>
          </w:p>
        </w:tc>
        <w:tc>
          <w:tcPr>
            <w:tcW w:w="2199" w:type="dxa"/>
            <w:tcBorders>
              <w:top w:val="single" w:color="auto" w:sz="4" w:space="0"/>
              <w:left w:val="nil"/>
              <w:bottom w:val="single" w:color="auto" w:sz="4" w:space="0"/>
              <w:right w:val="single" w:color="auto" w:sz="4" w:space="0"/>
            </w:tcBorders>
            <w:noWrap w:val="0"/>
            <w:vAlign w:val="center"/>
          </w:tcPr>
          <w:p w14:paraId="542214E1">
            <w:pPr>
              <w:jc w:val="right"/>
              <w:rPr>
                <w:rFonts w:hint="eastAsia" w:ascii="宋体" w:hAnsi="宋体" w:cs="宋体"/>
                <w:kern w:val="0"/>
                <w:szCs w:val="21"/>
              </w:rPr>
            </w:pPr>
          </w:p>
        </w:tc>
      </w:tr>
      <w:tr w14:paraId="4DE9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DC0D415">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979B880">
            <w:pPr>
              <w:jc w:val="left"/>
              <w:rPr>
                <w:rFonts w:hint="eastAsia" w:ascii="宋体" w:hAnsi="宋体" w:cs="宋体"/>
                <w:color w:val="000000"/>
                <w:szCs w:val="21"/>
              </w:rPr>
            </w:pPr>
          </w:p>
        </w:tc>
        <w:tc>
          <w:tcPr>
            <w:tcW w:w="2045" w:type="dxa"/>
            <w:tcBorders>
              <w:top w:val="single" w:color="auto" w:sz="4" w:space="0"/>
              <w:left w:val="nil"/>
              <w:bottom w:val="single" w:color="auto" w:sz="4" w:space="0"/>
              <w:right w:val="single" w:color="auto" w:sz="4" w:space="0"/>
            </w:tcBorders>
            <w:noWrap w:val="0"/>
            <w:vAlign w:val="center"/>
          </w:tcPr>
          <w:p w14:paraId="0AD30B0F">
            <w:pPr>
              <w:jc w:val="right"/>
              <w:rPr>
                <w:rFonts w:hint="eastAsia" w:ascii="宋体" w:hAnsi="宋体" w:cs="宋体"/>
                <w:color w:val="000000"/>
                <w:szCs w:val="21"/>
              </w:rPr>
            </w:pPr>
          </w:p>
        </w:tc>
        <w:tc>
          <w:tcPr>
            <w:tcW w:w="1417" w:type="dxa"/>
            <w:tcBorders>
              <w:top w:val="single" w:color="auto" w:sz="4" w:space="0"/>
              <w:left w:val="nil"/>
              <w:bottom w:val="single" w:color="auto" w:sz="4" w:space="0"/>
              <w:right w:val="single" w:color="auto" w:sz="4" w:space="0"/>
            </w:tcBorders>
            <w:noWrap w:val="0"/>
            <w:vAlign w:val="center"/>
          </w:tcPr>
          <w:p w14:paraId="2899DCF1">
            <w:pPr>
              <w:widowControl/>
              <w:jc w:val="left"/>
              <w:rPr>
                <w:rFonts w:hint="eastAsia" w:ascii="宋体" w:hAnsi="宋体" w:cs="宋体"/>
                <w:kern w:val="0"/>
                <w:szCs w:val="21"/>
              </w:rPr>
            </w:pPr>
            <w:r>
              <w:rPr>
                <w:rFonts w:hint="eastAsia" w:ascii="宋体" w:hAnsi="宋体" w:cs="宋体"/>
                <w:kern w:val="0"/>
                <w:szCs w:val="21"/>
              </w:rPr>
              <w:t>31205</w:t>
            </w:r>
          </w:p>
        </w:tc>
        <w:tc>
          <w:tcPr>
            <w:tcW w:w="3468" w:type="dxa"/>
            <w:tcBorders>
              <w:top w:val="single" w:color="auto" w:sz="4" w:space="0"/>
              <w:left w:val="nil"/>
              <w:bottom w:val="single" w:color="auto" w:sz="4" w:space="0"/>
              <w:right w:val="single" w:color="auto" w:sz="4" w:space="0"/>
            </w:tcBorders>
            <w:noWrap w:val="0"/>
            <w:vAlign w:val="center"/>
          </w:tcPr>
          <w:p w14:paraId="7D604FE9">
            <w:pPr>
              <w:widowControl/>
              <w:jc w:val="left"/>
              <w:rPr>
                <w:rFonts w:hint="eastAsia" w:ascii="宋体" w:hAnsi="宋体" w:cs="宋体"/>
                <w:kern w:val="0"/>
                <w:szCs w:val="21"/>
              </w:rPr>
            </w:pPr>
            <w:r>
              <w:rPr>
                <w:rFonts w:hint="eastAsia" w:ascii="宋体" w:hAnsi="宋体" w:cs="宋体"/>
                <w:kern w:val="0"/>
                <w:szCs w:val="21"/>
              </w:rPr>
              <w:t>利息补贴</w:t>
            </w:r>
          </w:p>
        </w:tc>
        <w:tc>
          <w:tcPr>
            <w:tcW w:w="2199" w:type="dxa"/>
            <w:tcBorders>
              <w:top w:val="single" w:color="auto" w:sz="4" w:space="0"/>
              <w:left w:val="nil"/>
              <w:bottom w:val="single" w:color="auto" w:sz="4" w:space="0"/>
              <w:right w:val="single" w:color="auto" w:sz="4" w:space="0"/>
            </w:tcBorders>
            <w:noWrap w:val="0"/>
            <w:vAlign w:val="center"/>
          </w:tcPr>
          <w:p w14:paraId="457800D3">
            <w:pPr>
              <w:jc w:val="right"/>
              <w:rPr>
                <w:rFonts w:hint="eastAsia" w:ascii="宋体" w:hAnsi="宋体" w:cs="宋体"/>
                <w:kern w:val="0"/>
                <w:szCs w:val="21"/>
              </w:rPr>
            </w:pPr>
          </w:p>
        </w:tc>
      </w:tr>
      <w:tr w14:paraId="3E9F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6C301BF">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2C08422">
            <w:pPr>
              <w:jc w:val="left"/>
              <w:rPr>
                <w:rFonts w:hint="eastAsia" w:ascii="宋体" w:hAnsi="宋体" w:cs="宋体"/>
                <w:kern w:val="0"/>
                <w:szCs w:val="21"/>
              </w:rPr>
            </w:pPr>
          </w:p>
        </w:tc>
        <w:tc>
          <w:tcPr>
            <w:tcW w:w="2045" w:type="dxa"/>
            <w:tcBorders>
              <w:top w:val="single" w:color="auto" w:sz="4" w:space="0"/>
              <w:left w:val="nil"/>
              <w:bottom w:val="single" w:color="auto" w:sz="4" w:space="0"/>
              <w:right w:val="single" w:color="auto" w:sz="4" w:space="0"/>
            </w:tcBorders>
            <w:noWrap w:val="0"/>
            <w:vAlign w:val="center"/>
          </w:tcPr>
          <w:p w14:paraId="3FF546A5">
            <w:pPr>
              <w:jc w:val="right"/>
              <w:rPr>
                <w:rFonts w:hint="eastAsia" w:ascii="宋体" w:hAnsi="宋体" w:cs="宋体"/>
                <w:kern w:val="0"/>
                <w:szCs w:val="21"/>
              </w:rPr>
            </w:pPr>
          </w:p>
        </w:tc>
        <w:tc>
          <w:tcPr>
            <w:tcW w:w="1417" w:type="dxa"/>
            <w:tcBorders>
              <w:top w:val="single" w:color="auto" w:sz="4" w:space="0"/>
              <w:left w:val="nil"/>
              <w:bottom w:val="single" w:color="auto" w:sz="4" w:space="0"/>
              <w:right w:val="single" w:color="auto" w:sz="4" w:space="0"/>
            </w:tcBorders>
            <w:noWrap w:val="0"/>
            <w:vAlign w:val="center"/>
          </w:tcPr>
          <w:p w14:paraId="4AB11394">
            <w:pPr>
              <w:widowControl/>
              <w:jc w:val="left"/>
              <w:rPr>
                <w:rFonts w:hint="eastAsia" w:ascii="宋体" w:hAnsi="宋体" w:cs="宋体"/>
                <w:kern w:val="0"/>
                <w:szCs w:val="21"/>
              </w:rPr>
            </w:pPr>
            <w:r>
              <w:rPr>
                <w:rFonts w:hint="eastAsia" w:ascii="宋体" w:hAnsi="宋体" w:cs="宋体"/>
                <w:kern w:val="0"/>
                <w:szCs w:val="21"/>
              </w:rPr>
              <w:t>31299</w:t>
            </w:r>
          </w:p>
        </w:tc>
        <w:tc>
          <w:tcPr>
            <w:tcW w:w="3468" w:type="dxa"/>
            <w:tcBorders>
              <w:top w:val="single" w:color="auto" w:sz="4" w:space="0"/>
              <w:left w:val="nil"/>
              <w:bottom w:val="single" w:color="auto" w:sz="4" w:space="0"/>
              <w:right w:val="single" w:color="auto" w:sz="4" w:space="0"/>
            </w:tcBorders>
            <w:noWrap w:val="0"/>
            <w:vAlign w:val="center"/>
          </w:tcPr>
          <w:p w14:paraId="71907A49">
            <w:pPr>
              <w:widowControl/>
              <w:jc w:val="left"/>
              <w:rPr>
                <w:rFonts w:hint="eastAsia" w:ascii="宋体" w:hAnsi="宋体" w:cs="宋体"/>
                <w:kern w:val="0"/>
                <w:szCs w:val="21"/>
              </w:rPr>
            </w:pPr>
            <w:r>
              <w:rPr>
                <w:rFonts w:hint="eastAsia" w:ascii="宋体" w:hAnsi="宋体" w:cs="宋体"/>
                <w:kern w:val="0"/>
                <w:szCs w:val="21"/>
              </w:rPr>
              <w:t>其他对企业补助</w:t>
            </w:r>
          </w:p>
        </w:tc>
        <w:tc>
          <w:tcPr>
            <w:tcW w:w="2199" w:type="dxa"/>
            <w:tcBorders>
              <w:top w:val="single" w:color="auto" w:sz="4" w:space="0"/>
              <w:left w:val="nil"/>
              <w:bottom w:val="single" w:color="auto" w:sz="4" w:space="0"/>
              <w:right w:val="single" w:color="auto" w:sz="4" w:space="0"/>
            </w:tcBorders>
            <w:noWrap w:val="0"/>
            <w:vAlign w:val="center"/>
          </w:tcPr>
          <w:p w14:paraId="2F6BEEBF">
            <w:pPr>
              <w:jc w:val="right"/>
              <w:rPr>
                <w:rFonts w:hint="eastAsia" w:ascii="宋体" w:hAnsi="宋体" w:cs="宋体"/>
                <w:kern w:val="0"/>
                <w:szCs w:val="21"/>
              </w:rPr>
            </w:pPr>
          </w:p>
        </w:tc>
      </w:tr>
      <w:tr w14:paraId="2429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514C509">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7B017D4D">
            <w:pPr>
              <w:jc w:val="left"/>
              <w:rPr>
                <w:rFonts w:hint="eastAsia" w:ascii="宋体" w:hAnsi="宋体" w:cs="宋体"/>
                <w:kern w:val="0"/>
                <w:szCs w:val="21"/>
              </w:rPr>
            </w:pPr>
          </w:p>
        </w:tc>
        <w:tc>
          <w:tcPr>
            <w:tcW w:w="2045" w:type="dxa"/>
            <w:tcBorders>
              <w:top w:val="single" w:color="auto" w:sz="4" w:space="0"/>
              <w:left w:val="nil"/>
              <w:bottom w:val="single" w:color="auto" w:sz="4" w:space="0"/>
              <w:right w:val="single" w:color="auto" w:sz="4" w:space="0"/>
            </w:tcBorders>
            <w:noWrap w:val="0"/>
            <w:vAlign w:val="center"/>
          </w:tcPr>
          <w:p w14:paraId="725CD349">
            <w:pPr>
              <w:jc w:val="right"/>
              <w:rPr>
                <w:rFonts w:hint="eastAsia" w:ascii="宋体" w:hAnsi="宋体" w:cs="宋体"/>
                <w:kern w:val="0"/>
                <w:szCs w:val="21"/>
              </w:rPr>
            </w:pPr>
          </w:p>
        </w:tc>
        <w:tc>
          <w:tcPr>
            <w:tcW w:w="1417" w:type="dxa"/>
            <w:tcBorders>
              <w:top w:val="single" w:color="auto" w:sz="4" w:space="0"/>
              <w:left w:val="nil"/>
              <w:bottom w:val="single" w:color="auto" w:sz="4" w:space="0"/>
              <w:right w:val="single" w:color="auto" w:sz="4" w:space="0"/>
            </w:tcBorders>
            <w:noWrap w:val="0"/>
            <w:vAlign w:val="center"/>
          </w:tcPr>
          <w:p w14:paraId="253E051D">
            <w:pPr>
              <w:widowControl/>
              <w:jc w:val="left"/>
              <w:rPr>
                <w:rFonts w:hint="eastAsia" w:ascii="宋体" w:hAnsi="宋体" w:cs="宋体"/>
                <w:kern w:val="0"/>
                <w:szCs w:val="21"/>
              </w:rPr>
            </w:pPr>
            <w:r>
              <w:rPr>
                <w:rFonts w:hint="eastAsia" w:ascii="宋体" w:hAnsi="宋体" w:cs="宋体"/>
                <w:kern w:val="0"/>
                <w:szCs w:val="21"/>
              </w:rPr>
              <w:t>313</w:t>
            </w:r>
          </w:p>
        </w:tc>
        <w:tc>
          <w:tcPr>
            <w:tcW w:w="3468" w:type="dxa"/>
            <w:tcBorders>
              <w:top w:val="single" w:color="auto" w:sz="4" w:space="0"/>
              <w:left w:val="nil"/>
              <w:bottom w:val="single" w:color="auto" w:sz="4" w:space="0"/>
              <w:right w:val="single" w:color="auto" w:sz="4" w:space="0"/>
            </w:tcBorders>
            <w:noWrap w:val="0"/>
            <w:vAlign w:val="center"/>
          </w:tcPr>
          <w:p w14:paraId="6A78BA91">
            <w:pPr>
              <w:widowControl/>
              <w:jc w:val="left"/>
              <w:rPr>
                <w:rFonts w:hint="eastAsia" w:ascii="宋体" w:hAnsi="宋体" w:cs="宋体"/>
                <w:kern w:val="0"/>
                <w:szCs w:val="21"/>
              </w:rPr>
            </w:pPr>
            <w:r>
              <w:rPr>
                <w:rFonts w:hint="eastAsia" w:ascii="宋体" w:hAnsi="宋体" w:cs="宋体"/>
                <w:kern w:val="0"/>
                <w:szCs w:val="21"/>
              </w:rPr>
              <w:t>对社会保障基金补助</w:t>
            </w:r>
          </w:p>
        </w:tc>
        <w:tc>
          <w:tcPr>
            <w:tcW w:w="2199" w:type="dxa"/>
            <w:tcBorders>
              <w:top w:val="single" w:color="auto" w:sz="4" w:space="0"/>
              <w:left w:val="nil"/>
              <w:bottom w:val="single" w:color="auto" w:sz="4" w:space="0"/>
              <w:right w:val="single" w:color="auto" w:sz="4" w:space="0"/>
            </w:tcBorders>
            <w:noWrap w:val="0"/>
            <w:vAlign w:val="center"/>
          </w:tcPr>
          <w:p w14:paraId="592683B8">
            <w:pPr>
              <w:jc w:val="right"/>
              <w:rPr>
                <w:rFonts w:hint="eastAsia" w:ascii="宋体" w:hAnsi="宋体" w:cs="宋体"/>
                <w:kern w:val="0"/>
                <w:szCs w:val="21"/>
              </w:rPr>
            </w:pPr>
          </w:p>
        </w:tc>
      </w:tr>
      <w:tr w14:paraId="7FDF5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55080D2">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75BB29F">
            <w:pPr>
              <w:jc w:val="left"/>
              <w:rPr>
                <w:rFonts w:hint="eastAsia" w:ascii="宋体" w:hAnsi="宋体" w:cs="宋体"/>
                <w:kern w:val="0"/>
                <w:szCs w:val="21"/>
              </w:rPr>
            </w:pPr>
          </w:p>
        </w:tc>
        <w:tc>
          <w:tcPr>
            <w:tcW w:w="2045" w:type="dxa"/>
            <w:tcBorders>
              <w:top w:val="single" w:color="auto" w:sz="4" w:space="0"/>
              <w:left w:val="nil"/>
              <w:bottom w:val="single" w:color="auto" w:sz="4" w:space="0"/>
              <w:right w:val="single" w:color="auto" w:sz="4" w:space="0"/>
            </w:tcBorders>
            <w:noWrap w:val="0"/>
            <w:vAlign w:val="center"/>
          </w:tcPr>
          <w:p w14:paraId="5A4E4BDD">
            <w:pPr>
              <w:jc w:val="right"/>
              <w:rPr>
                <w:rFonts w:hint="eastAsia" w:ascii="宋体" w:hAnsi="宋体" w:cs="宋体"/>
                <w:kern w:val="0"/>
                <w:szCs w:val="21"/>
              </w:rPr>
            </w:pPr>
          </w:p>
        </w:tc>
        <w:tc>
          <w:tcPr>
            <w:tcW w:w="1417" w:type="dxa"/>
            <w:tcBorders>
              <w:top w:val="single" w:color="auto" w:sz="4" w:space="0"/>
              <w:left w:val="nil"/>
              <w:bottom w:val="single" w:color="auto" w:sz="4" w:space="0"/>
              <w:right w:val="single" w:color="auto" w:sz="4" w:space="0"/>
            </w:tcBorders>
            <w:noWrap w:val="0"/>
            <w:vAlign w:val="center"/>
          </w:tcPr>
          <w:p w14:paraId="787292E1">
            <w:pPr>
              <w:widowControl/>
              <w:jc w:val="left"/>
              <w:rPr>
                <w:rFonts w:hint="eastAsia" w:ascii="宋体" w:hAnsi="宋体" w:cs="宋体"/>
                <w:kern w:val="0"/>
                <w:szCs w:val="21"/>
              </w:rPr>
            </w:pPr>
            <w:r>
              <w:rPr>
                <w:rFonts w:hint="eastAsia" w:ascii="宋体" w:hAnsi="宋体" w:cs="宋体"/>
                <w:kern w:val="0"/>
                <w:szCs w:val="21"/>
              </w:rPr>
              <w:t>31302</w:t>
            </w:r>
          </w:p>
        </w:tc>
        <w:tc>
          <w:tcPr>
            <w:tcW w:w="3468" w:type="dxa"/>
            <w:tcBorders>
              <w:top w:val="single" w:color="auto" w:sz="4" w:space="0"/>
              <w:left w:val="nil"/>
              <w:bottom w:val="single" w:color="auto" w:sz="4" w:space="0"/>
              <w:right w:val="single" w:color="auto" w:sz="4" w:space="0"/>
            </w:tcBorders>
            <w:noWrap w:val="0"/>
            <w:vAlign w:val="center"/>
          </w:tcPr>
          <w:p w14:paraId="64DE82F7">
            <w:pPr>
              <w:widowControl/>
              <w:jc w:val="left"/>
              <w:rPr>
                <w:rFonts w:hint="eastAsia" w:ascii="宋体" w:hAnsi="宋体" w:cs="宋体"/>
                <w:kern w:val="0"/>
                <w:szCs w:val="21"/>
              </w:rPr>
            </w:pPr>
            <w:r>
              <w:rPr>
                <w:rFonts w:hint="eastAsia" w:ascii="宋体" w:hAnsi="宋体" w:cs="宋体"/>
                <w:kern w:val="0"/>
                <w:szCs w:val="21"/>
              </w:rPr>
              <w:t>对社会保险基金补助</w:t>
            </w:r>
          </w:p>
        </w:tc>
        <w:tc>
          <w:tcPr>
            <w:tcW w:w="2199" w:type="dxa"/>
            <w:tcBorders>
              <w:top w:val="single" w:color="auto" w:sz="4" w:space="0"/>
              <w:left w:val="nil"/>
              <w:bottom w:val="single" w:color="auto" w:sz="4" w:space="0"/>
              <w:right w:val="single" w:color="auto" w:sz="4" w:space="0"/>
            </w:tcBorders>
            <w:noWrap w:val="0"/>
            <w:vAlign w:val="center"/>
          </w:tcPr>
          <w:p w14:paraId="5366C6C9">
            <w:pPr>
              <w:jc w:val="right"/>
              <w:rPr>
                <w:rFonts w:hint="eastAsia" w:ascii="宋体" w:hAnsi="宋体" w:cs="宋体"/>
                <w:kern w:val="0"/>
                <w:szCs w:val="21"/>
              </w:rPr>
            </w:pPr>
          </w:p>
        </w:tc>
      </w:tr>
      <w:tr w14:paraId="410D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502C633D">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64E67F43">
            <w:pPr>
              <w:jc w:val="left"/>
              <w:rPr>
                <w:rFonts w:hint="eastAsia" w:ascii="宋体" w:hAnsi="宋体" w:cs="宋体"/>
                <w:kern w:val="0"/>
                <w:szCs w:val="21"/>
              </w:rPr>
            </w:pPr>
          </w:p>
        </w:tc>
        <w:tc>
          <w:tcPr>
            <w:tcW w:w="2045" w:type="dxa"/>
            <w:tcBorders>
              <w:top w:val="single" w:color="auto" w:sz="4" w:space="0"/>
              <w:left w:val="nil"/>
              <w:bottom w:val="single" w:color="auto" w:sz="4" w:space="0"/>
              <w:right w:val="single" w:color="auto" w:sz="4" w:space="0"/>
            </w:tcBorders>
            <w:noWrap w:val="0"/>
            <w:vAlign w:val="center"/>
          </w:tcPr>
          <w:p w14:paraId="17BB76D4">
            <w:pPr>
              <w:jc w:val="right"/>
              <w:rPr>
                <w:rFonts w:hint="eastAsia" w:ascii="宋体" w:hAnsi="宋体" w:cs="宋体"/>
                <w:kern w:val="0"/>
                <w:szCs w:val="21"/>
              </w:rPr>
            </w:pPr>
          </w:p>
        </w:tc>
        <w:tc>
          <w:tcPr>
            <w:tcW w:w="1417" w:type="dxa"/>
            <w:tcBorders>
              <w:top w:val="single" w:color="auto" w:sz="4" w:space="0"/>
              <w:left w:val="nil"/>
              <w:bottom w:val="single" w:color="auto" w:sz="4" w:space="0"/>
              <w:right w:val="single" w:color="auto" w:sz="4" w:space="0"/>
            </w:tcBorders>
            <w:noWrap w:val="0"/>
            <w:vAlign w:val="center"/>
          </w:tcPr>
          <w:p w14:paraId="39497F96">
            <w:pPr>
              <w:widowControl/>
              <w:jc w:val="left"/>
              <w:rPr>
                <w:rFonts w:hint="eastAsia" w:ascii="宋体" w:hAnsi="宋体" w:cs="宋体"/>
                <w:kern w:val="0"/>
                <w:szCs w:val="21"/>
              </w:rPr>
            </w:pPr>
            <w:r>
              <w:rPr>
                <w:rFonts w:hint="eastAsia" w:ascii="宋体" w:hAnsi="宋体" w:cs="宋体"/>
                <w:kern w:val="0"/>
                <w:szCs w:val="21"/>
              </w:rPr>
              <w:t>31303</w:t>
            </w:r>
          </w:p>
        </w:tc>
        <w:tc>
          <w:tcPr>
            <w:tcW w:w="3468" w:type="dxa"/>
            <w:tcBorders>
              <w:top w:val="single" w:color="auto" w:sz="4" w:space="0"/>
              <w:left w:val="nil"/>
              <w:bottom w:val="single" w:color="auto" w:sz="4" w:space="0"/>
              <w:right w:val="single" w:color="auto" w:sz="4" w:space="0"/>
            </w:tcBorders>
            <w:noWrap w:val="0"/>
            <w:vAlign w:val="center"/>
          </w:tcPr>
          <w:p w14:paraId="3BB46CA3">
            <w:pPr>
              <w:widowControl/>
              <w:jc w:val="left"/>
              <w:rPr>
                <w:rFonts w:hint="eastAsia" w:ascii="宋体" w:hAnsi="宋体" w:cs="宋体"/>
                <w:kern w:val="0"/>
                <w:szCs w:val="21"/>
              </w:rPr>
            </w:pPr>
            <w:r>
              <w:rPr>
                <w:rFonts w:hint="eastAsia" w:ascii="宋体" w:hAnsi="宋体" w:cs="宋体"/>
                <w:kern w:val="0"/>
                <w:szCs w:val="21"/>
              </w:rPr>
              <w:t>补充全国社会保障基金</w:t>
            </w:r>
          </w:p>
        </w:tc>
        <w:tc>
          <w:tcPr>
            <w:tcW w:w="2199" w:type="dxa"/>
            <w:tcBorders>
              <w:top w:val="single" w:color="auto" w:sz="4" w:space="0"/>
              <w:left w:val="nil"/>
              <w:bottom w:val="single" w:color="auto" w:sz="4" w:space="0"/>
              <w:right w:val="single" w:color="auto" w:sz="4" w:space="0"/>
            </w:tcBorders>
            <w:noWrap w:val="0"/>
            <w:vAlign w:val="center"/>
          </w:tcPr>
          <w:p w14:paraId="5AC8E8EB">
            <w:pPr>
              <w:jc w:val="right"/>
              <w:rPr>
                <w:rFonts w:hint="eastAsia" w:ascii="宋体" w:hAnsi="宋体" w:cs="宋体"/>
                <w:kern w:val="0"/>
                <w:szCs w:val="21"/>
              </w:rPr>
            </w:pPr>
          </w:p>
        </w:tc>
      </w:tr>
      <w:tr w14:paraId="66D5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6F3FC311">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5B0A4B79">
            <w:pPr>
              <w:jc w:val="left"/>
              <w:rPr>
                <w:rFonts w:hint="eastAsia" w:ascii="宋体" w:hAnsi="宋体" w:cs="宋体"/>
                <w:kern w:val="0"/>
                <w:szCs w:val="21"/>
              </w:rPr>
            </w:pPr>
          </w:p>
        </w:tc>
        <w:tc>
          <w:tcPr>
            <w:tcW w:w="2045" w:type="dxa"/>
            <w:tcBorders>
              <w:top w:val="single" w:color="auto" w:sz="4" w:space="0"/>
              <w:left w:val="nil"/>
              <w:bottom w:val="single" w:color="auto" w:sz="4" w:space="0"/>
              <w:right w:val="single" w:color="auto" w:sz="4" w:space="0"/>
            </w:tcBorders>
            <w:noWrap w:val="0"/>
            <w:vAlign w:val="center"/>
          </w:tcPr>
          <w:p w14:paraId="6E37BE72">
            <w:pPr>
              <w:jc w:val="right"/>
              <w:rPr>
                <w:rFonts w:hint="eastAsia" w:ascii="宋体" w:hAnsi="宋体" w:cs="宋体"/>
                <w:kern w:val="0"/>
                <w:szCs w:val="21"/>
              </w:rPr>
            </w:pPr>
          </w:p>
        </w:tc>
        <w:tc>
          <w:tcPr>
            <w:tcW w:w="1417" w:type="dxa"/>
            <w:tcBorders>
              <w:top w:val="single" w:color="auto" w:sz="4" w:space="0"/>
              <w:left w:val="nil"/>
              <w:bottom w:val="single" w:color="auto" w:sz="4" w:space="0"/>
              <w:right w:val="single" w:color="auto" w:sz="4" w:space="0"/>
            </w:tcBorders>
            <w:noWrap w:val="0"/>
            <w:vAlign w:val="center"/>
          </w:tcPr>
          <w:p w14:paraId="72838065">
            <w:pPr>
              <w:widowControl/>
              <w:jc w:val="left"/>
              <w:rPr>
                <w:rFonts w:hint="eastAsia" w:ascii="宋体" w:hAnsi="宋体" w:cs="宋体"/>
                <w:kern w:val="0"/>
                <w:szCs w:val="21"/>
              </w:rPr>
            </w:pPr>
            <w:r>
              <w:rPr>
                <w:rFonts w:hint="eastAsia" w:ascii="宋体" w:hAnsi="宋体" w:cs="宋体"/>
                <w:kern w:val="0"/>
                <w:szCs w:val="21"/>
              </w:rPr>
              <w:t>399</w:t>
            </w:r>
          </w:p>
        </w:tc>
        <w:tc>
          <w:tcPr>
            <w:tcW w:w="3468" w:type="dxa"/>
            <w:tcBorders>
              <w:top w:val="single" w:color="auto" w:sz="4" w:space="0"/>
              <w:left w:val="nil"/>
              <w:bottom w:val="single" w:color="auto" w:sz="4" w:space="0"/>
              <w:right w:val="single" w:color="auto" w:sz="4" w:space="0"/>
            </w:tcBorders>
            <w:noWrap w:val="0"/>
            <w:vAlign w:val="center"/>
          </w:tcPr>
          <w:p w14:paraId="695EAC0C">
            <w:pPr>
              <w:widowControl/>
              <w:jc w:val="left"/>
              <w:rPr>
                <w:rFonts w:hint="eastAsia" w:ascii="宋体" w:hAnsi="宋体" w:cs="宋体"/>
                <w:kern w:val="0"/>
                <w:szCs w:val="21"/>
              </w:rPr>
            </w:pPr>
            <w:r>
              <w:rPr>
                <w:rFonts w:hint="eastAsia" w:ascii="宋体" w:hAnsi="宋体" w:cs="宋体"/>
                <w:kern w:val="0"/>
                <w:szCs w:val="21"/>
              </w:rPr>
              <w:t>其他支出</w:t>
            </w:r>
          </w:p>
        </w:tc>
        <w:tc>
          <w:tcPr>
            <w:tcW w:w="2199" w:type="dxa"/>
            <w:tcBorders>
              <w:top w:val="single" w:color="auto" w:sz="4" w:space="0"/>
              <w:left w:val="nil"/>
              <w:bottom w:val="single" w:color="auto" w:sz="4" w:space="0"/>
              <w:right w:val="single" w:color="auto" w:sz="4" w:space="0"/>
            </w:tcBorders>
            <w:noWrap w:val="0"/>
            <w:vAlign w:val="center"/>
          </w:tcPr>
          <w:p w14:paraId="42505E23">
            <w:pPr>
              <w:jc w:val="right"/>
              <w:rPr>
                <w:rFonts w:hint="eastAsia" w:ascii="宋体" w:hAnsi="宋体" w:cs="宋体"/>
                <w:kern w:val="0"/>
                <w:szCs w:val="21"/>
              </w:rPr>
            </w:pPr>
          </w:p>
        </w:tc>
      </w:tr>
      <w:tr w14:paraId="65D8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29811DA4">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1F246B97">
            <w:pPr>
              <w:jc w:val="left"/>
              <w:rPr>
                <w:rFonts w:hint="eastAsia" w:ascii="宋体" w:hAnsi="宋体" w:cs="宋体"/>
                <w:kern w:val="0"/>
                <w:szCs w:val="21"/>
              </w:rPr>
            </w:pPr>
          </w:p>
        </w:tc>
        <w:tc>
          <w:tcPr>
            <w:tcW w:w="2045" w:type="dxa"/>
            <w:tcBorders>
              <w:top w:val="single" w:color="auto" w:sz="4" w:space="0"/>
              <w:left w:val="nil"/>
              <w:bottom w:val="single" w:color="auto" w:sz="4" w:space="0"/>
              <w:right w:val="single" w:color="auto" w:sz="4" w:space="0"/>
            </w:tcBorders>
            <w:noWrap w:val="0"/>
            <w:vAlign w:val="center"/>
          </w:tcPr>
          <w:p w14:paraId="7BE0D603">
            <w:pPr>
              <w:jc w:val="right"/>
              <w:rPr>
                <w:rFonts w:hint="eastAsia" w:ascii="宋体" w:hAnsi="宋体" w:cs="宋体"/>
                <w:kern w:val="0"/>
                <w:szCs w:val="21"/>
              </w:rPr>
            </w:pPr>
          </w:p>
        </w:tc>
        <w:tc>
          <w:tcPr>
            <w:tcW w:w="1417" w:type="dxa"/>
            <w:tcBorders>
              <w:top w:val="single" w:color="auto" w:sz="4" w:space="0"/>
              <w:left w:val="nil"/>
              <w:bottom w:val="single" w:color="auto" w:sz="4" w:space="0"/>
              <w:right w:val="single" w:color="auto" w:sz="4" w:space="0"/>
            </w:tcBorders>
            <w:noWrap w:val="0"/>
            <w:vAlign w:val="center"/>
          </w:tcPr>
          <w:p w14:paraId="0D83480E">
            <w:pPr>
              <w:widowControl/>
              <w:jc w:val="left"/>
              <w:rPr>
                <w:rFonts w:hint="eastAsia" w:ascii="宋体" w:hAnsi="宋体" w:cs="宋体"/>
                <w:kern w:val="0"/>
                <w:szCs w:val="21"/>
              </w:rPr>
            </w:pPr>
            <w:r>
              <w:rPr>
                <w:rFonts w:hint="eastAsia" w:ascii="宋体" w:hAnsi="宋体" w:cs="宋体"/>
                <w:kern w:val="0"/>
                <w:szCs w:val="21"/>
              </w:rPr>
              <w:t>39906</w:t>
            </w:r>
          </w:p>
        </w:tc>
        <w:tc>
          <w:tcPr>
            <w:tcW w:w="3468" w:type="dxa"/>
            <w:tcBorders>
              <w:top w:val="single" w:color="auto" w:sz="4" w:space="0"/>
              <w:left w:val="nil"/>
              <w:bottom w:val="single" w:color="auto" w:sz="4" w:space="0"/>
              <w:right w:val="single" w:color="auto" w:sz="4" w:space="0"/>
            </w:tcBorders>
            <w:noWrap w:val="0"/>
            <w:vAlign w:val="center"/>
          </w:tcPr>
          <w:p w14:paraId="486FD780">
            <w:pPr>
              <w:widowControl/>
              <w:jc w:val="left"/>
              <w:rPr>
                <w:rFonts w:hint="eastAsia" w:ascii="宋体" w:hAnsi="宋体" w:cs="宋体"/>
                <w:kern w:val="0"/>
                <w:szCs w:val="21"/>
              </w:rPr>
            </w:pPr>
            <w:r>
              <w:rPr>
                <w:rFonts w:hint="eastAsia" w:ascii="宋体" w:hAnsi="宋体" w:cs="宋体"/>
                <w:kern w:val="0"/>
                <w:szCs w:val="21"/>
              </w:rPr>
              <w:t>赠与</w:t>
            </w:r>
          </w:p>
        </w:tc>
        <w:tc>
          <w:tcPr>
            <w:tcW w:w="2199" w:type="dxa"/>
            <w:tcBorders>
              <w:top w:val="single" w:color="auto" w:sz="4" w:space="0"/>
              <w:left w:val="nil"/>
              <w:bottom w:val="single" w:color="auto" w:sz="4" w:space="0"/>
              <w:right w:val="single" w:color="auto" w:sz="4" w:space="0"/>
            </w:tcBorders>
            <w:noWrap w:val="0"/>
            <w:vAlign w:val="center"/>
          </w:tcPr>
          <w:p w14:paraId="1BD28823">
            <w:pPr>
              <w:jc w:val="right"/>
              <w:rPr>
                <w:rFonts w:hint="eastAsia" w:ascii="宋体" w:hAnsi="宋体" w:cs="宋体"/>
                <w:kern w:val="0"/>
                <w:szCs w:val="21"/>
              </w:rPr>
            </w:pPr>
          </w:p>
        </w:tc>
      </w:tr>
      <w:tr w14:paraId="0869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9BD85EE">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DBCBC79">
            <w:pPr>
              <w:jc w:val="left"/>
              <w:rPr>
                <w:rFonts w:hint="eastAsia" w:ascii="宋体" w:hAnsi="宋体" w:cs="宋体"/>
                <w:kern w:val="0"/>
                <w:szCs w:val="21"/>
              </w:rPr>
            </w:pPr>
          </w:p>
        </w:tc>
        <w:tc>
          <w:tcPr>
            <w:tcW w:w="2045" w:type="dxa"/>
            <w:tcBorders>
              <w:top w:val="single" w:color="auto" w:sz="4" w:space="0"/>
              <w:left w:val="nil"/>
              <w:bottom w:val="single" w:color="auto" w:sz="4" w:space="0"/>
              <w:right w:val="single" w:color="auto" w:sz="4" w:space="0"/>
            </w:tcBorders>
            <w:noWrap w:val="0"/>
            <w:vAlign w:val="center"/>
          </w:tcPr>
          <w:p w14:paraId="26B1F43E">
            <w:pPr>
              <w:jc w:val="right"/>
              <w:rPr>
                <w:rFonts w:hint="eastAsia" w:ascii="宋体" w:hAnsi="宋体" w:cs="宋体"/>
                <w:kern w:val="0"/>
                <w:szCs w:val="21"/>
              </w:rPr>
            </w:pPr>
          </w:p>
        </w:tc>
        <w:tc>
          <w:tcPr>
            <w:tcW w:w="1417" w:type="dxa"/>
            <w:tcBorders>
              <w:top w:val="single" w:color="auto" w:sz="4" w:space="0"/>
              <w:left w:val="nil"/>
              <w:bottom w:val="single" w:color="auto" w:sz="4" w:space="0"/>
              <w:right w:val="single" w:color="auto" w:sz="4" w:space="0"/>
            </w:tcBorders>
            <w:noWrap w:val="0"/>
            <w:vAlign w:val="center"/>
          </w:tcPr>
          <w:p w14:paraId="4800315E">
            <w:pPr>
              <w:widowControl/>
              <w:jc w:val="left"/>
              <w:rPr>
                <w:rFonts w:hint="eastAsia" w:ascii="宋体" w:hAnsi="宋体" w:cs="宋体"/>
                <w:kern w:val="0"/>
                <w:szCs w:val="21"/>
              </w:rPr>
            </w:pPr>
            <w:r>
              <w:rPr>
                <w:rFonts w:hint="eastAsia" w:ascii="宋体" w:hAnsi="宋体" w:cs="宋体"/>
                <w:kern w:val="0"/>
                <w:szCs w:val="21"/>
              </w:rPr>
              <w:t>39907</w:t>
            </w:r>
          </w:p>
        </w:tc>
        <w:tc>
          <w:tcPr>
            <w:tcW w:w="3468" w:type="dxa"/>
            <w:tcBorders>
              <w:top w:val="single" w:color="auto" w:sz="4" w:space="0"/>
              <w:left w:val="nil"/>
              <w:bottom w:val="single" w:color="auto" w:sz="4" w:space="0"/>
              <w:right w:val="single" w:color="auto" w:sz="4" w:space="0"/>
            </w:tcBorders>
            <w:noWrap w:val="0"/>
            <w:vAlign w:val="center"/>
          </w:tcPr>
          <w:p w14:paraId="52D618D6">
            <w:pPr>
              <w:widowControl/>
              <w:jc w:val="left"/>
              <w:rPr>
                <w:rFonts w:hint="eastAsia" w:ascii="宋体" w:hAnsi="宋体" w:cs="宋体"/>
                <w:kern w:val="0"/>
                <w:szCs w:val="21"/>
              </w:rPr>
            </w:pPr>
            <w:r>
              <w:rPr>
                <w:rFonts w:hint="eastAsia" w:ascii="宋体" w:hAnsi="宋体" w:cs="宋体"/>
                <w:kern w:val="0"/>
                <w:szCs w:val="21"/>
              </w:rPr>
              <w:t>国家赔偿费用支出</w:t>
            </w:r>
          </w:p>
        </w:tc>
        <w:tc>
          <w:tcPr>
            <w:tcW w:w="2199" w:type="dxa"/>
            <w:tcBorders>
              <w:top w:val="single" w:color="auto" w:sz="4" w:space="0"/>
              <w:left w:val="nil"/>
              <w:bottom w:val="single" w:color="auto" w:sz="4" w:space="0"/>
              <w:right w:val="single" w:color="auto" w:sz="4" w:space="0"/>
            </w:tcBorders>
            <w:noWrap w:val="0"/>
            <w:vAlign w:val="center"/>
          </w:tcPr>
          <w:p w14:paraId="57189B23">
            <w:pPr>
              <w:jc w:val="right"/>
              <w:rPr>
                <w:rFonts w:hint="eastAsia" w:ascii="宋体" w:hAnsi="宋体" w:cs="宋体"/>
                <w:kern w:val="0"/>
                <w:szCs w:val="21"/>
              </w:rPr>
            </w:pPr>
          </w:p>
        </w:tc>
      </w:tr>
      <w:tr w14:paraId="32E11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9C19295">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0FD5F95B">
            <w:pPr>
              <w:jc w:val="left"/>
              <w:rPr>
                <w:rFonts w:hint="eastAsia" w:ascii="宋体" w:hAnsi="宋体" w:cs="宋体"/>
                <w:kern w:val="0"/>
                <w:szCs w:val="21"/>
              </w:rPr>
            </w:pPr>
          </w:p>
        </w:tc>
        <w:tc>
          <w:tcPr>
            <w:tcW w:w="2045" w:type="dxa"/>
            <w:tcBorders>
              <w:top w:val="single" w:color="auto" w:sz="4" w:space="0"/>
              <w:left w:val="nil"/>
              <w:bottom w:val="single" w:color="auto" w:sz="4" w:space="0"/>
              <w:right w:val="single" w:color="auto" w:sz="4" w:space="0"/>
            </w:tcBorders>
            <w:noWrap w:val="0"/>
            <w:vAlign w:val="center"/>
          </w:tcPr>
          <w:p w14:paraId="0A35B6A5">
            <w:pPr>
              <w:jc w:val="right"/>
              <w:rPr>
                <w:rFonts w:hint="eastAsia" w:ascii="宋体" w:hAnsi="宋体" w:cs="宋体"/>
                <w:kern w:val="0"/>
                <w:szCs w:val="21"/>
              </w:rPr>
            </w:pPr>
          </w:p>
        </w:tc>
        <w:tc>
          <w:tcPr>
            <w:tcW w:w="1417" w:type="dxa"/>
            <w:tcBorders>
              <w:top w:val="single" w:color="auto" w:sz="4" w:space="0"/>
              <w:left w:val="nil"/>
              <w:bottom w:val="single" w:color="auto" w:sz="4" w:space="0"/>
              <w:right w:val="single" w:color="auto" w:sz="4" w:space="0"/>
            </w:tcBorders>
            <w:noWrap w:val="0"/>
            <w:vAlign w:val="center"/>
          </w:tcPr>
          <w:p w14:paraId="55692FFA">
            <w:pPr>
              <w:widowControl/>
              <w:jc w:val="left"/>
              <w:rPr>
                <w:rFonts w:hint="eastAsia" w:ascii="宋体" w:hAnsi="宋体" w:cs="宋体"/>
                <w:kern w:val="0"/>
                <w:szCs w:val="21"/>
              </w:rPr>
            </w:pPr>
            <w:r>
              <w:rPr>
                <w:rFonts w:hint="eastAsia" w:ascii="宋体" w:hAnsi="宋体" w:cs="宋体"/>
                <w:kern w:val="0"/>
                <w:szCs w:val="21"/>
              </w:rPr>
              <w:t>39908</w:t>
            </w:r>
          </w:p>
        </w:tc>
        <w:tc>
          <w:tcPr>
            <w:tcW w:w="3468" w:type="dxa"/>
            <w:tcBorders>
              <w:top w:val="single" w:color="auto" w:sz="4" w:space="0"/>
              <w:left w:val="nil"/>
              <w:bottom w:val="single" w:color="auto" w:sz="4" w:space="0"/>
              <w:right w:val="single" w:color="auto" w:sz="4" w:space="0"/>
            </w:tcBorders>
            <w:noWrap w:val="0"/>
            <w:vAlign w:val="center"/>
          </w:tcPr>
          <w:p w14:paraId="70C14C3D">
            <w:pPr>
              <w:widowControl/>
              <w:jc w:val="left"/>
              <w:rPr>
                <w:rFonts w:hint="eastAsia" w:ascii="宋体" w:hAnsi="宋体" w:cs="宋体"/>
                <w:kern w:val="0"/>
                <w:szCs w:val="21"/>
              </w:rPr>
            </w:pPr>
            <w:r>
              <w:rPr>
                <w:rFonts w:hint="eastAsia" w:ascii="宋体" w:hAnsi="宋体" w:cs="宋体"/>
                <w:kern w:val="0"/>
                <w:szCs w:val="21"/>
              </w:rPr>
              <w:t>对民间非营利组织和群众性自治组织补贴</w:t>
            </w:r>
          </w:p>
        </w:tc>
        <w:tc>
          <w:tcPr>
            <w:tcW w:w="2199" w:type="dxa"/>
            <w:tcBorders>
              <w:top w:val="single" w:color="auto" w:sz="4" w:space="0"/>
              <w:left w:val="nil"/>
              <w:bottom w:val="single" w:color="auto" w:sz="4" w:space="0"/>
              <w:right w:val="single" w:color="auto" w:sz="4" w:space="0"/>
            </w:tcBorders>
            <w:noWrap w:val="0"/>
            <w:vAlign w:val="center"/>
          </w:tcPr>
          <w:p w14:paraId="080CDAB3">
            <w:pPr>
              <w:jc w:val="right"/>
              <w:rPr>
                <w:rFonts w:hint="eastAsia" w:ascii="宋体" w:hAnsi="宋体" w:cs="宋体"/>
                <w:kern w:val="0"/>
                <w:szCs w:val="21"/>
              </w:rPr>
            </w:pPr>
          </w:p>
        </w:tc>
      </w:tr>
      <w:tr w14:paraId="205C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4C3AD667">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2891DA5F">
            <w:pPr>
              <w:jc w:val="left"/>
              <w:rPr>
                <w:rFonts w:hint="eastAsia" w:ascii="宋体" w:hAnsi="宋体" w:cs="宋体"/>
                <w:kern w:val="0"/>
                <w:szCs w:val="21"/>
              </w:rPr>
            </w:pPr>
          </w:p>
        </w:tc>
        <w:tc>
          <w:tcPr>
            <w:tcW w:w="2045" w:type="dxa"/>
            <w:tcBorders>
              <w:top w:val="single" w:color="auto" w:sz="4" w:space="0"/>
              <w:left w:val="nil"/>
              <w:bottom w:val="single" w:color="auto" w:sz="4" w:space="0"/>
              <w:right w:val="single" w:color="auto" w:sz="4" w:space="0"/>
            </w:tcBorders>
            <w:noWrap w:val="0"/>
            <w:vAlign w:val="center"/>
          </w:tcPr>
          <w:p w14:paraId="1D8994A4">
            <w:pPr>
              <w:jc w:val="right"/>
              <w:rPr>
                <w:rFonts w:hint="eastAsia" w:ascii="宋体" w:hAnsi="宋体" w:cs="宋体"/>
                <w:kern w:val="0"/>
                <w:szCs w:val="21"/>
              </w:rPr>
            </w:pPr>
          </w:p>
        </w:tc>
        <w:tc>
          <w:tcPr>
            <w:tcW w:w="1417" w:type="dxa"/>
            <w:tcBorders>
              <w:top w:val="single" w:color="auto" w:sz="4" w:space="0"/>
              <w:left w:val="nil"/>
              <w:bottom w:val="single" w:color="auto" w:sz="4" w:space="0"/>
              <w:right w:val="single" w:color="auto" w:sz="4" w:space="0"/>
            </w:tcBorders>
            <w:noWrap w:val="0"/>
            <w:vAlign w:val="center"/>
          </w:tcPr>
          <w:p w14:paraId="3C9CD561">
            <w:pPr>
              <w:widowControl/>
              <w:jc w:val="left"/>
              <w:rPr>
                <w:rFonts w:hint="eastAsia" w:ascii="宋体" w:hAnsi="宋体" w:cs="宋体"/>
                <w:kern w:val="0"/>
                <w:szCs w:val="21"/>
              </w:rPr>
            </w:pPr>
            <w:r>
              <w:rPr>
                <w:rFonts w:hint="eastAsia" w:ascii="宋体" w:hAnsi="宋体" w:cs="宋体"/>
                <w:kern w:val="0"/>
                <w:szCs w:val="21"/>
              </w:rPr>
              <w:t>39999</w:t>
            </w:r>
          </w:p>
        </w:tc>
        <w:tc>
          <w:tcPr>
            <w:tcW w:w="3468" w:type="dxa"/>
            <w:tcBorders>
              <w:top w:val="single" w:color="auto" w:sz="4" w:space="0"/>
              <w:left w:val="nil"/>
              <w:bottom w:val="single" w:color="auto" w:sz="4" w:space="0"/>
              <w:right w:val="single" w:color="auto" w:sz="4" w:space="0"/>
            </w:tcBorders>
            <w:noWrap w:val="0"/>
            <w:vAlign w:val="center"/>
          </w:tcPr>
          <w:p w14:paraId="4501F32E">
            <w:pPr>
              <w:widowControl/>
              <w:jc w:val="left"/>
              <w:rPr>
                <w:rFonts w:hint="eastAsia" w:ascii="宋体" w:hAnsi="宋体" w:cs="宋体"/>
                <w:kern w:val="0"/>
                <w:szCs w:val="21"/>
              </w:rPr>
            </w:pPr>
            <w:r>
              <w:rPr>
                <w:rFonts w:hint="eastAsia" w:ascii="宋体" w:hAnsi="宋体" w:cs="宋体"/>
                <w:kern w:val="0"/>
                <w:szCs w:val="21"/>
              </w:rPr>
              <w:t>其他支出</w:t>
            </w:r>
          </w:p>
        </w:tc>
        <w:tc>
          <w:tcPr>
            <w:tcW w:w="2199" w:type="dxa"/>
            <w:tcBorders>
              <w:top w:val="single" w:color="auto" w:sz="4" w:space="0"/>
              <w:left w:val="nil"/>
              <w:bottom w:val="single" w:color="auto" w:sz="4" w:space="0"/>
              <w:right w:val="single" w:color="auto" w:sz="4" w:space="0"/>
            </w:tcBorders>
            <w:noWrap w:val="0"/>
            <w:vAlign w:val="center"/>
          </w:tcPr>
          <w:p w14:paraId="03FBFA3A">
            <w:pPr>
              <w:jc w:val="right"/>
              <w:rPr>
                <w:rFonts w:hint="eastAsia" w:ascii="宋体" w:hAnsi="宋体" w:cs="宋体"/>
                <w:kern w:val="0"/>
                <w:szCs w:val="21"/>
              </w:rPr>
            </w:pPr>
          </w:p>
        </w:tc>
      </w:tr>
      <w:tr w14:paraId="4E96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70" w:type="dxa"/>
            <w:tcBorders>
              <w:top w:val="single" w:color="auto" w:sz="4" w:space="0"/>
              <w:left w:val="single" w:color="auto" w:sz="4" w:space="0"/>
              <w:bottom w:val="single" w:color="auto" w:sz="4" w:space="0"/>
              <w:right w:val="single" w:color="auto" w:sz="4" w:space="0"/>
            </w:tcBorders>
            <w:noWrap w:val="0"/>
            <w:vAlign w:val="center"/>
          </w:tcPr>
          <w:p w14:paraId="762A161C">
            <w:pPr>
              <w:jc w:val="left"/>
              <w:rPr>
                <w:rFonts w:hint="eastAsia" w:ascii="宋体" w:hAnsi="宋体" w:cs="宋体"/>
                <w:color w:val="000000"/>
                <w:szCs w:val="21"/>
              </w:rPr>
            </w:pPr>
          </w:p>
        </w:tc>
        <w:tc>
          <w:tcPr>
            <w:tcW w:w="3675" w:type="dxa"/>
            <w:tcBorders>
              <w:top w:val="single" w:color="auto" w:sz="4" w:space="0"/>
              <w:left w:val="nil"/>
              <w:bottom w:val="single" w:color="auto" w:sz="4" w:space="0"/>
              <w:right w:val="single" w:color="auto" w:sz="4" w:space="0"/>
            </w:tcBorders>
            <w:noWrap w:val="0"/>
            <w:vAlign w:val="center"/>
          </w:tcPr>
          <w:p w14:paraId="3D367EE0">
            <w:pPr>
              <w:widowControl/>
              <w:jc w:val="left"/>
              <w:rPr>
                <w:rFonts w:hint="eastAsia" w:ascii="宋体" w:hAnsi="宋体" w:cs="宋体"/>
                <w:b/>
                <w:bCs/>
                <w:kern w:val="0"/>
                <w:szCs w:val="21"/>
              </w:rPr>
            </w:pPr>
            <w:r>
              <w:rPr>
                <w:rFonts w:hint="eastAsia" w:ascii="宋体" w:hAnsi="宋体" w:cs="宋体"/>
                <w:b/>
                <w:bCs/>
                <w:kern w:val="0"/>
                <w:szCs w:val="21"/>
              </w:rPr>
              <w:t>人员经费合计</w:t>
            </w:r>
          </w:p>
        </w:tc>
        <w:tc>
          <w:tcPr>
            <w:tcW w:w="2045" w:type="dxa"/>
            <w:tcBorders>
              <w:top w:val="single" w:color="auto" w:sz="4" w:space="0"/>
              <w:left w:val="nil"/>
              <w:bottom w:val="single" w:color="auto" w:sz="4" w:space="0"/>
              <w:right w:val="single" w:color="auto" w:sz="4" w:space="0"/>
            </w:tcBorders>
            <w:shd w:val="clear" w:color="auto" w:fill="auto"/>
            <w:noWrap w:val="0"/>
            <w:vAlign w:val="center"/>
          </w:tcPr>
          <w:p w14:paraId="38D58353">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982.97 </w:t>
            </w:r>
          </w:p>
        </w:tc>
        <w:tc>
          <w:tcPr>
            <w:tcW w:w="1417" w:type="dxa"/>
            <w:tcBorders>
              <w:top w:val="single" w:color="auto" w:sz="4" w:space="0"/>
              <w:left w:val="nil"/>
              <w:bottom w:val="single" w:color="auto" w:sz="4" w:space="0"/>
              <w:right w:val="single" w:color="auto" w:sz="4" w:space="0"/>
            </w:tcBorders>
            <w:noWrap w:val="0"/>
            <w:vAlign w:val="center"/>
          </w:tcPr>
          <w:p w14:paraId="68285B88">
            <w:pPr>
              <w:widowControl/>
              <w:jc w:val="left"/>
              <w:rPr>
                <w:rFonts w:hint="eastAsia" w:ascii="宋体" w:hAnsi="宋体" w:cs="宋体"/>
                <w:kern w:val="0"/>
                <w:szCs w:val="21"/>
              </w:rPr>
            </w:pPr>
          </w:p>
        </w:tc>
        <w:tc>
          <w:tcPr>
            <w:tcW w:w="3468" w:type="dxa"/>
            <w:tcBorders>
              <w:top w:val="single" w:color="auto" w:sz="4" w:space="0"/>
              <w:left w:val="nil"/>
              <w:bottom w:val="single" w:color="auto" w:sz="4" w:space="0"/>
              <w:right w:val="single" w:color="auto" w:sz="4" w:space="0"/>
            </w:tcBorders>
            <w:noWrap w:val="0"/>
            <w:vAlign w:val="center"/>
          </w:tcPr>
          <w:p w14:paraId="0C592E6E">
            <w:pPr>
              <w:widowControl/>
              <w:jc w:val="left"/>
              <w:rPr>
                <w:rFonts w:hint="eastAsia" w:ascii="宋体" w:hAnsi="宋体" w:cs="宋体"/>
                <w:b/>
                <w:bCs/>
                <w:kern w:val="0"/>
                <w:szCs w:val="21"/>
              </w:rPr>
            </w:pPr>
            <w:r>
              <w:rPr>
                <w:rFonts w:hint="eastAsia" w:ascii="宋体" w:hAnsi="宋体" w:cs="宋体"/>
                <w:b/>
                <w:bCs/>
                <w:kern w:val="0"/>
                <w:szCs w:val="21"/>
              </w:rPr>
              <w:t>公用经费合计</w:t>
            </w:r>
          </w:p>
        </w:tc>
        <w:tc>
          <w:tcPr>
            <w:tcW w:w="2199" w:type="dxa"/>
            <w:tcBorders>
              <w:top w:val="single" w:color="auto" w:sz="4" w:space="0"/>
              <w:left w:val="nil"/>
              <w:bottom w:val="single" w:color="auto" w:sz="4" w:space="0"/>
              <w:right w:val="single" w:color="auto" w:sz="4" w:space="0"/>
            </w:tcBorders>
            <w:shd w:val="clear" w:color="auto" w:fill="auto"/>
            <w:noWrap w:val="0"/>
            <w:vAlign w:val="center"/>
          </w:tcPr>
          <w:p w14:paraId="1981358C">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48.09 </w:t>
            </w:r>
          </w:p>
        </w:tc>
      </w:tr>
    </w:tbl>
    <w:p w14:paraId="30C08C71">
      <w:pPr>
        <w:rPr>
          <w:rFonts w:hint="eastAsia"/>
        </w:rPr>
      </w:pPr>
      <w:r>
        <w:rPr>
          <w:rFonts w:hint="eastAsia"/>
        </w:rPr>
        <w:t>注：本表反映部门本年度一般公共预算财政拨款基本支出明细情况。</w:t>
      </w:r>
    </w:p>
    <w:p w14:paraId="354EEA24">
      <w:pPr>
        <w:ind w:firstLine="420" w:firstLineChars="200"/>
        <w:rPr>
          <w:rFonts w:hint="eastAsia"/>
        </w:rPr>
      </w:pPr>
      <w:r>
        <w:rPr>
          <w:rFonts w:hint="eastAsia"/>
        </w:rPr>
        <w:t>本套报表金额单位转换时可能存在尾数误差。</w:t>
      </w:r>
    </w:p>
    <w:p w14:paraId="152AC857">
      <w:pPr>
        <w:rPr>
          <w:rFonts w:hint="eastAsia"/>
        </w:rPr>
      </w:pPr>
    </w:p>
    <w:p w14:paraId="7A70FDB9">
      <w:pPr>
        <w:rPr>
          <w:rFonts w:hint="eastAsia"/>
        </w:rPr>
      </w:pPr>
    </w:p>
    <w:p w14:paraId="5F9E2DD6">
      <w:pPr>
        <w:rPr>
          <w:rFonts w:hint="eastAsia"/>
        </w:rPr>
      </w:pPr>
    </w:p>
    <w:p w14:paraId="2D8DA280">
      <w:pPr>
        <w:rPr>
          <w:rFonts w:hint="eastAsia"/>
        </w:rPr>
      </w:pPr>
    </w:p>
    <w:p w14:paraId="2473F3B2">
      <w:pPr>
        <w:rPr>
          <w:rFonts w:hint="eastAsia"/>
        </w:rPr>
      </w:pPr>
    </w:p>
    <w:p w14:paraId="306C25EF">
      <w:pPr>
        <w:rPr>
          <w:rFonts w:hint="eastAsia"/>
        </w:rPr>
      </w:pPr>
    </w:p>
    <w:p w14:paraId="1DDACAD7">
      <w:pPr>
        <w:rPr>
          <w:rFonts w:hint="eastAsia"/>
        </w:rPr>
      </w:pPr>
    </w:p>
    <w:p w14:paraId="41817858">
      <w:pPr>
        <w:rPr>
          <w:rFonts w:hint="eastAsia"/>
        </w:rPr>
      </w:pPr>
    </w:p>
    <w:p w14:paraId="6F54D1DA">
      <w:pPr>
        <w:rPr>
          <w:rFonts w:hint="eastAsia"/>
        </w:rPr>
      </w:pPr>
    </w:p>
    <w:p w14:paraId="5C07EE2F">
      <w:pPr>
        <w:rPr>
          <w:rFonts w:hint="eastAsia"/>
        </w:rPr>
      </w:pPr>
    </w:p>
    <w:p w14:paraId="039BF647">
      <w:pPr>
        <w:rPr>
          <w:rFonts w:hint="eastAsia"/>
        </w:rPr>
      </w:pPr>
    </w:p>
    <w:p w14:paraId="648E7E44"/>
    <w:tbl>
      <w:tblPr>
        <w:tblStyle w:val="3"/>
        <w:tblW w:w="141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1"/>
        <w:gridCol w:w="631"/>
        <w:gridCol w:w="631"/>
        <w:gridCol w:w="3425"/>
        <w:gridCol w:w="1301"/>
        <w:gridCol w:w="1550"/>
        <w:gridCol w:w="565"/>
        <w:gridCol w:w="814"/>
        <w:gridCol w:w="517"/>
        <w:gridCol w:w="899"/>
        <w:gridCol w:w="699"/>
        <w:gridCol w:w="699"/>
        <w:gridCol w:w="1811"/>
      </w:tblGrid>
      <w:tr w14:paraId="6CA48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31" w:type="dxa"/>
            <w:tcBorders>
              <w:top w:val="nil"/>
              <w:left w:val="nil"/>
              <w:bottom w:val="nil"/>
              <w:right w:val="nil"/>
            </w:tcBorders>
            <w:shd w:val="clear" w:color="auto" w:fill="auto"/>
            <w:noWrap/>
            <w:vAlign w:val="bottom"/>
          </w:tcPr>
          <w:p w14:paraId="07CA51CB">
            <w:pPr>
              <w:rPr>
                <w:rFonts w:hint="eastAsia" w:ascii="Arial" w:hAnsi="Arial" w:cs="Arial"/>
                <w:i w:val="0"/>
                <w:iCs w:val="0"/>
                <w:color w:val="000000"/>
                <w:sz w:val="22"/>
                <w:szCs w:val="22"/>
                <w:u w:val="none"/>
              </w:rPr>
            </w:pPr>
          </w:p>
        </w:tc>
        <w:tc>
          <w:tcPr>
            <w:tcW w:w="631" w:type="dxa"/>
            <w:tcBorders>
              <w:top w:val="nil"/>
              <w:left w:val="nil"/>
              <w:bottom w:val="nil"/>
              <w:right w:val="nil"/>
            </w:tcBorders>
            <w:shd w:val="clear" w:color="auto" w:fill="auto"/>
            <w:noWrap/>
            <w:vAlign w:val="bottom"/>
          </w:tcPr>
          <w:p w14:paraId="0B398115">
            <w:pPr>
              <w:rPr>
                <w:rFonts w:hint="default" w:ascii="Arial" w:hAnsi="Arial" w:cs="Arial"/>
                <w:i w:val="0"/>
                <w:iCs w:val="0"/>
                <w:color w:val="000000"/>
                <w:sz w:val="22"/>
                <w:szCs w:val="22"/>
                <w:u w:val="none"/>
              </w:rPr>
            </w:pPr>
          </w:p>
        </w:tc>
        <w:tc>
          <w:tcPr>
            <w:tcW w:w="631" w:type="dxa"/>
            <w:tcBorders>
              <w:top w:val="nil"/>
              <w:left w:val="nil"/>
              <w:bottom w:val="nil"/>
              <w:right w:val="nil"/>
            </w:tcBorders>
            <w:shd w:val="clear" w:color="auto" w:fill="auto"/>
            <w:noWrap/>
            <w:vAlign w:val="bottom"/>
          </w:tcPr>
          <w:p w14:paraId="738DB8BE">
            <w:pPr>
              <w:rPr>
                <w:rFonts w:hint="default" w:ascii="Arial" w:hAnsi="Arial" w:cs="Arial"/>
                <w:i w:val="0"/>
                <w:iCs w:val="0"/>
                <w:color w:val="000000"/>
                <w:sz w:val="22"/>
                <w:szCs w:val="22"/>
                <w:u w:val="none"/>
              </w:rPr>
            </w:pPr>
          </w:p>
        </w:tc>
        <w:tc>
          <w:tcPr>
            <w:tcW w:w="3425" w:type="dxa"/>
            <w:tcBorders>
              <w:top w:val="nil"/>
              <w:left w:val="nil"/>
              <w:bottom w:val="nil"/>
              <w:right w:val="nil"/>
            </w:tcBorders>
            <w:shd w:val="clear" w:color="auto" w:fill="auto"/>
            <w:noWrap/>
            <w:vAlign w:val="bottom"/>
          </w:tcPr>
          <w:p w14:paraId="6CF4E2A9">
            <w:pPr>
              <w:rPr>
                <w:rFonts w:hint="default" w:ascii="Arial" w:hAnsi="Arial" w:cs="Arial"/>
                <w:i w:val="0"/>
                <w:iCs w:val="0"/>
                <w:color w:val="000000"/>
                <w:sz w:val="22"/>
                <w:szCs w:val="22"/>
                <w:u w:val="none"/>
              </w:rPr>
            </w:pPr>
          </w:p>
        </w:tc>
        <w:tc>
          <w:tcPr>
            <w:tcW w:w="1301" w:type="dxa"/>
            <w:tcBorders>
              <w:top w:val="nil"/>
              <w:left w:val="nil"/>
              <w:bottom w:val="nil"/>
              <w:right w:val="nil"/>
            </w:tcBorders>
            <w:shd w:val="clear" w:color="auto" w:fill="auto"/>
            <w:noWrap/>
            <w:vAlign w:val="bottom"/>
          </w:tcPr>
          <w:p w14:paraId="3C5F47BE">
            <w:pPr>
              <w:rPr>
                <w:rFonts w:hint="default" w:ascii="Arial" w:hAnsi="Arial" w:cs="Arial"/>
                <w:i w:val="0"/>
                <w:iCs w:val="0"/>
                <w:color w:val="000000"/>
                <w:sz w:val="22"/>
                <w:szCs w:val="22"/>
                <w:u w:val="none"/>
              </w:rPr>
            </w:pPr>
          </w:p>
        </w:tc>
        <w:tc>
          <w:tcPr>
            <w:tcW w:w="1550" w:type="dxa"/>
            <w:tcBorders>
              <w:top w:val="nil"/>
              <w:left w:val="nil"/>
              <w:bottom w:val="nil"/>
              <w:right w:val="nil"/>
            </w:tcBorders>
            <w:shd w:val="clear" w:color="auto" w:fill="auto"/>
            <w:noWrap/>
            <w:vAlign w:val="bottom"/>
          </w:tcPr>
          <w:p w14:paraId="52E09360">
            <w:pPr>
              <w:rPr>
                <w:rFonts w:hint="default" w:ascii="Arial" w:hAnsi="Arial" w:cs="Arial"/>
                <w:i w:val="0"/>
                <w:iCs w:val="0"/>
                <w:color w:val="000000"/>
                <w:sz w:val="22"/>
                <w:szCs w:val="22"/>
                <w:u w:val="none"/>
              </w:rPr>
            </w:pPr>
          </w:p>
        </w:tc>
        <w:tc>
          <w:tcPr>
            <w:tcW w:w="565" w:type="dxa"/>
            <w:tcBorders>
              <w:top w:val="nil"/>
              <w:left w:val="nil"/>
              <w:bottom w:val="nil"/>
              <w:right w:val="nil"/>
            </w:tcBorders>
            <w:shd w:val="clear" w:color="auto" w:fill="auto"/>
            <w:noWrap/>
            <w:vAlign w:val="bottom"/>
          </w:tcPr>
          <w:p w14:paraId="431E1D4C">
            <w:pPr>
              <w:rPr>
                <w:rFonts w:hint="default" w:ascii="Arial" w:hAnsi="Arial" w:cs="Arial"/>
                <w:i w:val="0"/>
                <w:iCs w:val="0"/>
                <w:color w:val="000000"/>
                <w:sz w:val="22"/>
                <w:szCs w:val="22"/>
                <w:u w:val="none"/>
              </w:rPr>
            </w:pPr>
          </w:p>
        </w:tc>
        <w:tc>
          <w:tcPr>
            <w:tcW w:w="814" w:type="dxa"/>
            <w:tcBorders>
              <w:top w:val="nil"/>
              <w:left w:val="nil"/>
              <w:bottom w:val="nil"/>
              <w:right w:val="nil"/>
            </w:tcBorders>
            <w:shd w:val="clear" w:color="auto" w:fill="auto"/>
            <w:noWrap/>
            <w:vAlign w:val="bottom"/>
          </w:tcPr>
          <w:p w14:paraId="30F8C532">
            <w:pPr>
              <w:rPr>
                <w:rFonts w:hint="default" w:ascii="Arial" w:hAnsi="Arial" w:cs="Arial"/>
                <w:i w:val="0"/>
                <w:iCs w:val="0"/>
                <w:color w:val="000000"/>
                <w:sz w:val="22"/>
                <w:szCs w:val="22"/>
                <w:u w:val="none"/>
              </w:rPr>
            </w:pPr>
          </w:p>
        </w:tc>
        <w:tc>
          <w:tcPr>
            <w:tcW w:w="517" w:type="dxa"/>
            <w:tcBorders>
              <w:top w:val="nil"/>
              <w:left w:val="nil"/>
              <w:bottom w:val="nil"/>
              <w:right w:val="nil"/>
            </w:tcBorders>
            <w:shd w:val="clear" w:color="auto" w:fill="auto"/>
            <w:noWrap/>
            <w:vAlign w:val="bottom"/>
          </w:tcPr>
          <w:p w14:paraId="75C70869">
            <w:pPr>
              <w:rPr>
                <w:rFonts w:hint="default" w:ascii="Arial" w:hAnsi="Arial" w:cs="Arial"/>
                <w:i w:val="0"/>
                <w:iCs w:val="0"/>
                <w:color w:val="000000"/>
                <w:sz w:val="22"/>
                <w:szCs w:val="22"/>
                <w:u w:val="none"/>
              </w:rPr>
            </w:pPr>
          </w:p>
        </w:tc>
        <w:tc>
          <w:tcPr>
            <w:tcW w:w="899" w:type="dxa"/>
            <w:tcBorders>
              <w:top w:val="nil"/>
              <w:left w:val="nil"/>
              <w:bottom w:val="nil"/>
              <w:right w:val="nil"/>
            </w:tcBorders>
            <w:shd w:val="clear" w:color="auto" w:fill="auto"/>
            <w:noWrap/>
            <w:vAlign w:val="bottom"/>
          </w:tcPr>
          <w:p w14:paraId="28D5C0B2">
            <w:pPr>
              <w:rPr>
                <w:rFonts w:hint="default" w:ascii="Arial" w:hAnsi="Arial" w:cs="Arial"/>
                <w:i w:val="0"/>
                <w:iCs w:val="0"/>
                <w:color w:val="000000"/>
                <w:sz w:val="22"/>
                <w:szCs w:val="22"/>
                <w:u w:val="none"/>
              </w:rPr>
            </w:pPr>
          </w:p>
        </w:tc>
        <w:tc>
          <w:tcPr>
            <w:tcW w:w="699" w:type="dxa"/>
            <w:tcBorders>
              <w:top w:val="nil"/>
              <w:left w:val="nil"/>
              <w:bottom w:val="nil"/>
              <w:right w:val="nil"/>
            </w:tcBorders>
            <w:shd w:val="clear" w:color="auto" w:fill="auto"/>
            <w:noWrap/>
            <w:vAlign w:val="bottom"/>
          </w:tcPr>
          <w:p w14:paraId="1D7F839A">
            <w:pPr>
              <w:rPr>
                <w:rFonts w:hint="default" w:ascii="Arial" w:hAnsi="Arial" w:cs="Arial"/>
                <w:i w:val="0"/>
                <w:iCs w:val="0"/>
                <w:color w:val="000000"/>
                <w:sz w:val="22"/>
                <w:szCs w:val="22"/>
                <w:u w:val="none"/>
              </w:rPr>
            </w:pPr>
          </w:p>
        </w:tc>
        <w:tc>
          <w:tcPr>
            <w:tcW w:w="699" w:type="dxa"/>
            <w:tcBorders>
              <w:top w:val="nil"/>
              <w:left w:val="nil"/>
              <w:bottom w:val="nil"/>
              <w:right w:val="nil"/>
            </w:tcBorders>
            <w:shd w:val="clear" w:color="auto" w:fill="auto"/>
            <w:noWrap/>
            <w:vAlign w:val="bottom"/>
          </w:tcPr>
          <w:p w14:paraId="54C1A3A1">
            <w:pPr>
              <w:rPr>
                <w:rFonts w:hint="default" w:ascii="Arial" w:hAnsi="Arial" w:cs="Arial"/>
                <w:i w:val="0"/>
                <w:iCs w:val="0"/>
                <w:color w:val="000000"/>
                <w:sz w:val="22"/>
                <w:szCs w:val="22"/>
                <w:u w:val="none"/>
              </w:rPr>
            </w:pPr>
          </w:p>
        </w:tc>
        <w:tc>
          <w:tcPr>
            <w:tcW w:w="1811" w:type="dxa"/>
            <w:tcBorders>
              <w:top w:val="nil"/>
              <w:left w:val="nil"/>
              <w:bottom w:val="nil"/>
              <w:right w:val="nil"/>
            </w:tcBorders>
            <w:shd w:val="clear" w:color="auto" w:fill="auto"/>
            <w:vAlign w:val="top"/>
          </w:tcPr>
          <w:p w14:paraId="5FF489F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w:t>
            </w:r>
            <w:r>
              <w:rPr>
                <w:rStyle w:val="13"/>
                <w:rFonts w:eastAsia="宋体"/>
                <w:lang w:val="en-US" w:eastAsia="zh-CN" w:bidi="ar"/>
              </w:rPr>
              <w:t>07</w:t>
            </w:r>
            <w:r>
              <w:rPr>
                <w:rFonts w:hint="eastAsia" w:ascii="宋体" w:hAnsi="宋体" w:eastAsia="宋体" w:cs="宋体"/>
                <w:i w:val="0"/>
                <w:iCs w:val="0"/>
                <w:color w:val="000000"/>
                <w:kern w:val="0"/>
                <w:sz w:val="22"/>
                <w:szCs w:val="22"/>
                <w:u w:val="none"/>
                <w:lang w:val="en-US" w:eastAsia="zh-CN" w:bidi="ar"/>
              </w:rPr>
              <w:t>表</w:t>
            </w:r>
          </w:p>
        </w:tc>
      </w:tr>
      <w:tr w14:paraId="57BF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14173" w:type="dxa"/>
            <w:gridSpan w:val="13"/>
            <w:tcBorders>
              <w:top w:val="nil"/>
              <w:left w:val="nil"/>
              <w:bottom w:val="nil"/>
              <w:right w:val="nil"/>
            </w:tcBorders>
            <w:shd w:val="clear" w:color="auto" w:fill="auto"/>
            <w:vAlign w:val="top"/>
          </w:tcPr>
          <w:p w14:paraId="2F1B0174">
            <w:pPr>
              <w:keepNext w:val="0"/>
              <w:keepLines w:val="0"/>
              <w:widowControl/>
              <w:suppressLineNumbers w:val="0"/>
              <w:jc w:val="center"/>
              <w:textAlignment w:val="top"/>
              <w:rPr>
                <w:rFonts w:ascii="黑体" w:hAnsi="宋体" w:eastAsia="黑体" w:cs="黑体"/>
                <w:i w:val="0"/>
                <w:iCs w:val="0"/>
                <w:color w:val="080000"/>
                <w:sz w:val="44"/>
                <w:szCs w:val="44"/>
                <w:u w:val="none"/>
              </w:rPr>
            </w:pPr>
            <w:r>
              <w:rPr>
                <w:rFonts w:hint="eastAsia" w:ascii="宋体" w:hAnsi="宋体" w:eastAsia="宋体" w:cs="宋体"/>
                <w:b/>
                <w:bCs/>
                <w:i w:val="0"/>
                <w:iCs w:val="0"/>
                <w:color w:val="080000"/>
                <w:kern w:val="0"/>
                <w:sz w:val="32"/>
                <w:szCs w:val="32"/>
                <w:u w:val="none"/>
                <w:lang w:val="en-US" w:eastAsia="zh-CN" w:bidi="ar"/>
              </w:rPr>
              <w:t>政府性基金预算财政拨款项目支出决算表</w:t>
            </w:r>
          </w:p>
        </w:tc>
      </w:tr>
      <w:tr w14:paraId="1CE51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0" w:type="auto"/>
            <w:gridSpan w:val="13"/>
            <w:tcBorders>
              <w:top w:val="nil"/>
              <w:left w:val="nil"/>
              <w:bottom w:val="nil"/>
              <w:right w:val="nil"/>
            </w:tcBorders>
            <w:shd w:val="clear" w:color="auto" w:fill="auto"/>
            <w:noWrap/>
            <w:vAlign w:val="bottom"/>
          </w:tcPr>
          <w:p w14:paraId="4C255BAE">
            <w:pPr>
              <w:rPr>
                <w:rFonts w:hint="default" w:ascii="Arial" w:hAnsi="Arial" w:cs="Arial"/>
                <w:i w:val="0"/>
                <w:iCs w:val="0"/>
                <w:color w:val="000000"/>
                <w:sz w:val="22"/>
                <w:szCs w:val="22"/>
                <w:u w:val="none"/>
              </w:rPr>
            </w:pPr>
          </w:p>
        </w:tc>
      </w:tr>
      <w:tr w14:paraId="6322D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9548" w:type="dxa"/>
            <w:gridSpan w:val="8"/>
            <w:tcBorders>
              <w:top w:val="nil"/>
              <w:left w:val="nil"/>
              <w:bottom w:val="nil"/>
              <w:right w:val="nil"/>
            </w:tcBorders>
            <w:shd w:val="clear" w:color="auto" w:fill="auto"/>
            <w:vAlign w:val="center"/>
          </w:tcPr>
          <w:p w14:paraId="6094F586">
            <w:pPr>
              <w:keepNext w:val="0"/>
              <w:keepLines w:val="0"/>
              <w:widowControl/>
              <w:suppressLineNumbers w:val="0"/>
              <w:jc w:val="left"/>
              <w:textAlignment w:val="center"/>
              <w:rPr>
                <w:rFonts w:hint="eastAsia" w:ascii="宋体" w:hAnsi="宋体" w:eastAsia="宋体" w:cs="宋体"/>
                <w:i w:val="0"/>
                <w:iCs w:val="0"/>
                <w:color w:val="080000"/>
                <w:sz w:val="22"/>
                <w:szCs w:val="22"/>
                <w:u w:val="none"/>
              </w:rPr>
            </w:pPr>
            <w:r>
              <w:rPr>
                <w:rFonts w:hint="eastAsia" w:ascii="宋体" w:hAnsi="宋体" w:eastAsia="宋体" w:cs="宋体"/>
                <w:i w:val="0"/>
                <w:iCs w:val="0"/>
                <w:color w:val="080000"/>
                <w:kern w:val="0"/>
                <w:sz w:val="22"/>
                <w:szCs w:val="22"/>
                <w:u w:val="none"/>
                <w:lang w:val="en-US" w:eastAsia="zh-CN" w:bidi="ar"/>
              </w:rPr>
              <w:t xml:space="preserve">单位：鹿寨县住房和城乡建设局                                                     </w:t>
            </w:r>
          </w:p>
        </w:tc>
        <w:tc>
          <w:tcPr>
            <w:tcW w:w="4625" w:type="dxa"/>
            <w:gridSpan w:val="5"/>
            <w:tcBorders>
              <w:top w:val="nil"/>
              <w:left w:val="nil"/>
              <w:bottom w:val="nil"/>
              <w:right w:val="nil"/>
            </w:tcBorders>
            <w:shd w:val="clear" w:color="auto" w:fill="auto"/>
            <w:vAlign w:val="top"/>
          </w:tcPr>
          <w:p w14:paraId="5217DB97">
            <w:pPr>
              <w:keepNext w:val="0"/>
              <w:keepLines w:val="0"/>
              <w:widowControl/>
              <w:suppressLineNumbers w:val="0"/>
              <w:jc w:val="righ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00C00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53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1F7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301" w:type="dxa"/>
            <w:vMerge w:val="restart"/>
            <w:tcBorders>
              <w:top w:val="single" w:color="000000" w:sz="4" w:space="0"/>
              <w:left w:val="single" w:color="000000" w:sz="4" w:space="0"/>
              <w:bottom w:val="single" w:color="000000" w:sz="4" w:space="0"/>
              <w:right w:val="nil"/>
            </w:tcBorders>
            <w:shd w:val="clear" w:color="auto" w:fill="auto"/>
            <w:vAlign w:val="center"/>
          </w:tcPr>
          <w:p w14:paraId="380C08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9B8F9A">
            <w:pPr>
              <w:keepNext w:val="0"/>
              <w:keepLines w:val="0"/>
              <w:widowControl/>
              <w:suppressLineNumbers w:val="0"/>
              <w:ind w:firstLineChars="10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41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6F1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89F3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05E2D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D204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0A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01" w:type="dxa"/>
            <w:vMerge w:val="continue"/>
            <w:tcBorders>
              <w:top w:val="single" w:color="000000" w:sz="4" w:space="0"/>
              <w:left w:val="single" w:color="000000" w:sz="4" w:space="0"/>
              <w:bottom w:val="single" w:color="000000" w:sz="4" w:space="0"/>
              <w:right w:val="nil"/>
            </w:tcBorders>
            <w:shd w:val="clear" w:color="auto" w:fill="auto"/>
            <w:vAlign w:val="center"/>
          </w:tcPr>
          <w:p w14:paraId="6DE84314">
            <w:pPr>
              <w:rPr>
                <w:rFonts w:hint="eastAsia" w:ascii="宋体" w:hAnsi="宋体" w:eastAsia="宋体" w:cs="宋体"/>
                <w:i w:val="0"/>
                <w:iCs w:val="0"/>
                <w:color w:val="000000"/>
                <w:sz w:val="22"/>
                <w:szCs w:val="22"/>
                <w:u w:val="none"/>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7E50F">
            <w:pPr>
              <w:jc w:val="right"/>
              <w:rPr>
                <w:rFonts w:hint="eastAsia" w:ascii="宋体" w:hAnsi="宋体" w:eastAsia="宋体" w:cs="宋体"/>
                <w:i w:val="0"/>
                <w:iCs w:val="0"/>
                <w:color w:val="000000"/>
                <w:sz w:val="22"/>
                <w:szCs w:val="22"/>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3B2881">
            <w:pPr>
              <w:keepNext w:val="0"/>
              <w:keepLines w:val="0"/>
              <w:widowControl/>
              <w:suppressLineNumbers w:val="0"/>
              <w:ind w:firstLineChars="10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E2F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基本工资</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68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CAC0A">
            <w:pPr>
              <w:rPr>
                <w:rFonts w:hint="eastAsia" w:ascii="宋体" w:hAnsi="宋体" w:eastAsia="宋体" w:cs="宋体"/>
                <w:i w:val="0"/>
                <w:iCs w:val="0"/>
                <w:color w:val="000000"/>
                <w:sz w:val="22"/>
                <w:szCs w:val="22"/>
                <w:u w:val="none"/>
              </w:rPr>
            </w:pPr>
          </w:p>
        </w:tc>
      </w:tr>
      <w:tr w14:paraId="1297D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6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8FE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w:t>
            </w:r>
          </w:p>
        </w:tc>
        <w:tc>
          <w:tcPr>
            <w:tcW w:w="6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6B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w:t>
            </w:r>
          </w:p>
        </w:tc>
        <w:tc>
          <w:tcPr>
            <w:tcW w:w="6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2D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8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93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5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D50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F0C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3B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2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05C52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48A34">
            <w:pPr>
              <w:jc w:val="center"/>
              <w:rPr>
                <w:rFonts w:hint="eastAsia" w:ascii="宋体" w:hAnsi="宋体" w:eastAsia="宋体" w:cs="宋体"/>
                <w:i w:val="0"/>
                <w:iCs w:val="0"/>
                <w:color w:val="000000"/>
                <w:sz w:val="22"/>
                <w:szCs w:val="22"/>
                <w:u w:val="none"/>
              </w:rPr>
            </w:pPr>
          </w:p>
        </w:tc>
        <w:tc>
          <w:tcPr>
            <w:tcW w:w="6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D0EC3">
            <w:pPr>
              <w:jc w:val="center"/>
              <w:rPr>
                <w:rFonts w:hint="eastAsia" w:ascii="宋体" w:hAnsi="宋体" w:eastAsia="宋体" w:cs="宋体"/>
                <w:i w:val="0"/>
                <w:iCs w:val="0"/>
                <w:color w:val="000000"/>
                <w:sz w:val="22"/>
                <w:szCs w:val="22"/>
                <w:u w:val="none"/>
              </w:rPr>
            </w:pPr>
          </w:p>
        </w:tc>
        <w:tc>
          <w:tcPr>
            <w:tcW w:w="6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7C42C">
            <w:pPr>
              <w:jc w:val="center"/>
              <w:rPr>
                <w:rFonts w:hint="eastAsia" w:ascii="宋体" w:hAnsi="宋体" w:eastAsia="宋体" w:cs="宋体"/>
                <w:i w:val="0"/>
                <w:iCs w:val="0"/>
                <w:color w:val="000000"/>
                <w:sz w:val="22"/>
                <w:szCs w:val="22"/>
                <w:u w:val="none"/>
              </w:rPr>
            </w:pP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4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0F72">
            <w:pPr>
              <w:jc w:val="center"/>
              <w:rPr>
                <w:rFonts w:hint="eastAsia" w:ascii="宋体" w:hAnsi="宋体" w:eastAsia="宋体" w:cs="宋体"/>
                <w:i w:val="0"/>
                <w:iCs w:val="0"/>
                <w:color w:val="000000"/>
                <w:sz w:val="22"/>
                <w:szCs w:val="22"/>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F49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24241.43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F31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B6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6BC7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24241.43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3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 </w:t>
            </w:r>
          </w:p>
        </w:tc>
      </w:tr>
      <w:tr w14:paraId="62566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2AF0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256C">
            <w:pPr>
              <w:jc w:val="center"/>
              <w:rPr>
                <w:rFonts w:hint="eastAsia" w:ascii="宋体" w:hAnsi="宋体" w:eastAsia="宋体" w:cs="宋体"/>
                <w:i w:val="0"/>
                <w:iCs w:val="0"/>
                <w:color w:val="000000"/>
                <w:sz w:val="18"/>
                <w:szCs w:val="18"/>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9410">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D75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23686.30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86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DB2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80A1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23686.30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3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0AB1D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A63C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21208</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55D6">
            <w:pPr>
              <w:jc w:val="center"/>
              <w:rPr>
                <w:rFonts w:hint="eastAsia" w:ascii="宋体" w:hAnsi="宋体" w:eastAsia="宋体" w:cs="宋体"/>
                <w:i w:val="0"/>
                <w:iCs w:val="0"/>
                <w:color w:val="000000"/>
                <w:sz w:val="18"/>
                <w:szCs w:val="18"/>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2326">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946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3.84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C4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E67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9237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3.84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3E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59728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0778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2120804</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AD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农村基础设施建设支出</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1970">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A5EB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3.84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8A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7A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4C86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3.84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1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10EFD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D3A5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21214</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8E4A">
            <w:pPr>
              <w:jc w:val="left"/>
              <w:rPr>
                <w:rFonts w:hint="eastAsia" w:ascii="宋体" w:hAnsi="宋体" w:eastAsia="宋体" w:cs="宋体"/>
                <w:i w:val="0"/>
                <w:iCs w:val="0"/>
                <w:color w:val="000000"/>
                <w:sz w:val="18"/>
                <w:szCs w:val="18"/>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top"/>
          </w:tcPr>
          <w:p w14:paraId="34E3AF34">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541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1075.00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AD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80A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33C8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1075.00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B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4A06E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3AA5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2121401</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B0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污水处理设施建设和运营</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37EE">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ED6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1075.00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37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5C3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8CB4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1075.00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5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1781B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117E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21219</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BBF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国有土地使用权出让收入对应专项债务收入安排的支出</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top"/>
          </w:tcPr>
          <w:p w14:paraId="7DBEE45B">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9E9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22253.25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21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37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C4DA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22253.25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6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2CB5B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F2BB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2121903</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A2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城市建设支出</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336E">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CE4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22197.70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21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22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CD18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22197.70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5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305D2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930A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2121904</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C5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农村基础设施建设支出</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BFD2">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3F2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55.55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E4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5F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DB21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55.55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D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6FD35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9698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2121999</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07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其他国有土地使用权出让收入对应专项债务收入安排的支出</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top"/>
          </w:tcPr>
          <w:p w14:paraId="0115776E">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C832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0.00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B9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9F3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8AA92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0.00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B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0220E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DF2F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21298</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81B3">
            <w:pPr>
              <w:jc w:val="left"/>
              <w:rPr>
                <w:rFonts w:hint="eastAsia" w:ascii="宋体" w:hAnsi="宋体" w:eastAsia="宋体" w:cs="宋体"/>
                <w:i w:val="0"/>
                <w:iCs w:val="0"/>
                <w:color w:val="000000"/>
                <w:sz w:val="18"/>
                <w:szCs w:val="18"/>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C1BA">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A0E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354.21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25A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E64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F8F4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354.21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D2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6FDCF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EF1E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2129801</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F5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城乡社区公共设施</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F6664">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E90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354.21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8E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A6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7649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354.21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4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47B22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5C9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215</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3E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超长期特别国债安排的支出</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top"/>
          </w:tcPr>
          <w:p w14:paraId="1FEDD14B">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CAC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B6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ED0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63E6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F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2C39F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B30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21598</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98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制造业</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0F1A">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A6D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F8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12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A5EE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9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14:paraId="6DE2F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FC05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2159802</w:t>
            </w:r>
          </w:p>
        </w:tc>
        <w:tc>
          <w:tcPr>
            <w:tcW w:w="3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E05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制造业</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top"/>
          </w:tcPr>
          <w:p w14:paraId="235E6B38">
            <w:pPr>
              <w:jc w:val="center"/>
              <w:rPr>
                <w:rFonts w:hint="eastAsia" w:ascii="宋体" w:hAnsi="宋体" w:eastAsia="宋体" w:cs="宋体"/>
                <w:i w:val="0"/>
                <w:iCs w:val="0"/>
                <w:color w:val="000000"/>
                <w:sz w:val="18"/>
                <w:szCs w:val="18"/>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42E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F7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BF9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 </w:t>
            </w:r>
          </w:p>
        </w:tc>
        <w:tc>
          <w:tcPr>
            <w:tcW w:w="1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D011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262626"/>
                <w:kern w:val="0"/>
                <w:sz w:val="18"/>
                <w:szCs w:val="18"/>
                <w:u w:val="none"/>
                <w:lang w:val="en-US" w:eastAsia="zh-CN" w:bidi="ar"/>
              </w:rPr>
              <w:t xml:space="preserve">555.13 </w:t>
            </w:r>
          </w:p>
        </w:tc>
        <w:tc>
          <w:tcPr>
            <w:tcW w:w="1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0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bl>
    <w:p w14:paraId="327260AB">
      <w:pPr>
        <w:rPr>
          <w:rFonts w:hint="eastAsia"/>
        </w:rPr>
      </w:pPr>
      <w:r>
        <w:rPr>
          <w:rFonts w:hint="eastAsia"/>
        </w:rPr>
        <w:t>注：本表反映部门本年度政府性基金预算财政拨款收入、支出及结转和结余情况。</w:t>
      </w:r>
    </w:p>
    <w:p w14:paraId="07D87A91">
      <w:pPr>
        <w:rPr>
          <w:rFonts w:hint="eastAsia"/>
        </w:rPr>
      </w:pPr>
    </w:p>
    <w:p w14:paraId="7467E64C">
      <w:pPr>
        <w:rPr>
          <w:rFonts w:hint="eastAsia"/>
        </w:rPr>
      </w:pPr>
    </w:p>
    <w:p w14:paraId="18BBDC72">
      <w:pPr>
        <w:rPr>
          <w:rFonts w:hint="eastAsia"/>
        </w:rPr>
      </w:pPr>
    </w:p>
    <w:p w14:paraId="07D8A448">
      <w:pPr>
        <w:rPr>
          <w:rFonts w:hint="eastAsia"/>
        </w:rPr>
      </w:pPr>
    </w:p>
    <w:p w14:paraId="5FA60184">
      <w:pPr>
        <w:rPr>
          <w:rFonts w:hint="eastAsia"/>
        </w:rPr>
      </w:pPr>
    </w:p>
    <w:p w14:paraId="0F415875">
      <w:pPr>
        <w:rPr>
          <w:rFonts w:hint="eastAsia"/>
        </w:rPr>
      </w:pPr>
    </w:p>
    <w:p w14:paraId="1794B915">
      <w:pPr>
        <w:rPr>
          <w:rFonts w:hint="eastAsia"/>
        </w:rPr>
      </w:pPr>
    </w:p>
    <w:p w14:paraId="23D46D4A">
      <w:pPr>
        <w:rPr>
          <w:rFonts w:hint="eastAsia"/>
        </w:rPr>
      </w:pPr>
    </w:p>
    <w:p w14:paraId="2A2A3DA7">
      <w:pPr>
        <w:rPr>
          <w:rFonts w:hint="eastAsia"/>
        </w:rPr>
      </w:pPr>
    </w:p>
    <w:p w14:paraId="005FB2E6">
      <w:pPr>
        <w:rPr>
          <w:rFonts w:hint="eastAsia"/>
        </w:rPr>
      </w:pPr>
    </w:p>
    <w:p w14:paraId="7D16B3E4"/>
    <w:p w14:paraId="139240D1">
      <w:pPr>
        <w:rPr>
          <w:rFonts w:hint="eastAsia"/>
        </w:rPr>
      </w:pPr>
    </w:p>
    <w:p w14:paraId="22499A84">
      <w:pPr>
        <w:rPr>
          <w:rFonts w:hint="eastAsia"/>
        </w:rPr>
      </w:pPr>
    </w:p>
    <w:p w14:paraId="0BDF8C20">
      <w:pPr>
        <w:rPr>
          <w:rFonts w:hint="eastAsia"/>
        </w:rPr>
      </w:pPr>
    </w:p>
    <w:p w14:paraId="26FD26EB">
      <w:pPr>
        <w:rPr>
          <w:rFonts w:hint="eastAsia"/>
        </w:rPr>
      </w:pPr>
    </w:p>
    <w:p w14:paraId="407CF13F">
      <w:pPr>
        <w:rPr>
          <w:rFonts w:hint="eastAsia"/>
        </w:rPr>
      </w:pPr>
    </w:p>
    <w:p w14:paraId="4985CFAD">
      <w:pPr>
        <w:rPr>
          <w:rFonts w:hint="eastAsia"/>
        </w:rPr>
      </w:pPr>
    </w:p>
    <w:p w14:paraId="6FBBB83E">
      <w:pPr>
        <w:rPr>
          <w:rFonts w:hint="eastAsia"/>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1"/>
        <w:gridCol w:w="3403"/>
        <w:gridCol w:w="2827"/>
        <w:gridCol w:w="2721"/>
        <w:gridCol w:w="2691"/>
      </w:tblGrid>
      <w:tr w14:paraId="6DA4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3" w:type="dxa"/>
            <w:gridSpan w:val="5"/>
            <w:tcBorders>
              <w:top w:val="nil"/>
              <w:left w:val="nil"/>
              <w:bottom w:val="nil"/>
              <w:right w:val="nil"/>
            </w:tcBorders>
            <w:noWrap w:val="0"/>
            <w:vAlign w:val="center"/>
          </w:tcPr>
          <w:p w14:paraId="4589D262">
            <w:pPr>
              <w:jc w:val="right"/>
              <w:rPr>
                <w:rFonts w:hint="eastAsia" w:ascii="宋体" w:hAnsi="宋体" w:cs="宋体"/>
                <w:kern w:val="0"/>
                <w:sz w:val="20"/>
                <w:szCs w:val="20"/>
              </w:rPr>
            </w:pPr>
            <w:r>
              <w:rPr>
                <w:rFonts w:hint="eastAsia" w:ascii="宋体" w:hAnsi="宋体" w:cs="宋体"/>
                <w:kern w:val="0"/>
                <w:sz w:val="20"/>
                <w:szCs w:val="20"/>
              </w:rPr>
              <w:t>公开0</w:t>
            </w:r>
            <w:r>
              <w:rPr>
                <w:rFonts w:hint="eastAsia" w:ascii="宋体" w:hAnsi="宋体" w:cs="宋体"/>
                <w:kern w:val="0"/>
                <w:sz w:val="20"/>
                <w:szCs w:val="20"/>
                <w:lang w:val="en-US" w:eastAsia="zh-CN"/>
              </w:rPr>
              <w:t>8</w:t>
            </w:r>
          </w:p>
        </w:tc>
      </w:tr>
      <w:tr w14:paraId="37B0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3" w:type="dxa"/>
            <w:gridSpan w:val="5"/>
            <w:tcBorders>
              <w:top w:val="nil"/>
              <w:left w:val="nil"/>
              <w:bottom w:val="nil"/>
              <w:right w:val="nil"/>
            </w:tcBorders>
            <w:noWrap w:val="0"/>
            <w:vAlign w:val="top"/>
          </w:tcPr>
          <w:p w14:paraId="484510E0">
            <w:pPr>
              <w:jc w:val="center"/>
              <w:rPr>
                <w:rFonts w:hint="eastAsia" w:ascii="宋体" w:hAnsi="宋体" w:cs="宋体"/>
                <w:b/>
                <w:bCs/>
                <w:kern w:val="0"/>
                <w:sz w:val="32"/>
                <w:szCs w:val="32"/>
              </w:rPr>
            </w:pPr>
          </w:p>
          <w:p w14:paraId="1D1F53BE">
            <w:pPr>
              <w:jc w:val="center"/>
              <w:rPr>
                <w:rFonts w:hint="eastAsia" w:ascii="宋体" w:hAnsi="宋体" w:cs="宋体"/>
                <w:b/>
                <w:bCs/>
                <w:kern w:val="0"/>
                <w:sz w:val="32"/>
                <w:szCs w:val="32"/>
              </w:rPr>
            </w:pPr>
          </w:p>
          <w:p w14:paraId="61A06ED3">
            <w:pPr>
              <w:jc w:val="center"/>
              <w:rPr>
                <w:rFonts w:hint="eastAsia" w:ascii="宋体" w:hAnsi="宋体" w:cs="宋体"/>
                <w:b/>
                <w:bCs/>
                <w:kern w:val="0"/>
                <w:sz w:val="32"/>
                <w:szCs w:val="32"/>
              </w:rPr>
            </w:pPr>
            <w:r>
              <w:rPr>
                <w:rFonts w:hint="eastAsia" w:ascii="宋体" w:hAnsi="宋体" w:cs="宋体"/>
                <w:b/>
                <w:bCs/>
                <w:kern w:val="0"/>
                <w:sz w:val="32"/>
                <w:szCs w:val="32"/>
              </w:rPr>
              <w:t>国有资本经营预算财政拨款支出决算表</w:t>
            </w:r>
          </w:p>
        </w:tc>
      </w:tr>
      <w:tr w14:paraId="2A6B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1482" w:type="dxa"/>
            <w:gridSpan w:val="4"/>
            <w:tcBorders>
              <w:top w:val="nil"/>
              <w:left w:val="nil"/>
              <w:bottom w:val="single" w:color="auto" w:sz="4" w:space="0"/>
              <w:right w:val="nil"/>
            </w:tcBorders>
            <w:noWrap w:val="0"/>
            <w:vAlign w:val="center"/>
          </w:tcPr>
          <w:p w14:paraId="5A4CD881">
            <w:pPr>
              <w:jc w:val="left"/>
              <w:rPr>
                <w:rFonts w:hint="eastAsia" w:ascii="宋体" w:hAnsi="宋体" w:cs="宋体"/>
              </w:rPr>
            </w:pPr>
            <w:r>
              <w:rPr>
                <w:rFonts w:hint="eastAsia" w:ascii="宋体" w:hAnsi="宋体" w:cs="宋体"/>
                <w:kern w:val="0"/>
                <w:sz w:val="20"/>
                <w:szCs w:val="20"/>
              </w:rPr>
              <w:t>部门：</w:t>
            </w:r>
            <w:r>
              <w:rPr>
                <w:rFonts w:hint="eastAsia" w:ascii="宋体" w:hAnsi="宋体" w:cs="宋体"/>
                <w:kern w:val="0"/>
                <w:sz w:val="20"/>
                <w:szCs w:val="20"/>
                <w:lang w:eastAsia="zh-CN"/>
              </w:rPr>
              <w:t>鹿寨县住房和城乡建设局</w:t>
            </w:r>
          </w:p>
        </w:tc>
        <w:tc>
          <w:tcPr>
            <w:tcW w:w="2691" w:type="dxa"/>
            <w:tcBorders>
              <w:top w:val="nil"/>
              <w:left w:val="nil"/>
              <w:bottom w:val="single" w:color="auto" w:sz="4" w:space="0"/>
              <w:right w:val="nil"/>
            </w:tcBorders>
            <w:noWrap w:val="0"/>
            <w:vAlign w:val="center"/>
          </w:tcPr>
          <w:p w14:paraId="7D98EF7D">
            <w:pPr>
              <w:jc w:val="right"/>
              <w:rPr>
                <w:rFonts w:hint="eastAsia" w:ascii="宋体" w:hAnsi="宋体" w:cs="宋体"/>
                <w:kern w:val="0"/>
                <w:sz w:val="20"/>
                <w:szCs w:val="20"/>
              </w:rPr>
            </w:pPr>
            <w:r>
              <w:rPr>
                <w:rFonts w:hint="eastAsia" w:ascii="宋体" w:hAnsi="宋体" w:cs="宋体"/>
                <w:kern w:val="0"/>
                <w:sz w:val="20"/>
                <w:szCs w:val="20"/>
              </w:rPr>
              <w:t>单位：万元</w:t>
            </w:r>
          </w:p>
        </w:tc>
      </w:tr>
      <w:tr w14:paraId="2DF1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5934" w:type="dxa"/>
            <w:gridSpan w:val="2"/>
            <w:noWrap w:val="0"/>
            <w:vAlign w:val="center"/>
          </w:tcPr>
          <w:p w14:paraId="2CFDE6B5">
            <w:pPr>
              <w:widowControl/>
              <w:jc w:val="center"/>
              <w:rPr>
                <w:rFonts w:hint="eastAsia" w:ascii="宋体" w:hAnsi="宋体" w:cs="宋体"/>
                <w:kern w:val="0"/>
                <w:szCs w:val="21"/>
              </w:rPr>
            </w:pPr>
            <w:r>
              <w:rPr>
                <w:rFonts w:hint="eastAsia" w:ascii="宋体" w:hAnsi="宋体" w:cs="宋体"/>
                <w:kern w:val="0"/>
                <w:szCs w:val="21"/>
              </w:rPr>
              <w:t>项    目</w:t>
            </w:r>
          </w:p>
        </w:tc>
        <w:tc>
          <w:tcPr>
            <w:tcW w:w="8239" w:type="dxa"/>
            <w:gridSpan w:val="3"/>
            <w:noWrap w:val="0"/>
            <w:vAlign w:val="center"/>
          </w:tcPr>
          <w:p w14:paraId="405719C1">
            <w:pPr>
              <w:widowControl/>
              <w:jc w:val="center"/>
              <w:rPr>
                <w:rFonts w:hint="eastAsia" w:ascii="宋体" w:hAnsi="宋体" w:cs="宋体"/>
                <w:kern w:val="0"/>
                <w:szCs w:val="21"/>
              </w:rPr>
            </w:pPr>
            <w:r>
              <w:rPr>
                <w:rFonts w:hint="eastAsia" w:ascii="宋体" w:hAnsi="宋体" w:cs="宋体"/>
                <w:kern w:val="0"/>
                <w:szCs w:val="21"/>
              </w:rPr>
              <w:t>本年支出</w:t>
            </w:r>
          </w:p>
        </w:tc>
      </w:tr>
      <w:tr w14:paraId="34C9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2531" w:type="dxa"/>
            <w:noWrap w:val="0"/>
            <w:vAlign w:val="center"/>
          </w:tcPr>
          <w:p w14:paraId="02800E36">
            <w:pPr>
              <w:widowControl/>
              <w:jc w:val="center"/>
              <w:rPr>
                <w:rFonts w:hint="eastAsia" w:ascii="宋体" w:hAnsi="宋体" w:cs="宋体"/>
                <w:kern w:val="0"/>
                <w:szCs w:val="21"/>
              </w:rPr>
            </w:pPr>
            <w:r>
              <w:rPr>
                <w:rFonts w:hint="eastAsia" w:ascii="宋体" w:hAnsi="宋体" w:cs="宋体"/>
                <w:kern w:val="0"/>
                <w:szCs w:val="21"/>
              </w:rPr>
              <w:t>功能分类</w:t>
            </w:r>
          </w:p>
          <w:p w14:paraId="66BA5FC6">
            <w:pPr>
              <w:jc w:val="center"/>
              <w:rPr>
                <w:rFonts w:hint="eastAsia" w:ascii="宋体" w:hAnsi="宋体" w:cs="宋体"/>
                <w:kern w:val="0"/>
                <w:szCs w:val="21"/>
              </w:rPr>
            </w:pPr>
            <w:r>
              <w:rPr>
                <w:rFonts w:hint="eastAsia" w:ascii="宋体" w:hAnsi="宋体" w:cs="宋体"/>
                <w:kern w:val="0"/>
                <w:szCs w:val="21"/>
              </w:rPr>
              <w:t>科目编码</w:t>
            </w:r>
          </w:p>
        </w:tc>
        <w:tc>
          <w:tcPr>
            <w:tcW w:w="3403" w:type="dxa"/>
            <w:noWrap w:val="0"/>
            <w:vAlign w:val="center"/>
          </w:tcPr>
          <w:p w14:paraId="4F7BD35F">
            <w:pPr>
              <w:jc w:val="center"/>
              <w:rPr>
                <w:rFonts w:hint="eastAsia" w:ascii="宋体" w:hAnsi="宋体" w:cs="宋体"/>
                <w:kern w:val="0"/>
                <w:szCs w:val="21"/>
              </w:rPr>
            </w:pPr>
            <w:r>
              <w:rPr>
                <w:rFonts w:hint="eastAsia" w:ascii="宋体" w:hAnsi="宋体" w:cs="宋体"/>
                <w:kern w:val="0"/>
                <w:szCs w:val="21"/>
              </w:rPr>
              <w:t>科目名称</w:t>
            </w:r>
          </w:p>
        </w:tc>
        <w:tc>
          <w:tcPr>
            <w:tcW w:w="2827" w:type="dxa"/>
            <w:noWrap w:val="0"/>
            <w:vAlign w:val="center"/>
          </w:tcPr>
          <w:p w14:paraId="45057575">
            <w:pPr>
              <w:jc w:val="center"/>
              <w:rPr>
                <w:rFonts w:hint="eastAsia" w:ascii="宋体" w:hAnsi="宋体" w:cs="宋体"/>
                <w:kern w:val="0"/>
                <w:szCs w:val="21"/>
              </w:rPr>
            </w:pPr>
            <w:r>
              <w:rPr>
                <w:rFonts w:hint="eastAsia" w:ascii="宋体" w:hAnsi="宋体" w:cs="宋体"/>
                <w:kern w:val="0"/>
                <w:szCs w:val="21"/>
              </w:rPr>
              <w:t>合计</w:t>
            </w:r>
          </w:p>
        </w:tc>
        <w:tc>
          <w:tcPr>
            <w:tcW w:w="2721" w:type="dxa"/>
            <w:noWrap w:val="0"/>
            <w:vAlign w:val="center"/>
          </w:tcPr>
          <w:p w14:paraId="193634EB">
            <w:pPr>
              <w:jc w:val="center"/>
              <w:rPr>
                <w:rFonts w:hint="eastAsia" w:ascii="宋体" w:hAnsi="宋体" w:cs="宋体"/>
                <w:kern w:val="0"/>
                <w:szCs w:val="21"/>
              </w:rPr>
            </w:pPr>
            <w:r>
              <w:rPr>
                <w:rFonts w:hint="eastAsia" w:ascii="宋体" w:hAnsi="宋体" w:cs="宋体"/>
                <w:kern w:val="0"/>
                <w:szCs w:val="21"/>
              </w:rPr>
              <w:t>基本支出</w:t>
            </w:r>
          </w:p>
        </w:tc>
        <w:tc>
          <w:tcPr>
            <w:tcW w:w="2691" w:type="dxa"/>
            <w:noWrap w:val="0"/>
            <w:vAlign w:val="center"/>
          </w:tcPr>
          <w:p w14:paraId="63C6996D">
            <w:pPr>
              <w:jc w:val="center"/>
              <w:rPr>
                <w:rFonts w:hint="eastAsia" w:ascii="宋体" w:hAnsi="宋体" w:cs="宋体"/>
                <w:kern w:val="0"/>
                <w:szCs w:val="21"/>
              </w:rPr>
            </w:pPr>
            <w:r>
              <w:rPr>
                <w:rFonts w:hint="eastAsia" w:ascii="宋体" w:hAnsi="宋体" w:cs="宋体"/>
                <w:kern w:val="0"/>
                <w:szCs w:val="21"/>
              </w:rPr>
              <w:t>项目支出</w:t>
            </w:r>
          </w:p>
        </w:tc>
      </w:tr>
      <w:tr w14:paraId="4271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5934" w:type="dxa"/>
            <w:gridSpan w:val="2"/>
            <w:noWrap w:val="0"/>
            <w:vAlign w:val="center"/>
          </w:tcPr>
          <w:p w14:paraId="342A3464">
            <w:pPr>
              <w:widowControl/>
              <w:jc w:val="center"/>
              <w:rPr>
                <w:rFonts w:hint="eastAsia" w:ascii="宋体" w:hAnsi="宋体" w:cs="宋体"/>
                <w:kern w:val="0"/>
                <w:szCs w:val="21"/>
              </w:rPr>
            </w:pPr>
            <w:r>
              <w:rPr>
                <w:rFonts w:hint="eastAsia" w:ascii="宋体" w:hAnsi="宋体" w:cs="宋体"/>
                <w:kern w:val="0"/>
                <w:szCs w:val="21"/>
              </w:rPr>
              <w:t>栏次</w:t>
            </w:r>
          </w:p>
        </w:tc>
        <w:tc>
          <w:tcPr>
            <w:tcW w:w="2827" w:type="dxa"/>
            <w:noWrap w:val="0"/>
            <w:vAlign w:val="center"/>
          </w:tcPr>
          <w:p w14:paraId="5631FB41">
            <w:pPr>
              <w:widowControl/>
              <w:jc w:val="center"/>
              <w:rPr>
                <w:rFonts w:hint="eastAsia" w:ascii="宋体" w:hAnsi="宋体" w:cs="宋体"/>
                <w:kern w:val="0"/>
                <w:szCs w:val="21"/>
              </w:rPr>
            </w:pPr>
            <w:r>
              <w:rPr>
                <w:rFonts w:hint="eastAsia" w:ascii="宋体" w:hAnsi="宋体" w:cs="宋体"/>
                <w:kern w:val="0"/>
                <w:szCs w:val="21"/>
              </w:rPr>
              <w:t>1</w:t>
            </w:r>
          </w:p>
        </w:tc>
        <w:tc>
          <w:tcPr>
            <w:tcW w:w="2721" w:type="dxa"/>
            <w:noWrap w:val="0"/>
            <w:vAlign w:val="center"/>
          </w:tcPr>
          <w:p w14:paraId="2301D32D">
            <w:pPr>
              <w:widowControl/>
              <w:jc w:val="center"/>
              <w:rPr>
                <w:rFonts w:hint="eastAsia" w:ascii="宋体" w:hAnsi="宋体" w:cs="宋体"/>
                <w:kern w:val="0"/>
                <w:szCs w:val="21"/>
              </w:rPr>
            </w:pPr>
            <w:r>
              <w:rPr>
                <w:rFonts w:hint="eastAsia" w:ascii="宋体" w:hAnsi="宋体" w:cs="宋体"/>
                <w:kern w:val="0"/>
                <w:szCs w:val="21"/>
              </w:rPr>
              <w:t>2</w:t>
            </w:r>
          </w:p>
        </w:tc>
        <w:tc>
          <w:tcPr>
            <w:tcW w:w="2691" w:type="dxa"/>
            <w:noWrap w:val="0"/>
            <w:vAlign w:val="center"/>
          </w:tcPr>
          <w:p w14:paraId="06E87C4F">
            <w:pPr>
              <w:widowControl/>
              <w:jc w:val="center"/>
              <w:rPr>
                <w:rFonts w:hint="eastAsia" w:ascii="宋体" w:hAnsi="宋体" w:cs="宋体"/>
                <w:kern w:val="0"/>
                <w:szCs w:val="21"/>
              </w:rPr>
            </w:pPr>
            <w:r>
              <w:rPr>
                <w:rFonts w:hint="eastAsia" w:ascii="宋体" w:hAnsi="宋体" w:cs="宋体"/>
                <w:kern w:val="0"/>
                <w:szCs w:val="21"/>
              </w:rPr>
              <w:t>3</w:t>
            </w:r>
          </w:p>
        </w:tc>
      </w:tr>
      <w:tr w14:paraId="2F20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2531" w:type="dxa"/>
            <w:noWrap w:val="0"/>
            <w:vAlign w:val="center"/>
          </w:tcPr>
          <w:p w14:paraId="090ADACE">
            <w:pPr>
              <w:widowControl/>
              <w:jc w:val="center"/>
              <w:rPr>
                <w:rFonts w:hint="eastAsia" w:ascii="宋体" w:hAnsi="宋体" w:cs="宋体"/>
                <w:kern w:val="0"/>
                <w:szCs w:val="21"/>
              </w:rPr>
            </w:pPr>
          </w:p>
        </w:tc>
        <w:tc>
          <w:tcPr>
            <w:tcW w:w="3403" w:type="dxa"/>
            <w:noWrap w:val="0"/>
            <w:vAlign w:val="center"/>
          </w:tcPr>
          <w:p w14:paraId="2A98DD49">
            <w:pPr>
              <w:widowControl/>
              <w:jc w:val="center"/>
              <w:rPr>
                <w:rFonts w:hint="eastAsia" w:ascii="宋体" w:hAnsi="宋体" w:cs="宋体"/>
                <w:kern w:val="0"/>
                <w:szCs w:val="21"/>
              </w:rPr>
            </w:pPr>
            <w:r>
              <w:rPr>
                <w:rFonts w:hint="eastAsia" w:ascii="宋体" w:hAnsi="宋体" w:cs="宋体"/>
                <w:kern w:val="0"/>
                <w:szCs w:val="21"/>
              </w:rPr>
              <w:t>合计</w:t>
            </w:r>
          </w:p>
        </w:tc>
        <w:tc>
          <w:tcPr>
            <w:tcW w:w="2827" w:type="dxa"/>
            <w:noWrap w:val="0"/>
            <w:vAlign w:val="center"/>
          </w:tcPr>
          <w:p w14:paraId="3623EBCB">
            <w:pPr>
              <w:widowControl/>
              <w:wordWrap/>
              <w:jc w:val="left"/>
              <w:rPr>
                <w:rFonts w:hint="eastAsia" w:ascii="宋体" w:hAnsi="宋体" w:cs="宋体"/>
                <w:kern w:val="0"/>
                <w:szCs w:val="21"/>
              </w:rPr>
            </w:pPr>
            <w:r>
              <w:rPr>
                <w:rFonts w:hint="eastAsia"/>
              </w:rPr>
              <w:t>本表无数据</w:t>
            </w:r>
          </w:p>
        </w:tc>
        <w:tc>
          <w:tcPr>
            <w:tcW w:w="2721" w:type="dxa"/>
            <w:noWrap w:val="0"/>
            <w:vAlign w:val="center"/>
          </w:tcPr>
          <w:p w14:paraId="2733E521">
            <w:pPr>
              <w:widowControl/>
              <w:jc w:val="right"/>
              <w:rPr>
                <w:rFonts w:hint="eastAsia" w:ascii="宋体" w:hAnsi="宋体" w:cs="宋体"/>
                <w:kern w:val="0"/>
                <w:szCs w:val="21"/>
              </w:rPr>
            </w:pPr>
          </w:p>
        </w:tc>
        <w:tc>
          <w:tcPr>
            <w:tcW w:w="2691" w:type="dxa"/>
            <w:noWrap w:val="0"/>
            <w:vAlign w:val="center"/>
          </w:tcPr>
          <w:p w14:paraId="0F252847">
            <w:pPr>
              <w:widowControl/>
              <w:jc w:val="right"/>
              <w:rPr>
                <w:rFonts w:hint="eastAsia" w:ascii="宋体" w:hAnsi="宋体" w:cs="宋体"/>
                <w:kern w:val="0"/>
                <w:szCs w:val="21"/>
              </w:rPr>
            </w:pPr>
          </w:p>
        </w:tc>
      </w:tr>
      <w:tr w14:paraId="0EA6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2531" w:type="dxa"/>
            <w:noWrap w:val="0"/>
            <w:vAlign w:val="center"/>
          </w:tcPr>
          <w:p w14:paraId="52013E48">
            <w:pPr>
              <w:widowControl/>
              <w:rPr>
                <w:rFonts w:hint="eastAsia" w:ascii="宋体" w:hAnsi="宋体" w:cs="宋体"/>
                <w:kern w:val="0"/>
                <w:szCs w:val="21"/>
              </w:rPr>
            </w:pPr>
            <w:r>
              <w:rPr>
                <w:rFonts w:hint="eastAsia" w:ascii="宋体" w:hAnsi="宋体" w:cs="宋体"/>
                <w:kern w:val="0"/>
                <w:szCs w:val="21"/>
              </w:rPr>
              <w:t>类</w:t>
            </w:r>
          </w:p>
        </w:tc>
        <w:tc>
          <w:tcPr>
            <w:tcW w:w="3403" w:type="dxa"/>
            <w:noWrap w:val="0"/>
            <w:vAlign w:val="center"/>
          </w:tcPr>
          <w:p w14:paraId="16CFF092">
            <w:pPr>
              <w:widowControl/>
              <w:jc w:val="left"/>
              <w:rPr>
                <w:rFonts w:hint="eastAsia" w:ascii="宋体" w:hAnsi="宋体" w:cs="宋体"/>
                <w:kern w:val="0"/>
                <w:szCs w:val="21"/>
              </w:rPr>
            </w:pPr>
            <w:r>
              <w:rPr>
                <w:rFonts w:hint="eastAsia" w:ascii="宋体" w:hAnsi="宋体" w:cs="宋体"/>
                <w:kern w:val="0"/>
                <w:szCs w:val="21"/>
              </w:rPr>
              <w:t>XX</w:t>
            </w:r>
          </w:p>
        </w:tc>
        <w:tc>
          <w:tcPr>
            <w:tcW w:w="2827" w:type="dxa"/>
            <w:noWrap w:val="0"/>
            <w:vAlign w:val="center"/>
          </w:tcPr>
          <w:p w14:paraId="5BD2DA05">
            <w:pPr>
              <w:widowControl/>
              <w:jc w:val="right"/>
              <w:rPr>
                <w:rFonts w:hint="eastAsia" w:ascii="宋体" w:hAnsi="宋体" w:cs="宋体"/>
                <w:kern w:val="0"/>
                <w:szCs w:val="21"/>
              </w:rPr>
            </w:pPr>
          </w:p>
        </w:tc>
        <w:tc>
          <w:tcPr>
            <w:tcW w:w="2721" w:type="dxa"/>
            <w:noWrap w:val="0"/>
            <w:vAlign w:val="center"/>
          </w:tcPr>
          <w:p w14:paraId="436D86C3">
            <w:pPr>
              <w:widowControl/>
              <w:jc w:val="right"/>
              <w:rPr>
                <w:rFonts w:hint="eastAsia" w:ascii="宋体" w:hAnsi="宋体" w:cs="宋体"/>
                <w:kern w:val="0"/>
                <w:szCs w:val="21"/>
              </w:rPr>
            </w:pPr>
          </w:p>
        </w:tc>
        <w:tc>
          <w:tcPr>
            <w:tcW w:w="2691" w:type="dxa"/>
            <w:noWrap w:val="0"/>
            <w:vAlign w:val="center"/>
          </w:tcPr>
          <w:p w14:paraId="1AA87F09">
            <w:pPr>
              <w:widowControl/>
              <w:jc w:val="right"/>
              <w:rPr>
                <w:rFonts w:hint="eastAsia" w:ascii="宋体" w:hAnsi="宋体" w:cs="宋体"/>
                <w:kern w:val="0"/>
                <w:szCs w:val="21"/>
              </w:rPr>
            </w:pPr>
          </w:p>
        </w:tc>
      </w:tr>
      <w:tr w14:paraId="042C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2531" w:type="dxa"/>
            <w:noWrap w:val="0"/>
            <w:vAlign w:val="center"/>
          </w:tcPr>
          <w:p w14:paraId="03255F18">
            <w:pPr>
              <w:widowControl/>
              <w:rPr>
                <w:rFonts w:hint="eastAsia" w:ascii="宋体" w:hAnsi="宋体" w:cs="宋体"/>
                <w:kern w:val="0"/>
                <w:szCs w:val="21"/>
              </w:rPr>
            </w:pPr>
            <w:r>
              <w:rPr>
                <w:rFonts w:hint="eastAsia" w:ascii="宋体" w:hAnsi="宋体" w:cs="宋体"/>
                <w:kern w:val="0"/>
                <w:szCs w:val="21"/>
              </w:rPr>
              <w:t xml:space="preserve">  款</w:t>
            </w:r>
          </w:p>
        </w:tc>
        <w:tc>
          <w:tcPr>
            <w:tcW w:w="3403" w:type="dxa"/>
            <w:noWrap w:val="0"/>
            <w:vAlign w:val="center"/>
          </w:tcPr>
          <w:p w14:paraId="62C61C74">
            <w:pPr>
              <w:widowControl/>
              <w:jc w:val="left"/>
              <w:rPr>
                <w:rFonts w:hint="eastAsia" w:ascii="宋体" w:hAnsi="宋体" w:cs="宋体"/>
                <w:kern w:val="0"/>
                <w:szCs w:val="21"/>
              </w:rPr>
            </w:pPr>
            <w:r>
              <w:rPr>
                <w:rFonts w:hint="eastAsia" w:ascii="宋体" w:hAnsi="宋体" w:cs="宋体"/>
                <w:kern w:val="0"/>
                <w:szCs w:val="21"/>
              </w:rPr>
              <w:t xml:space="preserve">  XX</w:t>
            </w:r>
          </w:p>
        </w:tc>
        <w:tc>
          <w:tcPr>
            <w:tcW w:w="2827" w:type="dxa"/>
            <w:noWrap w:val="0"/>
            <w:vAlign w:val="center"/>
          </w:tcPr>
          <w:p w14:paraId="1DA5D166">
            <w:pPr>
              <w:widowControl/>
              <w:jc w:val="right"/>
              <w:rPr>
                <w:rFonts w:hint="eastAsia" w:ascii="宋体" w:hAnsi="宋体" w:cs="宋体"/>
                <w:kern w:val="0"/>
                <w:szCs w:val="21"/>
              </w:rPr>
            </w:pPr>
          </w:p>
        </w:tc>
        <w:tc>
          <w:tcPr>
            <w:tcW w:w="2721" w:type="dxa"/>
            <w:noWrap w:val="0"/>
            <w:vAlign w:val="center"/>
          </w:tcPr>
          <w:p w14:paraId="6F5B70E1">
            <w:pPr>
              <w:widowControl/>
              <w:jc w:val="right"/>
              <w:rPr>
                <w:rFonts w:hint="eastAsia" w:ascii="宋体" w:hAnsi="宋体" w:cs="宋体"/>
                <w:kern w:val="0"/>
                <w:szCs w:val="21"/>
              </w:rPr>
            </w:pPr>
          </w:p>
        </w:tc>
        <w:tc>
          <w:tcPr>
            <w:tcW w:w="2691" w:type="dxa"/>
            <w:noWrap w:val="0"/>
            <w:vAlign w:val="center"/>
          </w:tcPr>
          <w:p w14:paraId="0EA54E6F">
            <w:pPr>
              <w:widowControl/>
              <w:jc w:val="right"/>
              <w:rPr>
                <w:rFonts w:hint="eastAsia" w:ascii="宋体" w:hAnsi="宋体" w:cs="宋体"/>
                <w:kern w:val="0"/>
                <w:szCs w:val="21"/>
              </w:rPr>
            </w:pPr>
          </w:p>
        </w:tc>
      </w:tr>
      <w:tr w14:paraId="7764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2531" w:type="dxa"/>
            <w:noWrap w:val="0"/>
            <w:vAlign w:val="center"/>
          </w:tcPr>
          <w:p w14:paraId="2F67338B">
            <w:pPr>
              <w:widowControl/>
              <w:rPr>
                <w:rFonts w:hint="eastAsia" w:ascii="宋体" w:hAnsi="宋体" w:cs="宋体"/>
                <w:kern w:val="0"/>
                <w:szCs w:val="21"/>
              </w:rPr>
            </w:pPr>
            <w:r>
              <w:rPr>
                <w:rFonts w:hint="eastAsia" w:ascii="宋体" w:hAnsi="宋体" w:cs="宋体"/>
                <w:kern w:val="0"/>
                <w:szCs w:val="21"/>
              </w:rPr>
              <w:t xml:space="preserve">    项</w:t>
            </w:r>
          </w:p>
        </w:tc>
        <w:tc>
          <w:tcPr>
            <w:tcW w:w="3403" w:type="dxa"/>
            <w:noWrap w:val="0"/>
            <w:vAlign w:val="center"/>
          </w:tcPr>
          <w:p w14:paraId="2021CC52">
            <w:pPr>
              <w:widowControl/>
              <w:jc w:val="left"/>
              <w:rPr>
                <w:rFonts w:hint="eastAsia" w:ascii="宋体" w:hAnsi="宋体" w:cs="宋体"/>
                <w:kern w:val="0"/>
                <w:szCs w:val="21"/>
              </w:rPr>
            </w:pPr>
            <w:r>
              <w:rPr>
                <w:rFonts w:hint="eastAsia" w:ascii="宋体" w:hAnsi="宋体" w:cs="宋体"/>
                <w:kern w:val="0"/>
                <w:szCs w:val="21"/>
              </w:rPr>
              <w:t xml:space="preserve">    XX</w:t>
            </w:r>
          </w:p>
        </w:tc>
        <w:tc>
          <w:tcPr>
            <w:tcW w:w="2827" w:type="dxa"/>
            <w:noWrap w:val="0"/>
            <w:vAlign w:val="center"/>
          </w:tcPr>
          <w:p w14:paraId="5C076516">
            <w:pPr>
              <w:widowControl/>
              <w:jc w:val="right"/>
              <w:rPr>
                <w:rFonts w:hint="eastAsia" w:ascii="宋体" w:hAnsi="宋体" w:cs="宋体"/>
                <w:kern w:val="0"/>
                <w:szCs w:val="21"/>
              </w:rPr>
            </w:pPr>
          </w:p>
        </w:tc>
        <w:tc>
          <w:tcPr>
            <w:tcW w:w="2721" w:type="dxa"/>
            <w:noWrap w:val="0"/>
            <w:vAlign w:val="center"/>
          </w:tcPr>
          <w:p w14:paraId="06A3815C">
            <w:pPr>
              <w:widowControl/>
              <w:jc w:val="right"/>
              <w:rPr>
                <w:rFonts w:hint="eastAsia" w:ascii="宋体" w:hAnsi="宋体" w:cs="宋体"/>
                <w:kern w:val="0"/>
                <w:szCs w:val="21"/>
              </w:rPr>
            </w:pPr>
          </w:p>
        </w:tc>
        <w:tc>
          <w:tcPr>
            <w:tcW w:w="2691" w:type="dxa"/>
            <w:noWrap w:val="0"/>
            <w:vAlign w:val="center"/>
          </w:tcPr>
          <w:p w14:paraId="165FAB69">
            <w:pPr>
              <w:widowControl/>
              <w:jc w:val="right"/>
              <w:rPr>
                <w:rFonts w:hint="eastAsia" w:ascii="宋体" w:hAnsi="宋体" w:cs="宋体"/>
                <w:kern w:val="0"/>
                <w:szCs w:val="21"/>
              </w:rPr>
            </w:pPr>
          </w:p>
        </w:tc>
      </w:tr>
    </w:tbl>
    <w:p w14:paraId="0D3FC7BA">
      <w:pPr>
        <w:rPr>
          <w:rFonts w:hint="eastAsia"/>
        </w:rPr>
      </w:pPr>
      <w:r>
        <w:rPr>
          <w:rFonts w:hint="eastAsia"/>
        </w:rPr>
        <w:t>注：本表反映部门本年度国有资本经营预算财政拨款支出情况。本部门</w:t>
      </w:r>
      <w:r>
        <w:rPr>
          <w:rFonts w:hint="eastAsia"/>
          <w:lang w:eastAsia="zh-CN"/>
        </w:rPr>
        <w:t>202</w:t>
      </w:r>
      <w:r>
        <w:rPr>
          <w:rFonts w:hint="eastAsia"/>
          <w:lang w:val="en-US" w:eastAsia="zh-CN"/>
        </w:rPr>
        <w:t>5</w:t>
      </w:r>
      <w:r>
        <w:rPr>
          <w:rFonts w:hint="eastAsia"/>
        </w:rPr>
        <w:t>年度没有国有资本经营预算财政拨款支出收入，也没有国有资本经营预算财政拨款安排的支出，故本表无数据。</w:t>
      </w:r>
    </w:p>
    <w:p w14:paraId="241D2A1D">
      <w:pPr>
        <w:rPr>
          <w:rFonts w:hint="eastAsia"/>
        </w:rPr>
      </w:pPr>
    </w:p>
    <w:p w14:paraId="0240AD3D">
      <w:pPr>
        <w:rPr>
          <w:rFonts w:hint="eastAsia"/>
        </w:rPr>
      </w:pPr>
    </w:p>
    <w:p w14:paraId="4768DA1A">
      <w:pPr>
        <w:rPr>
          <w:rFonts w:hint="eastAsia"/>
        </w:rPr>
      </w:pPr>
    </w:p>
    <w:p w14:paraId="290FF9E0">
      <w:pPr>
        <w:rPr>
          <w:rFonts w:hint="eastAsia"/>
        </w:rPr>
      </w:pPr>
    </w:p>
    <w:p w14:paraId="5A15C952">
      <w:pPr>
        <w:rPr>
          <w:rFonts w:hint="eastAsia"/>
        </w:rPr>
      </w:pPr>
    </w:p>
    <w:p w14:paraId="6EE73B60">
      <w:pPr>
        <w:rPr>
          <w:rFonts w:hint="eastAsia"/>
        </w:rPr>
      </w:pPr>
    </w:p>
    <w:p w14:paraId="259E6327"/>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14:paraId="1475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4174" w:type="dxa"/>
            <w:gridSpan w:val="12"/>
            <w:tcBorders>
              <w:top w:val="nil"/>
              <w:left w:val="nil"/>
              <w:bottom w:val="nil"/>
              <w:right w:val="nil"/>
            </w:tcBorders>
            <w:noWrap w:val="0"/>
            <w:vAlign w:val="center"/>
          </w:tcPr>
          <w:p w14:paraId="572D2000">
            <w:pPr>
              <w:jc w:val="right"/>
              <w:rPr>
                <w:rFonts w:hint="eastAsia" w:ascii="宋体" w:hAnsi="宋体" w:cs="宋体"/>
                <w:kern w:val="0"/>
                <w:sz w:val="20"/>
                <w:szCs w:val="20"/>
              </w:rPr>
            </w:pPr>
          </w:p>
          <w:p w14:paraId="3EEA208E">
            <w:pPr>
              <w:jc w:val="right"/>
              <w:rPr>
                <w:rFonts w:hint="eastAsia" w:ascii="宋体" w:hAnsi="宋体" w:eastAsia="宋体" w:cs="宋体"/>
                <w:lang w:val="en-US" w:eastAsia="zh-CN"/>
              </w:rPr>
            </w:pPr>
            <w:r>
              <w:rPr>
                <w:rFonts w:hint="eastAsia" w:ascii="宋体" w:hAnsi="宋体" w:cs="宋体"/>
                <w:kern w:val="0"/>
                <w:sz w:val="20"/>
                <w:szCs w:val="20"/>
              </w:rPr>
              <w:t>公开0</w:t>
            </w:r>
            <w:r>
              <w:rPr>
                <w:rFonts w:hint="eastAsia" w:ascii="宋体" w:hAnsi="宋体" w:cs="宋体"/>
                <w:kern w:val="0"/>
                <w:sz w:val="20"/>
                <w:szCs w:val="20"/>
                <w:lang w:val="en-US" w:eastAsia="zh-CN"/>
              </w:rPr>
              <w:t>9</w:t>
            </w:r>
          </w:p>
        </w:tc>
      </w:tr>
      <w:tr w14:paraId="59AC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4174" w:type="dxa"/>
            <w:gridSpan w:val="12"/>
            <w:tcBorders>
              <w:top w:val="nil"/>
              <w:left w:val="nil"/>
              <w:bottom w:val="nil"/>
              <w:right w:val="nil"/>
            </w:tcBorders>
            <w:noWrap w:val="0"/>
            <w:vAlign w:val="top"/>
          </w:tcPr>
          <w:p w14:paraId="23533EC6">
            <w:pPr>
              <w:jc w:val="center"/>
              <w:rPr>
                <w:rFonts w:hint="eastAsia" w:ascii="宋体" w:hAnsi="宋体" w:cs="宋体"/>
                <w:b/>
              </w:rPr>
            </w:pPr>
            <w:r>
              <w:rPr>
                <w:rFonts w:hint="eastAsia" w:ascii="宋体" w:hAnsi="宋体" w:cs="宋体"/>
                <w:b/>
                <w:kern w:val="0"/>
                <w:sz w:val="32"/>
                <w:szCs w:val="32"/>
              </w:rPr>
              <w:t>财政拨款“三公”经费支出决算表</w:t>
            </w:r>
          </w:p>
        </w:tc>
      </w:tr>
      <w:tr w14:paraId="64A3B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0639" w:type="dxa"/>
            <w:gridSpan w:val="9"/>
            <w:tcBorders>
              <w:top w:val="nil"/>
              <w:left w:val="nil"/>
              <w:bottom w:val="single" w:color="auto" w:sz="4" w:space="0"/>
              <w:right w:val="nil"/>
            </w:tcBorders>
            <w:noWrap w:val="0"/>
            <w:vAlign w:val="center"/>
          </w:tcPr>
          <w:p w14:paraId="6070E602">
            <w:pPr>
              <w:spacing w:line="288" w:lineRule="auto"/>
              <w:jc w:val="left"/>
              <w:rPr>
                <w:rFonts w:hint="eastAsia" w:ascii="宋体" w:hAnsi="宋体" w:cs="宋体"/>
                <w:sz w:val="28"/>
                <w:szCs w:val="28"/>
              </w:rPr>
            </w:pPr>
            <w:r>
              <w:rPr>
                <w:rFonts w:hint="eastAsia" w:ascii="宋体" w:hAnsi="宋体" w:cs="宋体"/>
                <w:kern w:val="0"/>
                <w:sz w:val="20"/>
                <w:szCs w:val="20"/>
              </w:rPr>
              <w:t>部门：</w:t>
            </w:r>
            <w:r>
              <w:rPr>
                <w:rFonts w:hint="eastAsia" w:ascii="宋体" w:hAnsi="宋体" w:cs="宋体"/>
                <w:kern w:val="0"/>
                <w:sz w:val="20"/>
                <w:szCs w:val="20"/>
                <w:lang w:eastAsia="zh-CN"/>
              </w:rPr>
              <w:t>鹿寨县住房和城乡建设局</w:t>
            </w:r>
          </w:p>
        </w:tc>
        <w:tc>
          <w:tcPr>
            <w:tcW w:w="3535" w:type="dxa"/>
            <w:gridSpan w:val="3"/>
            <w:tcBorders>
              <w:top w:val="nil"/>
              <w:left w:val="nil"/>
              <w:bottom w:val="single" w:color="auto" w:sz="4" w:space="0"/>
              <w:right w:val="nil"/>
            </w:tcBorders>
            <w:noWrap w:val="0"/>
            <w:vAlign w:val="center"/>
          </w:tcPr>
          <w:p w14:paraId="1B9E90B0">
            <w:pPr>
              <w:jc w:val="right"/>
              <w:rPr>
                <w:rFonts w:hint="eastAsia" w:ascii="宋体" w:hAnsi="宋体" w:cs="宋体"/>
              </w:rPr>
            </w:pPr>
            <w:r>
              <w:rPr>
                <w:rFonts w:hint="eastAsia" w:ascii="宋体" w:hAnsi="宋体" w:cs="宋体"/>
                <w:kern w:val="0"/>
                <w:sz w:val="20"/>
                <w:szCs w:val="20"/>
              </w:rPr>
              <w:t>单位：万元</w:t>
            </w:r>
          </w:p>
        </w:tc>
      </w:tr>
      <w:tr w14:paraId="72EA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7093" w:type="dxa"/>
            <w:gridSpan w:val="6"/>
            <w:tcBorders>
              <w:top w:val="single" w:color="auto" w:sz="4" w:space="0"/>
            </w:tcBorders>
            <w:noWrap w:val="0"/>
            <w:vAlign w:val="center"/>
          </w:tcPr>
          <w:p w14:paraId="07E86BA5">
            <w:pPr>
              <w:jc w:val="center"/>
              <w:rPr>
                <w:rFonts w:hint="eastAsia" w:ascii="宋体" w:hAnsi="宋体" w:cs="宋体"/>
                <w:szCs w:val="21"/>
              </w:rPr>
            </w:pPr>
            <w:r>
              <w:rPr>
                <w:rFonts w:hint="eastAsia" w:ascii="宋体" w:hAnsi="宋体" w:cs="Arial"/>
                <w:kern w:val="0"/>
                <w:szCs w:val="21"/>
              </w:rPr>
              <w:t>预算数</w:t>
            </w:r>
          </w:p>
        </w:tc>
        <w:tc>
          <w:tcPr>
            <w:tcW w:w="7081" w:type="dxa"/>
            <w:gridSpan w:val="6"/>
            <w:tcBorders>
              <w:top w:val="single" w:color="auto" w:sz="4" w:space="0"/>
            </w:tcBorders>
            <w:noWrap w:val="0"/>
            <w:vAlign w:val="center"/>
          </w:tcPr>
          <w:p w14:paraId="22311F99">
            <w:pPr>
              <w:jc w:val="center"/>
              <w:rPr>
                <w:rFonts w:hint="eastAsia" w:ascii="宋体" w:hAnsi="宋体" w:cs="宋体"/>
                <w:szCs w:val="21"/>
              </w:rPr>
            </w:pPr>
            <w:r>
              <w:rPr>
                <w:rFonts w:hint="eastAsia" w:ascii="宋体" w:hAnsi="宋体" w:cs="宋体"/>
                <w:kern w:val="0"/>
                <w:szCs w:val="21"/>
              </w:rPr>
              <w:t>决算数</w:t>
            </w:r>
          </w:p>
        </w:tc>
      </w:tr>
      <w:tr w14:paraId="400A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183" w:type="dxa"/>
            <w:vMerge w:val="restart"/>
            <w:noWrap w:val="0"/>
            <w:vAlign w:val="center"/>
          </w:tcPr>
          <w:p w14:paraId="1D67AACF">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7010DCDE">
            <w:pPr>
              <w:widowControl/>
              <w:jc w:val="center"/>
              <w:rPr>
                <w:rFonts w:hint="eastAsia" w:ascii="宋体" w:hAnsi="宋体" w:cs="宋体"/>
                <w:kern w:val="0"/>
                <w:szCs w:val="21"/>
              </w:rPr>
            </w:pPr>
            <w:r>
              <w:rPr>
                <w:rFonts w:hint="eastAsia" w:ascii="宋体" w:hAnsi="宋体" w:cs="宋体"/>
                <w:kern w:val="0"/>
                <w:szCs w:val="21"/>
              </w:rPr>
              <w:t>因公出国（境）费</w:t>
            </w:r>
          </w:p>
        </w:tc>
        <w:tc>
          <w:tcPr>
            <w:tcW w:w="3546" w:type="dxa"/>
            <w:gridSpan w:val="3"/>
            <w:noWrap w:val="0"/>
            <w:vAlign w:val="center"/>
          </w:tcPr>
          <w:p w14:paraId="4D9128E1">
            <w:pPr>
              <w:jc w:val="center"/>
              <w:rPr>
                <w:rFonts w:hint="eastAsia" w:ascii="宋体" w:hAnsi="宋体" w:cs="宋体"/>
                <w:szCs w:val="21"/>
              </w:rPr>
            </w:pPr>
            <w:r>
              <w:rPr>
                <w:rFonts w:hint="eastAsia" w:ascii="宋体" w:hAnsi="宋体" w:cs="宋体"/>
                <w:kern w:val="0"/>
                <w:szCs w:val="21"/>
              </w:rPr>
              <w:t>公务用车购置及运行费</w:t>
            </w:r>
          </w:p>
        </w:tc>
        <w:tc>
          <w:tcPr>
            <w:tcW w:w="1182" w:type="dxa"/>
            <w:vMerge w:val="restart"/>
            <w:noWrap w:val="0"/>
            <w:vAlign w:val="center"/>
          </w:tcPr>
          <w:p w14:paraId="22C2583E">
            <w:pPr>
              <w:widowControl/>
              <w:jc w:val="center"/>
              <w:rPr>
                <w:rFonts w:hint="eastAsia" w:ascii="宋体" w:hAnsi="宋体" w:cs="宋体"/>
                <w:kern w:val="0"/>
                <w:szCs w:val="21"/>
              </w:rPr>
            </w:pPr>
            <w:r>
              <w:rPr>
                <w:rFonts w:hint="eastAsia" w:ascii="宋体" w:hAnsi="宋体" w:cs="宋体"/>
                <w:kern w:val="0"/>
                <w:szCs w:val="21"/>
              </w:rPr>
              <w:t>公务接待费</w:t>
            </w:r>
          </w:p>
        </w:tc>
        <w:tc>
          <w:tcPr>
            <w:tcW w:w="1182" w:type="dxa"/>
            <w:vMerge w:val="restart"/>
            <w:noWrap w:val="0"/>
            <w:vAlign w:val="center"/>
          </w:tcPr>
          <w:p w14:paraId="77B1EC77">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76D3960B">
            <w:pPr>
              <w:jc w:val="center"/>
              <w:rPr>
                <w:rFonts w:hint="eastAsia" w:ascii="宋体" w:hAnsi="宋体" w:cs="宋体"/>
                <w:szCs w:val="21"/>
              </w:rPr>
            </w:pPr>
            <w:r>
              <w:rPr>
                <w:rFonts w:hint="eastAsia" w:ascii="宋体" w:hAnsi="宋体" w:cs="宋体"/>
                <w:kern w:val="0"/>
                <w:szCs w:val="21"/>
              </w:rPr>
              <w:t>因公出国（境）费</w:t>
            </w:r>
          </w:p>
        </w:tc>
        <w:tc>
          <w:tcPr>
            <w:tcW w:w="3546" w:type="dxa"/>
            <w:gridSpan w:val="3"/>
            <w:noWrap w:val="0"/>
            <w:vAlign w:val="center"/>
          </w:tcPr>
          <w:p w14:paraId="1DEBB650">
            <w:pPr>
              <w:jc w:val="center"/>
              <w:rPr>
                <w:rFonts w:hint="eastAsia" w:ascii="宋体" w:hAnsi="宋体" w:cs="宋体"/>
                <w:szCs w:val="21"/>
              </w:rPr>
            </w:pPr>
            <w:r>
              <w:rPr>
                <w:rFonts w:hint="eastAsia" w:ascii="宋体" w:hAnsi="宋体" w:cs="宋体"/>
                <w:kern w:val="0"/>
                <w:szCs w:val="21"/>
              </w:rPr>
              <w:t>公务用车购置及运行费</w:t>
            </w:r>
          </w:p>
        </w:tc>
        <w:tc>
          <w:tcPr>
            <w:tcW w:w="1171" w:type="dxa"/>
            <w:vMerge w:val="restart"/>
            <w:noWrap w:val="0"/>
            <w:vAlign w:val="center"/>
          </w:tcPr>
          <w:p w14:paraId="7E93605B">
            <w:pPr>
              <w:jc w:val="center"/>
              <w:rPr>
                <w:rFonts w:hint="eastAsia" w:ascii="宋体" w:hAnsi="宋体" w:cs="宋体"/>
                <w:szCs w:val="21"/>
              </w:rPr>
            </w:pPr>
            <w:r>
              <w:rPr>
                <w:rFonts w:hint="eastAsia" w:ascii="宋体" w:hAnsi="宋体" w:cs="宋体"/>
                <w:kern w:val="0"/>
                <w:szCs w:val="21"/>
              </w:rPr>
              <w:t>公务接待费</w:t>
            </w:r>
          </w:p>
        </w:tc>
      </w:tr>
      <w:tr w14:paraId="2193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183" w:type="dxa"/>
            <w:vMerge w:val="continue"/>
            <w:noWrap w:val="0"/>
            <w:vAlign w:val="top"/>
          </w:tcPr>
          <w:p w14:paraId="4231B71F">
            <w:pPr>
              <w:spacing w:line="288" w:lineRule="auto"/>
              <w:rPr>
                <w:rFonts w:hint="eastAsia" w:ascii="宋体" w:hAnsi="宋体" w:cs="宋体"/>
                <w:szCs w:val="21"/>
              </w:rPr>
            </w:pPr>
          </w:p>
        </w:tc>
        <w:tc>
          <w:tcPr>
            <w:tcW w:w="1182" w:type="dxa"/>
            <w:vMerge w:val="continue"/>
            <w:noWrap w:val="0"/>
            <w:vAlign w:val="top"/>
          </w:tcPr>
          <w:p w14:paraId="533EBBE1">
            <w:pPr>
              <w:spacing w:line="288" w:lineRule="auto"/>
              <w:rPr>
                <w:rFonts w:hint="eastAsia" w:ascii="宋体" w:hAnsi="宋体" w:cs="宋体"/>
                <w:szCs w:val="21"/>
              </w:rPr>
            </w:pPr>
          </w:p>
        </w:tc>
        <w:tc>
          <w:tcPr>
            <w:tcW w:w="1182" w:type="dxa"/>
            <w:noWrap w:val="0"/>
            <w:vAlign w:val="center"/>
          </w:tcPr>
          <w:p w14:paraId="62047527">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16EB91F7">
            <w:pPr>
              <w:widowControl/>
              <w:jc w:val="center"/>
              <w:rPr>
                <w:rFonts w:hint="eastAsia" w:ascii="宋体" w:hAnsi="宋体" w:cs="宋体"/>
                <w:kern w:val="0"/>
                <w:szCs w:val="21"/>
              </w:rPr>
            </w:pPr>
            <w:r>
              <w:rPr>
                <w:rFonts w:hint="eastAsia" w:ascii="宋体" w:hAnsi="宋体" w:cs="宋体"/>
                <w:kern w:val="0"/>
                <w:szCs w:val="21"/>
              </w:rPr>
              <w:t>公务用车</w:t>
            </w:r>
          </w:p>
          <w:p w14:paraId="247C4D6A">
            <w:pPr>
              <w:widowControl/>
              <w:jc w:val="center"/>
              <w:rPr>
                <w:rFonts w:hint="eastAsia" w:ascii="宋体" w:hAnsi="宋体" w:cs="宋体"/>
                <w:kern w:val="0"/>
                <w:szCs w:val="21"/>
              </w:rPr>
            </w:pPr>
            <w:r>
              <w:rPr>
                <w:rFonts w:hint="eastAsia" w:ascii="宋体" w:hAnsi="宋体" w:cs="宋体"/>
                <w:kern w:val="0"/>
                <w:szCs w:val="21"/>
              </w:rPr>
              <w:t>购置费</w:t>
            </w:r>
          </w:p>
        </w:tc>
        <w:tc>
          <w:tcPr>
            <w:tcW w:w="1182" w:type="dxa"/>
            <w:noWrap w:val="0"/>
            <w:vAlign w:val="center"/>
          </w:tcPr>
          <w:p w14:paraId="59409795">
            <w:pPr>
              <w:widowControl/>
              <w:jc w:val="center"/>
              <w:rPr>
                <w:rFonts w:hint="eastAsia" w:ascii="宋体" w:hAnsi="宋体" w:cs="宋体"/>
                <w:kern w:val="0"/>
                <w:szCs w:val="21"/>
              </w:rPr>
            </w:pPr>
            <w:r>
              <w:rPr>
                <w:rFonts w:hint="eastAsia" w:ascii="宋体" w:hAnsi="宋体" w:cs="宋体"/>
                <w:kern w:val="0"/>
                <w:szCs w:val="21"/>
              </w:rPr>
              <w:t>公务用车</w:t>
            </w:r>
          </w:p>
          <w:p w14:paraId="247B82A8">
            <w:pPr>
              <w:widowControl/>
              <w:jc w:val="center"/>
              <w:rPr>
                <w:rFonts w:hint="eastAsia" w:ascii="宋体" w:hAnsi="宋体" w:cs="宋体"/>
                <w:kern w:val="0"/>
                <w:szCs w:val="21"/>
              </w:rPr>
            </w:pPr>
            <w:r>
              <w:rPr>
                <w:rFonts w:hint="eastAsia" w:ascii="宋体" w:hAnsi="宋体" w:cs="宋体"/>
                <w:kern w:val="0"/>
                <w:szCs w:val="21"/>
              </w:rPr>
              <w:t>运行费</w:t>
            </w:r>
          </w:p>
        </w:tc>
        <w:tc>
          <w:tcPr>
            <w:tcW w:w="1182" w:type="dxa"/>
            <w:vMerge w:val="continue"/>
            <w:noWrap w:val="0"/>
            <w:vAlign w:val="top"/>
          </w:tcPr>
          <w:p w14:paraId="7A70FBA2">
            <w:pPr>
              <w:spacing w:line="288" w:lineRule="auto"/>
              <w:rPr>
                <w:rFonts w:hint="eastAsia" w:ascii="宋体" w:hAnsi="宋体" w:cs="宋体"/>
                <w:szCs w:val="21"/>
              </w:rPr>
            </w:pPr>
          </w:p>
        </w:tc>
        <w:tc>
          <w:tcPr>
            <w:tcW w:w="1182" w:type="dxa"/>
            <w:vMerge w:val="continue"/>
            <w:noWrap w:val="0"/>
            <w:vAlign w:val="top"/>
          </w:tcPr>
          <w:p w14:paraId="17E3BA0B">
            <w:pPr>
              <w:spacing w:line="288" w:lineRule="auto"/>
              <w:rPr>
                <w:rFonts w:hint="eastAsia" w:ascii="宋体" w:hAnsi="宋体" w:cs="宋体"/>
                <w:szCs w:val="21"/>
              </w:rPr>
            </w:pPr>
          </w:p>
        </w:tc>
        <w:tc>
          <w:tcPr>
            <w:tcW w:w="1182" w:type="dxa"/>
            <w:vMerge w:val="continue"/>
            <w:noWrap w:val="0"/>
            <w:vAlign w:val="top"/>
          </w:tcPr>
          <w:p w14:paraId="60731A20">
            <w:pPr>
              <w:spacing w:line="288" w:lineRule="auto"/>
              <w:rPr>
                <w:rFonts w:hint="eastAsia" w:ascii="宋体" w:hAnsi="宋体" w:cs="宋体"/>
                <w:szCs w:val="21"/>
              </w:rPr>
            </w:pPr>
          </w:p>
        </w:tc>
        <w:tc>
          <w:tcPr>
            <w:tcW w:w="1182" w:type="dxa"/>
            <w:noWrap w:val="0"/>
            <w:vAlign w:val="center"/>
          </w:tcPr>
          <w:p w14:paraId="7E403A6E">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42A220C9">
            <w:pPr>
              <w:widowControl/>
              <w:jc w:val="center"/>
              <w:rPr>
                <w:rFonts w:hint="eastAsia" w:ascii="宋体" w:hAnsi="宋体" w:cs="宋体"/>
                <w:kern w:val="0"/>
                <w:szCs w:val="21"/>
              </w:rPr>
            </w:pPr>
            <w:r>
              <w:rPr>
                <w:rFonts w:hint="eastAsia" w:ascii="宋体" w:hAnsi="宋体" w:cs="宋体"/>
                <w:kern w:val="0"/>
                <w:szCs w:val="21"/>
              </w:rPr>
              <w:t>公务用车</w:t>
            </w:r>
          </w:p>
          <w:p w14:paraId="0720E488">
            <w:pPr>
              <w:widowControl/>
              <w:jc w:val="center"/>
              <w:rPr>
                <w:rFonts w:hint="eastAsia" w:ascii="宋体" w:hAnsi="宋体" w:cs="宋体"/>
                <w:kern w:val="0"/>
                <w:szCs w:val="21"/>
              </w:rPr>
            </w:pPr>
            <w:r>
              <w:rPr>
                <w:rFonts w:hint="eastAsia" w:ascii="宋体" w:hAnsi="宋体" w:cs="宋体"/>
                <w:kern w:val="0"/>
                <w:szCs w:val="21"/>
              </w:rPr>
              <w:t>购置费</w:t>
            </w:r>
          </w:p>
        </w:tc>
        <w:tc>
          <w:tcPr>
            <w:tcW w:w="1182" w:type="dxa"/>
            <w:noWrap w:val="0"/>
            <w:vAlign w:val="center"/>
          </w:tcPr>
          <w:p w14:paraId="0AB9B6B5">
            <w:pPr>
              <w:widowControl/>
              <w:jc w:val="center"/>
              <w:rPr>
                <w:rFonts w:hint="eastAsia" w:ascii="宋体" w:hAnsi="宋体" w:cs="宋体"/>
                <w:kern w:val="0"/>
                <w:szCs w:val="21"/>
              </w:rPr>
            </w:pPr>
            <w:r>
              <w:rPr>
                <w:rFonts w:hint="eastAsia" w:ascii="宋体" w:hAnsi="宋体" w:cs="宋体"/>
                <w:kern w:val="0"/>
                <w:szCs w:val="21"/>
              </w:rPr>
              <w:t>公务用车</w:t>
            </w:r>
          </w:p>
          <w:p w14:paraId="4D8F90DB">
            <w:pPr>
              <w:widowControl/>
              <w:jc w:val="center"/>
              <w:rPr>
                <w:rFonts w:hint="eastAsia" w:ascii="宋体" w:hAnsi="宋体" w:cs="宋体"/>
                <w:kern w:val="0"/>
                <w:szCs w:val="21"/>
              </w:rPr>
            </w:pPr>
            <w:r>
              <w:rPr>
                <w:rFonts w:hint="eastAsia" w:ascii="宋体" w:hAnsi="宋体" w:cs="宋体"/>
                <w:kern w:val="0"/>
                <w:szCs w:val="21"/>
              </w:rPr>
              <w:t>运行费</w:t>
            </w:r>
          </w:p>
        </w:tc>
        <w:tc>
          <w:tcPr>
            <w:tcW w:w="1171" w:type="dxa"/>
            <w:vMerge w:val="continue"/>
            <w:noWrap w:val="0"/>
            <w:vAlign w:val="top"/>
          </w:tcPr>
          <w:p w14:paraId="369CDFA4">
            <w:pPr>
              <w:spacing w:line="288" w:lineRule="auto"/>
              <w:rPr>
                <w:rFonts w:hint="eastAsia" w:ascii="宋体" w:hAnsi="宋体" w:cs="宋体"/>
                <w:szCs w:val="21"/>
              </w:rPr>
            </w:pPr>
          </w:p>
        </w:tc>
      </w:tr>
      <w:tr w14:paraId="4DAE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183" w:type="dxa"/>
            <w:noWrap w:val="0"/>
            <w:vAlign w:val="center"/>
          </w:tcPr>
          <w:p w14:paraId="331E4CC3">
            <w:pPr>
              <w:widowControl/>
              <w:jc w:val="center"/>
              <w:rPr>
                <w:rFonts w:hint="eastAsia" w:ascii="宋体" w:hAnsi="宋体" w:cs="宋体"/>
                <w:kern w:val="0"/>
                <w:szCs w:val="21"/>
              </w:rPr>
            </w:pPr>
            <w:r>
              <w:rPr>
                <w:rFonts w:hint="eastAsia" w:ascii="宋体" w:hAnsi="宋体" w:cs="宋体"/>
                <w:kern w:val="0"/>
                <w:szCs w:val="21"/>
              </w:rPr>
              <w:t>1</w:t>
            </w:r>
          </w:p>
        </w:tc>
        <w:tc>
          <w:tcPr>
            <w:tcW w:w="1182" w:type="dxa"/>
            <w:noWrap w:val="0"/>
            <w:vAlign w:val="center"/>
          </w:tcPr>
          <w:p w14:paraId="36025E29">
            <w:pPr>
              <w:widowControl/>
              <w:jc w:val="center"/>
              <w:rPr>
                <w:rFonts w:hint="eastAsia" w:ascii="宋体" w:hAnsi="宋体" w:cs="宋体"/>
                <w:kern w:val="0"/>
                <w:szCs w:val="21"/>
              </w:rPr>
            </w:pPr>
            <w:r>
              <w:rPr>
                <w:rFonts w:hint="eastAsia" w:ascii="宋体" w:hAnsi="宋体" w:cs="宋体"/>
                <w:kern w:val="0"/>
                <w:szCs w:val="21"/>
              </w:rPr>
              <w:t>2</w:t>
            </w:r>
          </w:p>
        </w:tc>
        <w:tc>
          <w:tcPr>
            <w:tcW w:w="1182" w:type="dxa"/>
            <w:noWrap w:val="0"/>
            <w:vAlign w:val="center"/>
          </w:tcPr>
          <w:p w14:paraId="6EEBEACB">
            <w:pPr>
              <w:widowControl/>
              <w:jc w:val="center"/>
              <w:rPr>
                <w:rFonts w:hint="eastAsia" w:ascii="宋体" w:hAnsi="宋体" w:cs="宋体"/>
                <w:kern w:val="0"/>
                <w:szCs w:val="21"/>
              </w:rPr>
            </w:pPr>
            <w:r>
              <w:rPr>
                <w:rFonts w:hint="eastAsia" w:ascii="宋体" w:hAnsi="宋体" w:cs="宋体"/>
                <w:kern w:val="0"/>
                <w:szCs w:val="21"/>
              </w:rPr>
              <w:t>3</w:t>
            </w:r>
          </w:p>
        </w:tc>
        <w:tc>
          <w:tcPr>
            <w:tcW w:w="1182" w:type="dxa"/>
            <w:noWrap w:val="0"/>
            <w:vAlign w:val="center"/>
          </w:tcPr>
          <w:p w14:paraId="35C39B56">
            <w:pPr>
              <w:widowControl/>
              <w:jc w:val="center"/>
              <w:rPr>
                <w:rFonts w:hint="eastAsia" w:ascii="宋体" w:hAnsi="宋体" w:cs="宋体"/>
                <w:kern w:val="0"/>
                <w:szCs w:val="21"/>
              </w:rPr>
            </w:pPr>
            <w:r>
              <w:rPr>
                <w:rFonts w:hint="eastAsia" w:ascii="宋体" w:hAnsi="宋体" w:cs="宋体"/>
                <w:kern w:val="0"/>
                <w:szCs w:val="21"/>
              </w:rPr>
              <w:t>4</w:t>
            </w:r>
          </w:p>
        </w:tc>
        <w:tc>
          <w:tcPr>
            <w:tcW w:w="1182" w:type="dxa"/>
            <w:noWrap w:val="0"/>
            <w:vAlign w:val="center"/>
          </w:tcPr>
          <w:p w14:paraId="32950D6D">
            <w:pPr>
              <w:widowControl/>
              <w:jc w:val="center"/>
              <w:rPr>
                <w:rFonts w:hint="eastAsia" w:ascii="宋体" w:hAnsi="宋体" w:cs="宋体"/>
                <w:kern w:val="0"/>
                <w:szCs w:val="21"/>
              </w:rPr>
            </w:pPr>
            <w:r>
              <w:rPr>
                <w:rFonts w:hint="eastAsia" w:ascii="宋体" w:hAnsi="宋体" w:cs="宋体"/>
                <w:kern w:val="0"/>
                <w:szCs w:val="21"/>
              </w:rPr>
              <w:t>5</w:t>
            </w:r>
          </w:p>
        </w:tc>
        <w:tc>
          <w:tcPr>
            <w:tcW w:w="1182" w:type="dxa"/>
            <w:noWrap w:val="0"/>
            <w:vAlign w:val="center"/>
          </w:tcPr>
          <w:p w14:paraId="63302DF2">
            <w:pPr>
              <w:widowControl/>
              <w:jc w:val="center"/>
              <w:rPr>
                <w:rFonts w:hint="eastAsia" w:ascii="宋体" w:hAnsi="宋体" w:cs="宋体"/>
                <w:kern w:val="0"/>
                <w:szCs w:val="21"/>
              </w:rPr>
            </w:pPr>
            <w:r>
              <w:rPr>
                <w:rFonts w:hint="eastAsia" w:ascii="宋体" w:hAnsi="宋体" w:cs="宋体"/>
                <w:kern w:val="0"/>
                <w:szCs w:val="21"/>
              </w:rPr>
              <w:t>6</w:t>
            </w:r>
          </w:p>
        </w:tc>
        <w:tc>
          <w:tcPr>
            <w:tcW w:w="1182" w:type="dxa"/>
            <w:noWrap w:val="0"/>
            <w:vAlign w:val="center"/>
          </w:tcPr>
          <w:p w14:paraId="57047C86">
            <w:pPr>
              <w:widowControl/>
              <w:jc w:val="center"/>
              <w:rPr>
                <w:rFonts w:hint="eastAsia" w:ascii="宋体" w:hAnsi="宋体" w:cs="宋体"/>
                <w:kern w:val="0"/>
                <w:szCs w:val="21"/>
              </w:rPr>
            </w:pPr>
            <w:r>
              <w:rPr>
                <w:rFonts w:hint="eastAsia" w:ascii="宋体" w:hAnsi="宋体" w:cs="宋体"/>
                <w:kern w:val="0"/>
                <w:szCs w:val="21"/>
              </w:rPr>
              <w:t>7</w:t>
            </w:r>
          </w:p>
        </w:tc>
        <w:tc>
          <w:tcPr>
            <w:tcW w:w="1182" w:type="dxa"/>
            <w:noWrap w:val="0"/>
            <w:vAlign w:val="center"/>
          </w:tcPr>
          <w:p w14:paraId="6D508506">
            <w:pPr>
              <w:widowControl/>
              <w:jc w:val="center"/>
              <w:rPr>
                <w:rFonts w:hint="eastAsia" w:ascii="宋体" w:hAnsi="宋体" w:cs="宋体"/>
                <w:kern w:val="0"/>
                <w:szCs w:val="21"/>
              </w:rPr>
            </w:pPr>
            <w:r>
              <w:rPr>
                <w:rFonts w:hint="eastAsia" w:ascii="宋体" w:hAnsi="宋体" w:cs="宋体"/>
                <w:kern w:val="0"/>
                <w:szCs w:val="21"/>
              </w:rPr>
              <w:t>8</w:t>
            </w:r>
          </w:p>
        </w:tc>
        <w:tc>
          <w:tcPr>
            <w:tcW w:w="1182" w:type="dxa"/>
            <w:noWrap w:val="0"/>
            <w:vAlign w:val="center"/>
          </w:tcPr>
          <w:p w14:paraId="79FFDBB8">
            <w:pPr>
              <w:widowControl/>
              <w:jc w:val="center"/>
              <w:rPr>
                <w:rFonts w:hint="eastAsia" w:ascii="宋体" w:hAnsi="宋体" w:cs="宋体"/>
                <w:kern w:val="0"/>
                <w:szCs w:val="21"/>
              </w:rPr>
            </w:pPr>
            <w:r>
              <w:rPr>
                <w:rFonts w:hint="eastAsia" w:ascii="宋体" w:hAnsi="宋体" w:cs="宋体"/>
                <w:kern w:val="0"/>
                <w:szCs w:val="21"/>
              </w:rPr>
              <w:t>9</w:t>
            </w:r>
          </w:p>
        </w:tc>
        <w:tc>
          <w:tcPr>
            <w:tcW w:w="1182" w:type="dxa"/>
            <w:noWrap w:val="0"/>
            <w:vAlign w:val="center"/>
          </w:tcPr>
          <w:p w14:paraId="744B8517">
            <w:pPr>
              <w:widowControl/>
              <w:jc w:val="center"/>
              <w:rPr>
                <w:rFonts w:hint="eastAsia" w:ascii="宋体" w:hAnsi="宋体" w:cs="宋体"/>
                <w:kern w:val="0"/>
                <w:szCs w:val="21"/>
              </w:rPr>
            </w:pPr>
            <w:r>
              <w:rPr>
                <w:rFonts w:hint="eastAsia" w:ascii="宋体" w:hAnsi="宋体" w:cs="宋体"/>
                <w:kern w:val="0"/>
                <w:szCs w:val="21"/>
              </w:rPr>
              <w:t>10</w:t>
            </w:r>
          </w:p>
        </w:tc>
        <w:tc>
          <w:tcPr>
            <w:tcW w:w="1182" w:type="dxa"/>
            <w:noWrap w:val="0"/>
            <w:vAlign w:val="center"/>
          </w:tcPr>
          <w:p w14:paraId="0B5C6872">
            <w:pPr>
              <w:widowControl/>
              <w:jc w:val="center"/>
              <w:rPr>
                <w:rFonts w:hint="eastAsia" w:ascii="宋体" w:hAnsi="宋体" w:cs="宋体"/>
                <w:kern w:val="0"/>
                <w:szCs w:val="21"/>
              </w:rPr>
            </w:pPr>
            <w:r>
              <w:rPr>
                <w:rFonts w:hint="eastAsia" w:ascii="宋体" w:hAnsi="宋体" w:cs="宋体"/>
                <w:kern w:val="0"/>
                <w:szCs w:val="21"/>
              </w:rPr>
              <w:t>11</w:t>
            </w:r>
          </w:p>
        </w:tc>
        <w:tc>
          <w:tcPr>
            <w:tcW w:w="1171" w:type="dxa"/>
            <w:noWrap w:val="0"/>
            <w:vAlign w:val="center"/>
          </w:tcPr>
          <w:p w14:paraId="2C2DA294">
            <w:pPr>
              <w:widowControl/>
              <w:jc w:val="center"/>
              <w:rPr>
                <w:rFonts w:hint="eastAsia" w:ascii="宋体" w:hAnsi="宋体" w:cs="宋体"/>
                <w:kern w:val="0"/>
                <w:szCs w:val="21"/>
              </w:rPr>
            </w:pPr>
            <w:r>
              <w:rPr>
                <w:rFonts w:hint="eastAsia" w:ascii="宋体" w:hAnsi="宋体" w:cs="宋体"/>
                <w:kern w:val="0"/>
                <w:szCs w:val="21"/>
              </w:rPr>
              <w:t>12</w:t>
            </w:r>
          </w:p>
        </w:tc>
      </w:tr>
      <w:tr w14:paraId="2CDF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183" w:type="dxa"/>
            <w:noWrap w:val="0"/>
            <w:vAlign w:val="center"/>
          </w:tcPr>
          <w:p w14:paraId="7E518E61">
            <w:pPr>
              <w:keepNext w:val="0"/>
              <w:keepLines w:val="0"/>
              <w:widowControl/>
              <w:suppressLineNumbers w:val="0"/>
              <w:jc w:val="right"/>
              <w:textAlignment w:val="center"/>
              <w:rPr>
                <w:rFonts w:hint="default" w:ascii="宋体" w:hAnsi="宋体" w:cs="宋体"/>
                <w:kern w:val="0"/>
                <w:szCs w:val="21"/>
                <w:lang w:val="en-US"/>
              </w:rPr>
            </w:pPr>
            <w:r>
              <w:rPr>
                <w:rFonts w:hint="eastAsia" w:ascii="宋体" w:hAnsi="宋体" w:eastAsia="宋体" w:cs="宋体"/>
                <w:i w:val="0"/>
                <w:iCs w:val="0"/>
                <w:color w:val="262626"/>
                <w:kern w:val="0"/>
                <w:sz w:val="22"/>
                <w:szCs w:val="22"/>
                <w:u w:val="none"/>
                <w:lang w:val="en-US" w:eastAsia="zh-CN" w:bidi="ar"/>
              </w:rPr>
              <w:t xml:space="preserve">5.32 </w:t>
            </w:r>
          </w:p>
        </w:tc>
        <w:tc>
          <w:tcPr>
            <w:tcW w:w="1182" w:type="dxa"/>
            <w:noWrap w:val="0"/>
            <w:vAlign w:val="center"/>
          </w:tcPr>
          <w:p w14:paraId="73F415E9">
            <w:pPr>
              <w:jc w:val="right"/>
              <w:rPr>
                <w:rFonts w:hint="eastAsia" w:ascii="宋体" w:hAnsi="宋体" w:cs="宋体"/>
                <w:kern w:val="0"/>
                <w:szCs w:val="21"/>
              </w:rPr>
            </w:pPr>
          </w:p>
        </w:tc>
        <w:tc>
          <w:tcPr>
            <w:tcW w:w="1182" w:type="dxa"/>
            <w:noWrap w:val="0"/>
            <w:vAlign w:val="center"/>
          </w:tcPr>
          <w:p w14:paraId="1B6C99AF">
            <w:pPr>
              <w:keepNext w:val="0"/>
              <w:keepLines w:val="0"/>
              <w:widowControl/>
              <w:suppressLineNumbers w:val="0"/>
              <w:jc w:val="right"/>
              <w:textAlignment w:val="center"/>
              <w:rPr>
                <w:rFonts w:hint="default" w:ascii="宋体" w:hAnsi="宋体" w:eastAsia="宋体" w:cs="宋体"/>
                <w:kern w:val="0"/>
                <w:szCs w:val="21"/>
                <w:lang w:val="en-US" w:eastAsia="zh-CN"/>
              </w:rPr>
            </w:pPr>
            <w:r>
              <w:rPr>
                <w:rFonts w:hint="eastAsia" w:ascii="宋体" w:hAnsi="宋体" w:eastAsia="宋体" w:cs="宋体"/>
                <w:i w:val="0"/>
                <w:iCs w:val="0"/>
                <w:color w:val="262626"/>
                <w:kern w:val="0"/>
                <w:sz w:val="22"/>
                <w:szCs w:val="22"/>
                <w:u w:val="none"/>
                <w:lang w:val="en-US" w:eastAsia="zh-CN" w:bidi="ar"/>
              </w:rPr>
              <w:t xml:space="preserve">5.16 </w:t>
            </w:r>
          </w:p>
        </w:tc>
        <w:tc>
          <w:tcPr>
            <w:tcW w:w="1182" w:type="dxa"/>
            <w:noWrap w:val="0"/>
            <w:vAlign w:val="center"/>
          </w:tcPr>
          <w:p w14:paraId="6F34D70F">
            <w:pPr>
              <w:jc w:val="right"/>
              <w:rPr>
                <w:rFonts w:hint="eastAsia" w:ascii="宋体" w:hAnsi="宋体" w:cs="宋体"/>
                <w:kern w:val="0"/>
                <w:szCs w:val="21"/>
              </w:rPr>
            </w:pPr>
          </w:p>
        </w:tc>
        <w:tc>
          <w:tcPr>
            <w:tcW w:w="1182" w:type="dxa"/>
            <w:noWrap w:val="0"/>
            <w:vAlign w:val="center"/>
          </w:tcPr>
          <w:p w14:paraId="0CAF6AA3">
            <w:pPr>
              <w:keepNext w:val="0"/>
              <w:keepLines w:val="0"/>
              <w:widowControl/>
              <w:suppressLineNumbers w:val="0"/>
              <w:jc w:val="right"/>
              <w:textAlignment w:val="center"/>
              <w:rPr>
                <w:rFonts w:hint="default" w:ascii="宋体" w:hAnsi="宋体" w:eastAsia="宋体" w:cs="宋体"/>
                <w:kern w:val="0"/>
                <w:szCs w:val="21"/>
                <w:lang w:val="en-US" w:eastAsia="zh-CN"/>
              </w:rPr>
            </w:pPr>
            <w:r>
              <w:rPr>
                <w:rFonts w:hint="eastAsia" w:ascii="宋体" w:hAnsi="宋体" w:eastAsia="宋体" w:cs="宋体"/>
                <w:i w:val="0"/>
                <w:iCs w:val="0"/>
                <w:color w:val="262626"/>
                <w:kern w:val="0"/>
                <w:sz w:val="22"/>
                <w:szCs w:val="22"/>
                <w:u w:val="none"/>
                <w:lang w:val="en-US" w:eastAsia="zh-CN" w:bidi="ar"/>
              </w:rPr>
              <w:t xml:space="preserve">5.16 </w:t>
            </w:r>
          </w:p>
        </w:tc>
        <w:tc>
          <w:tcPr>
            <w:tcW w:w="1182" w:type="dxa"/>
            <w:noWrap w:val="0"/>
            <w:vAlign w:val="center"/>
          </w:tcPr>
          <w:p w14:paraId="5796C88E">
            <w:pPr>
              <w:keepNext w:val="0"/>
              <w:keepLines w:val="0"/>
              <w:widowControl/>
              <w:suppressLineNumbers w:val="0"/>
              <w:jc w:val="right"/>
              <w:textAlignment w:val="center"/>
              <w:rPr>
                <w:rFonts w:hint="default" w:ascii="宋体" w:hAnsi="宋体" w:cs="宋体"/>
                <w:kern w:val="0"/>
                <w:szCs w:val="21"/>
                <w:lang w:val="en-US"/>
              </w:rPr>
            </w:pPr>
            <w:r>
              <w:rPr>
                <w:rFonts w:hint="eastAsia" w:ascii="宋体" w:hAnsi="宋体" w:eastAsia="宋体" w:cs="宋体"/>
                <w:i w:val="0"/>
                <w:iCs w:val="0"/>
                <w:color w:val="262626"/>
                <w:kern w:val="0"/>
                <w:sz w:val="22"/>
                <w:szCs w:val="22"/>
                <w:u w:val="none"/>
                <w:lang w:val="en-US" w:eastAsia="zh-CN" w:bidi="ar"/>
              </w:rPr>
              <w:t xml:space="preserve">0.16 </w:t>
            </w:r>
          </w:p>
        </w:tc>
        <w:tc>
          <w:tcPr>
            <w:tcW w:w="1182" w:type="dxa"/>
            <w:noWrap w:val="0"/>
            <w:vAlign w:val="center"/>
          </w:tcPr>
          <w:p w14:paraId="563C3393">
            <w:pPr>
              <w:keepNext w:val="0"/>
              <w:keepLines w:val="0"/>
              <w:widowControl/>
              <w:suppressLineNumbers w:val="0"/>
              <w:jc w:val="right"/>
              <w:textAlignment w:val="center"/>
              <w:rPr>
                <w:rFonts w:hint="default" w:ascii="宋体" w:hAnsi="宋体" w:cs="宋体"/>
                <w:kern w:val="0"/>
                <w:szCs w:val="21"/>
                <w:lang w:val="en-US"/>
              </w:rPr>
            </w:pPr>
            <w:r>
              <w:rPr>
                <w:rFonts w:hint="eastAsia" w:ascii="宋体" w:hAnsi="宋体" w:eastAsia="宋体" w:cs="宋体"/>
                <w:i w:val="0"/>
                <w:iCs w:val="0"/>
                <w:color w:val="262626"/>
                <w:kern w:val="0"/>
                <w:sz w:val="22"/>
                <w:szCs w:val="22"/>
                <w:u w:val="none"/>
                <w:lang w:val="en-US" w:eastAsia="zh-CN" w:bidi="ar"/>
              </w:rPr>
              <w:t xml:space="preserve">5.32 </w:t>
            </w:r>
          </w:p>
        </w:tc>
        <w:tc>
          <w:tcPr>
            <w:tcW w:w="1182" w:type="dxa"/>
            <w:noWrap w:val="0"/>
            <w:vAlign w:val="center"/>
          </w:tcPr>
          <w:p w14:paraId="0719A0B6">
            <w:pPr>
              <w:jc w:val="right"/>
              <w:rPr>
                <w:rFonts w:hint="eastAsia" w:ascii="宋体" w:hAnsi="宋体" w:cs="宋体"/>
                <w:kern w:val="0"/>
                <w:szCs w:val="21"/>
              </w:rPr>
            </w:pPr>
          </w:p>
        </w:tc>
        <w:tc>
          <w:tcPr>
            <w:tcW w:w="1182" w:type="dxa"/>
            <w:noWrap w:val="0"/>
            <w:vAlign w:val="center"/>
          </w:tcPr>
          <w:p w14:paraId="145E7A99">
            <w:pPr>
              <w:keepNext w:val="0"/>
              <w:keepLines w:val="0"/>
              <w:widowControl/>
              <w:suppressLineNumbers w:val="0"/>
              <w:jc w:val="right"/>
              <w:textAlignment w:val="center"/>
              <w:rPr>
                <w:rFonts w:hint="default" w:ascii="宋体" w:hAnsi="宋体" w:eastAsia="宋体" w:cs="宋体"/>
                <w:kern w:val="0"/>
                <w:szCs w:val="21"/>
                <w:lang w:val="en-US" w:eastAsia="zh-CN"/>
              </w:rPr>
            </w:pPr>
            <w:r>
              <w:rPr>
                <w:rFonts w:hint="eastAsia" w:ascii="宋体" w:hAnsi="宋体" w:eastAsia="宋体" w:cs="宋体"/>
                <w:i w:val="0"/>
                <w:iCs w:val="0"/>
                <w:color w:val="262626"/>
                <w:kern w:val="0"/>
                <w:sz w:val="22"/>
                <w:szCs w:val="22"/>
                <w:u w:val="none"/>
                <w:lang w:val="en-US" w:eastAsia="zh-CN" w:bidi="ar"/>
              </w:rPr>
              <w:t xml:space="preserve">5.16 </w:t>
            </w:r>
          </w:p>
        </w:tc>
        <w:tc>
          <w:tcPr>
            <w:tcW w:w="1182" w:type="dxa"/>
            <w:noWrap w:val="0"/>
            <w:vAlign w:val="center"/>
          </w:tcPr>
          <w:p w14:paraId="756C2F8E">
            <w:pPr>
              <w:jc w:val="right"/>
              <w:rPr>
                <w:rFonts w:hint="eastAsia" w:ascii="宋体" w:hAnsi="宋体" w:cs="宋体"/>
                <w:kern w:val="0"/>
                <w:szCs w:val="21"/>
              </w:rPr>
            </w:pPr>
          </w:p>
        </w:tc>
        <w:tc>
          <w:tcPr>
            <w:tcW w:w="1182" w:type="dxa"/>
            <w:noWrap w:val="0"/>
            <w:vAlign w:val="center"/>
          </w:tcPr>
          <w:p w14:paraId="56280318">
            <w:pPr>
              <w:keepNext w:val="0"/>
              <w:keepLines w:val="0"/>
              <w:widowControl/>
              <w:suppressLineNumbers w:val="0"/>
              <w:jc w:val="right"/>
              <w:textAlignment w:val="center"/>
              <w:rPr>
                <w:rFonts w:hint="default" w:ascii="宋体" w:hAnsi="宋体" w:eastAsia="宋体" w:cs="宋体"/>
                <w:kern w:val="0"/>
                <w:szCs w:val="21"/>
                <w:lang w:val="en-US" w:eastAsia="zh-CN"/>
              </w:rPr>
            </w:pPr>
            <w:r>
              <w:rPr>
                <w:rFonts w:hint="eastAsia" w:ascii="宋体" w:hAnsi="宋体" w:eastAsia="宋体" w:cs="宋体"/>
                <w:i w:val="0"/>
                <w:iCs w:val="0"/>
                <w:color w:val="262626"/>
                <w:kern w:val="0"/>
                <w:sz w:val="22"/>
                <w:szCs w:val="22"/>
                <w:u w:val="none"/>
                <w:lang w:val="en-US" w:eastAsia="zh-CN" w:bidi="ar"/>
              </w:rPr>
              <w:t xml:space="preserve">5.16 </w:t>
            </w:r>
          </w:p>
        </w:tc>
        <w:tc>
          <w:tcPr>
            <w:tcW w:w="1171" w:type="dxa"/>
            <w:noWrap w:val="0"/>
            <w:vAlign w:val="center"/>
          </w:tcPr>
          <w:p w14:paraId="4C415D90">
            <w:pPr>
              <w:keepNext w:val="0"/>
              <w:keepLines w:val="0"/>
              <w:widowControl/>
              <w:suppressLineNumbers w:val="0"/>
              <w:jc w:val="right"/>
              <w:textAlignment w:val="center"/>
              <w:rPr>
                <w:rFonts w:hint="default" w:ascii="宋体" w:hAnsi="宋体" w:cs="宋体"/>
                <w:kern w:val="0"/>
                <w:szCs w:val="21"/>
                <w:lang w:val="en-US"/>
              </w:rPr>
            </w:pPr>
            <w:r>
              <w:rPr>
                <w:rFonts w:hint="eastAsia" w:ascii="宋体" w:hAnsi="宋体" w:eastAsia="宋体" w:cs="宋体"/>
                <w:i w:val="0"/>
                <w:iCs w:val="0"/>
                <w:color w:val="262626"/>
                <w:kern w:val="0"/>
                <w:sz w:val="22"/>
                <w:szCs w:val="22"/>
                <w:u w:val="none"/>
                <w:lang w:val="en-US" w:eastAsia="zh-CN" w:bidi="ar"/>
              </w:rPr>
              <w:t xml:space="preserve">0.16 </w:t>
            </w:r>
          </w:p>
        </w:tc>
      </w:tr>
    </w:tbl>
    <w:p w14:paraId="00D217C4">
      <w:r>
        <w:rPr>
          <w:rFonts w:hint="eastAsia"/>
        </w:rPr>
        <w:t>注：本表反映部门本年度“三公”经费支出预决算情况。其中，预算数为“三公”经费全年预算数，反映按规定程序调整后的预算数；决算数是包括当年财政拨款和以前年度结转资金安排的实际支出。</w:t>
      </w:r>
    </w:p>
    <w:p w14:paraId="2DE6EED8">
      <w:pPr>
        <w:rPr>
          <w:rFonts w:hint="eastAsia"/>
        </w:rPr>
        <w:sectPr>
          <w:pgSz w:w="16838" w:h="11906" w:orient="landscape"/>
          <w:pgMar w:top="1378" w:right="1440" w:bottom="1797" w:left="1440" w:header="851" w:footer="992" w:gutter="0"/>
          <w:pgNumType w:fmt="numberInDash"/>
          <w:cols w:space="720" w:num="1"/>
          <w:docGrid w:type="linesAndChars" w:linePitch="312" w:charSpace="0"/>
        </w:sectPr>
      </w:pPr>
      <w:r>
        <w:br w:type="page"/>
      </w:r>
    </w:p>
    <w:p w14:paraId="78E4B27E">
      <w:pPr>
        <w:spacing w:line="580" w:lineRule="exact"/>
        <w:rPr>
          <w:rFonts w:ascii="仿宋_GB2312" w:eastAsia="仿宋_GB2312"/>
          <w:b/>
          <w:sz w:val="32"/>
          <w:szCs w:val="32"/>
        </w:rPr>
      </w:pPr>
      <w:r>
        <w:rPr>
          <w:rFonts w:hint="eastAsia" w:ascii="仿宋_GB2312" w:eastAsia="仿宋_GB2312"/>
          <w:b/>
          <w:sz w:val="32"/>
          <w:szCs w:val="32"/>
        </w:rPr>
        <w:t>第三部分：</w:t>
      </w:r>
      <w:r>
        <w:rPr>
          <w:rFonts w:hint="eastAsia" w:ascii="仿宋_GB2312" w:hAnsi="黑体" w:eastAsia="仿宋_GB2312"/>
          <w:b/>
          <w:bCs/>
          <w:color w:val="auto"/>
          <w:sz w:val="32"/>
          <w:szCs w:val="32"/>
          <w:u w:val="none"/>
          <w:shd w:val="clear" w:color="auto" w:fill="auto"/>
          <w:lang w:eastAsia="zh-CN"/>
        </w:rPr>
        <w:t>鹿寨县住房和城乡建设局</w:t>
      </w:r>
      <w:r>
        <w:rPr>
          <w:rFonts w:hint="eastAsia" w:ascii="仿宋_GB2312" w:eastAsia="仿宋_GB2312"/>
          <w:b/>
          <w:sz w:val="32"/>
          <w:szCs w:val="32"/>
          <w:lang w:eastAsia="zh-CN"/>
        </w:rPr>
        <w:t>202</w:t>
      </w:r>
      <w:r>
        <w:rPr>
          <w:rFonts w:hint="eastAsia" w:ascii="仿宋_GB2312" w:eastAsia="仿宋_GB2312"/>
          <w:b/>
          <w:sz w:val="32"/>
          <w:szCs w:val="32"/>
          <w:lang w:val="en-US" w:eastAsia="zh-CN"/>
        </w:rPr>
        <w:t>5</w:t>
      </w:r>
      <w:r>
        <w:rPr>
          <w:rFonts w:hint="eastAsia" w:ascii="仿宋_GB2312" w:eastAsia="仿宋_GB2312"/>
          <w:b/>
          <w:sz w:val="32"/>
          <w:szCs w:val="32"/>
        </w:rPr>
        <w:t>年度部门决算情况说明</w:t>
      </w:r>
    </w:p>
    <w:p w14:paraId="229F4C0B">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年度收入支出决算总体情况</w:t>
      </w:r>
    </w:p>
    <w:p w14:paraId="171A4038">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（一）本部门</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年度总收入</w:t>
      </w:r>
      <w:r>
        <w:rPr>
          <w:rFonts w:hint="eastAsia" w:ascii="仿宋_GB2312" w:eastAsia="仿宋_GB2312"/>
          <w:kern w:val="0"/>
          <w:sz w:val="32"/>
          <w:szCs w:val="32"/>
          <w:lang w:val="en-US" w:eastAsia="zh-CN"/>
        </w:rPr>
        <w:t>32487.93</w:t>
      </w:r>
      <w:r>
        <w:rPr>
          <w:rFonts w:hint="eastAsia" w:ascii="仿宋_GB2312" w:eastAsia="仿宋_GB2312" w:cs="仿宋_GB2312"/>
          <w:kern w:val="0"/>
          <w:sz w:val="32"/>
          <w:szCs w:val="32"/>
        </w:rPr>
        <w:t>万元，其中本年收入</w:t>
      </w:r>
      <w:r>
        <w:rPr>
          <w:rFonts w:hint="eastAsia" w:ascii="仿宋_GB2312" w:eastAsia="仿宋_GB2312" w:cs="仿宋_GB2312"/>
          <w:kern w:val="0"/>
          <w:sz w:val="32"/>
          <w:szCs w:val="32"/>
          <w:lang w:val="en-US" w:eastAsia="zh-CN"/>
        </w:rPr>
        <w:t>32382.63</w:t>
      </w:r>
      <w:r>
        <w:rPr>
          <w:rFonts w:hint="eastAsia" w:ascii="仿宋_GB2312" w:eastAsia="仿宋_GB2312" w:cs="仿宋_GB2312"/>
          <w:kern w:val="0"/>
          <w:sz w:val="32"/>
          <w:szCs w:val="32"/>
        </w:rPr>
        <w:t xml:space="preserve">万元, </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eastAsia="zh-CN"/>
        </w:rPr>
        <w:t>增加</w:t>
      </w:r>
      <w:r>
        <w:rPr>
          <w:rFonts w:hint="eastAsia" w:ascii="仿宋_GB2312" w:hAnsi="黑体" w:eastAsia="仿宋_GB2312" w:cs="仿宋_GB2312"/>
          <w:kern w:val="0"/>
          <w:sz w:val="32"/>
          <w:szCs w:val="32"/>
          <w:lang w:val="en-US" w:eastAsia="zh-CN"/>
        </w:rPr>
        <w:t>18431.7</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eastAsia="zh-CN"/>
        </w:rPr>
        <w:t>增长</w:t>
      </w:r>
      <w:r>
        <w:rPr>
          <w:rFonts w:hint="eastAsia" w:ascii="仿宋_GB2312" w:hAnsi="黑体" w:eastAsia="仿宋_GB2312" w:cs="仿宋_GB2312"/>
          <w:kern w:val="0"/>
          <w:sz w:val="32"/>
          <w:szCs w:val="32"/>
          <w:lang w:val="en-US" w:eastAsia="zh-CN"/>
        </w:rPr>
        <w:t>132.11</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收入具体情况如下。</w:t>
      </w:r>
    </w:p>
    <w:p w14:paraId="227B7761">
      <w:pPr>
        <w:autoSpaceDE w:val="0"/>
        <w:autoSpaceDN w:val="0"/>
        <w:adjustRightInd w:val="0"/>
        <w:spacing w:line="560" w:lineRule="exact"/>
        <w:ind w:firstLine="627" w:firstLineChars="196"/>
        <w:jc w:val="left"/>
        <w:rPr>
          <w:rFonts w:hint="eastAsia" w:ascii="仿宋_GB2312" w:hAnsi="黑体" w:eastAsia="仿宋_GB2312" w:cs="仿宋_GB2312"/>
          <w:color w:val="auto"/>
          <w:kern w:val="0"/>
          <w:sz w:val="32"/>
          <w:szCs w:val="32"/>
          <w:lang w:eastAsia="zh-CN"/>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.一般公共预算财政拨款收入</w:t>
      </w:r>
      <w:r>
        <w:rPr>
          <w:rFonts w:hint="eastAsia" w:ascii="仿宋_GB2312" w:eastAsia="仿宋_GB2312"/>
          <w:kern w:val="0"/>
          <w:sz w:val="32"/>
          <w:szCs w:val="32"/>
          <w:lang w:eastAsia="zh-CN"/>
        </w:rPr>
        <w:t>8141.20</w:t>
      </w:r>
      <w:r>
        <w:rPr>
          <w:rFonts w:hint="eastAsia" w:ascii="仿宋_GB2312" w:eastAsia="仿宋_GB2312" w:cs="仿宋_GB2312"/>
          <w:kern w:val="0"/>
          <w:sz w:val="32"/>
          <w:szCs w:val="32"/>
        </w:rPr>
        <w:t>万元，为财政当年拨付的资金</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eastAsia="zh-CN"/>
        </w:rPr>
        <w:t>减少</w:t>
      </w:r>
      <w:r>
        <w:rPr>
          <w:rFonts w:hint="eastAsia" w:ascii="仿宋_GB2312" w:hAnsi="黑体" w:eastAsia="仿宋_GB2312" w:cs="仿宋_GB2312"/>
          <w:kern w:val="0"/>
          <w:sz w:val="32"/>
          <w:szCs w:val="32"/>
          <w:lang w:val="en-US" w:eastAsia="zh-CN"/>
        </w:rPr>
        <w:t>2286.76</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eastAsia="zh-CN"/>
        </w:rPr>
        <w:t>下降</w:t>
      </w:r>
      <w:r>
        <w:rPr>
          <w:rFonts w:hint="eastAsia" w:ascii="仿宋_GB2312" w:hAnsi="黑体" w:eastAsia="仿宋_GB2312" w:cs="仿宋_GB2312"/>
          <w:kern w:val="0"/>
          <w:sz w:val="32"/>
          <w:szCs w:val="32"/>
          <w:lang w:val="en-US" w:eastAsia="zh-CN"/>
        </w:rPr>
        <w:t>21.92</w:t>
      </w:r>
      <w:r>
        <w:rPr>
          <w:rFonts w:hint="eastAsia" w:ascii="仿宋_GB2312" w:hAnsi="黑体" w:eastAsia="仿宋_GB2312" w:cs="仿宋_GB2312"/>
          <w:kern w:val="0"/>
          <w:sz w:val="32"/>
          <w:szCs w:val="32"/>
        </w:rPr>
        <w:t>%，</w:t>
      </w:r>
      <w:r>
        <w:rPr>
          <w:rFonts w:hint="eastAsia" w:ascii="仿宋_GB2312" w:hAnsi="黑体" w:eastAsia="仿宋_GB2312" w:cs="仿宋_GB2312"/>
          <w:color w:val="auto"/>
          <w:kern w:val="0"/>
          <w:sz w:val="32"/>
          <w:szCs w:val="32"/>
        </w:rPr>
        <w:t>主要</w:t>
      </w:r>
      <w:r>
        <w:rPr>
          <w:rFonts w:hint="eastAsia" w:ascii="仿宋_GB2312" w:hAnsi="黑体" w:eastAsia="仿宋_GB2312" w:cs="仿宋_GB2312"/>
          <w:color w:val="auto"/>
          <w:kern w:val="0"/>
          <w:sz w:val="32"/>
          <w:szCs w:val="32"/>
          <w:lang w:eastAsia="zh-CN"/>
        </w:rPr>
        <w:t>下降</w:t>
      </w:r>
      <w:r>
        <w:rPr>
          <w:rFonts w:hint="eastAsia" w:ascii="仿宋_GB2312" w:hAnsi="黑体" w:eastAsia="仿宋_GB2312" w:cs="仿宋_GB2312"/>
          <w:color w:val="auto"/>
          <w:kern w:val="0"/>
          <w:sz w:val="32"/>
          <w:szCs w:val="32"/>
        </w:rPr>
        <w:t>原因是：</w:t>
      </w:r>
      <w:r>
        <w:rPr>
          <w:rFonts w:hint="eastAsia" w:ascii="仿宋_GB2312" w:hAnsi="黑体" w:eastAsia="仿宋_GB2312" w:cs="仿宋_GB2312"/>
          <w:color w:val="auto"/>
          <w:kern w:val="0"/>
          <w:sz w:val="32"/>
          <w:szCs w:val="32"/>
          <w:lang w:eastAsia="zh-CN"/>
        </w:rPr>
        <w:t>财政紧张，一般公共预算支出减少。</w:t>
      </w:r>
    </w:p>
    <w:p w14:paraId="36D76D62">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lang w:eastAsia="zh-CN"/>
        </w:rPr>
      </w:pPr>
      <w:r>
        <w:rPr>
          <w:rFonts w:hint="eastAsia" w:ascii="仿宋_GB2312" w:eastAsia="仿宋_GB2312" w:cs="仿宋_GB2312"/>
          <w:kern w:val="0"/>
          <w:sz w:val="32"/>
          <w:szCs w:val="32"/>
        </w:rPr>
        <w:t>2.政府性基金预算财政拨款收入</w:t>
      </w:r>
      <w:r>
        <w:rPr>
          <w:rFonts w:hint="eastAsia" w:ascii="仿宋_GB2312" w:eastAsia="仿宋_GB2312"/>
          <w:kern w:val="0"/>
          <w:sz w:val="32"/>
          <w:szCs w:val="32"/>
          <w:lang w:val="en-US" w:eastAsia="zh-CN"/>
        </w:rPr>
        <w:t>24241.43</w:t>
      </w:r>
      <w:r>
        <w:rPr>
          <w:rFonts w:hint="eastAsia" w:ascii="仿宋_GB2312" w:eastAsia="仿宋_GB2312" w:cs="仿宋_GB2312"/>
          <w:kern w:val="0"/>
          <w:sz w:val="32"/>
          <w:szCs w:val="32"/>
        </w:rPr>
        <w:t>万元，为财政当年拨付的资金</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eastAsia="zh-CN"/>
        </w:rPr>
        <w:t>增加</w:t>
      </w:r>
      <w:r>
        <w:rPr>
          <w:rFonts w:hint="eastAsia" w:ascii="仿宋_GB2312" w:hAnsi="黑体" w:eastAsia="仿宋_GB2312" w:cs="仿宋_GB2312"/>
          <w:kern w:val="0"/>
          <w:sz w:val="32"/>
          <w:szCs w:val="32"/>
          <w:lang w:val="en-US" w:eastAsia="zh-CN"/>
        </w:rPr>
        <w:t>20718.46</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eastAsia="zh-CN"/>
        </w:rPr>
        <w:t>增长</w:t>
      </w:r>
      <w:r>
        <w:rPr>
          <w:rFonts w:hint="eastAsia" w:ascii="仿宋_GB2312" w:hAnsi="黑体" w:eastAsia="仿宋_GB2312" w:cs="仿宋_GB2312"/>
          <w:kern w:val="0"/>
          <w:sz w:val="32"/>
          <w:szCs w:val="32"/>
          <w:lang w:val="en-US" w:eastAsia="zh-CN"/>
        </w:rPr>
        <w:t>588.09</w:t>
      </w:r>
      <w:r>
        <w:rPr>
          <w:rFonts w:hint="eastAsia" w:ascii="仿宋_GB2312" w:hAnsi="黑体" w:eastAsia="仿宋_GB2312" w:cs="仿宋_GB2312"/>
          <w:kern w:val="0"/>
          <w:sz w:val="32"/>
          <w:szCs w:val="32"/>
        </w:rPr>
        <w:t>%，</w:t>
      </w:r>
      <w:r>
        <w:rPr>
          <w:rFonts w:hint="eastAsia" w:ascii="仿宋_GB2312" w:hAnsi="黑体" w:eastAsia="仿宋_GB2312" w:cs="仿宋_GB2312"/>
          <w:color w:val="auto"/>
          <w:kern w:val="0"/>
          <w:sz w:val="32"/>
          <w:szCs w:val="32"/>
        </w:rPr>
        <w:t>主要</w:t>
      </w:r>
      <w:r>
        <w:rPr>
          <w:rFonts w:hint="eastAsia" w:ascii="仿宋_GB2312" w:hAnsi="黑体" w:eastAsia="仿宋_GB2312" w:cs="仿宋_GB2312"/>
          <w:color w:val="auto"/>
          <w:kern w:val="0"/>
          <w:sz w:val="32"/>
          <w:szCs w:val="32"/>
          <w:lang w:eastAsia="zh-CN"/>
        </w:rPr>
        <w:t>增长</w:t>
      </w:r>
      <w:r>
        <w:rPr>
          <w:rFonts w:hint="eastAsia" w:ascii="仿宋_GB2312" w:hAnsi="黑体" w:eastAsia="仿宋_GB2312" w:cs="仿宋_GB2312"/>
          <w:color w:val="auto"/>
          <w:kern w:val="0"/>
          <w:sz w:val="32"/>
          <w:szCs w:val="32"/>
        </w:rPr>
        <w:t>原因是：</w:t>
      </w:r>
      <w:r>
        <w:rPr>
          <w:rFonts w:hint="eastAsia" w:ascii="仿宋_GB2312" w:hAnsi="黑体" w:eastAsia="仿宋_GB2312" w:cs="仿宋_GB2312"/>
          <w:color w:val="auto"/>
          <w:kern w:val="0"/>
          <w:sz w:val="32"/>
          <w:szCs w:val="32"/>
          <w:lang w:val="en-US" w:eastAsia="zh-CN"/>
        </w:rPr>
        <w:t>本年度有大额专项化债资金下拨</w:t>
      </w:r>
      <w:r>
        <w:rPr>
          <w:rFonts w:hint="eastAsia" w:ascii="仿宋_GB2312" w:hAnsi="黑体" w:eastAsia="仿宋_GB2312" w:cs="仿宋_GB2312"/>
          <w:color w:val="auto"/>
          <w:kern w:val="0"/>
          <w:sz w:val="32"/>
          <w:szCs w:val="32"/>
          <w:lang w:eastAsia="zh-CN"/>
        </w:rPr>
        <w:t>。</w:t>
      </w:r>
    </w:p>
    <w:p w14:paraId="2B38954E">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3</w:t>
      </w:r>
      <w:r>
        <w:rPr>
          <w:rFonts w:hint="eastAsia" w:ascii="仿宋_GB2312" w:eastAsia="仿宋_GB2312" w:cs="仿宋_GB2312"/>
          <w:kern w:val="0"/>
          <w:sz w:val="32"/>
          <w:szCs w:val="32"/>
        </w:rPr>
        <w:t>.国有资本经营预算财政拨款收入</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万元，为财政当年拨付的资金</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lang w:eastAsia="zh-CN"/>
        </w:rPr>
        <w:t>与</w:t>
      </w:r>
      <w:r>
        <w:rPr>
          <w:rFonts w:hint="eastAsia" w:ascii="仿宋_GB2312" w:hAnsi="黑体" w:eastAsia="仿宋_GB2312" w:cs="仿宋_GB2312"/>
          <w:kern w:val="0"/>
          <w:sz w:val="32"/>
          <w:szCs w:val="32"/>
          <w:lang w:val="en-US" w:eastAsia="zh-CN"/>
        </w:rPr>
        <w:t>2024年持平</w:t>
      </w:r>
      <w:r>
        <w:rPr>
          <w:rFonts w:hint="eastAsia" w:ascii="仿宋_GB2312" w:hAnsi="黑体" w:eastAsia="仿宋_GB2312" w:cs="仿宋_GB2312"/>
          <w:kern w:val="0"/>
          <w:sz w:val="32"/>
          <w:szCs w:val="32"/>
          <w:lang w:eastAsia="zh-CN"/>
        </w:rPr>
        <w:t>。</w:t>
      </w:r>
    </w:p>
    <w:p w14:paraId="379E2C40">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4.事业收入</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万元，为事业单位开展业务活动取得的收入</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lang w:eastAsia="zh-CN"/>
        </w:rPr>
        <w:t>与</w:t>
      </w:r>
      <w:r>
        <w:rPr>
          <w:rFonts w:hint="eastAsia" w:ascii="仿宋_GB2312" w:hAnsi="黑体" w:eastAsia="仿宋_GB2312" w:cs="仿宋_GB2312"/>
          <w:kern w:val="0"/>
          <w:sz w:val="32"/>
          <w:szCs w:val="32"/>
          <w:lang w:val="en-US" w:eastAsia="zh-CN"/>
        </w:rPr>
        <w:t>2024年持平</w:t>
      </w:r>
      <w:r>
        <w:rPr>
          <w:rFonts w:hint="eastAsia" w:ascii="仿宋_GB2312" w:hAnsi="黑体" w:eastAsia="仿宋_GB2312" w:cs="仿宋_GB2312"/>
          <w:kern w:val="0"/>
          <w:sz w:val="32"/>
          <w:szCs w:val="32"/>
          <w:lang w:eastAsia="zh-CN"/>
        </w:rPr>
        <w:t>。</w:t>
      </w:r>
    </w:p>
    <w:p w14:paraId="50B70506">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lang w:val="en-US" w:eastAsia="zh-CN"/>
        </w:rPr>
      </w:pPr>
      <w:r>
        <w:rPr>
          <w:rFonts w:hint="eastAsia" w:ascii="仿宋_GB2312" w:eastAsia="仿宋_GB2312"/>
          <w:bCs/>
          <w:kern w:val="0"/>
          <w:sz w:val="32"/>
          <w:szCs w:val="32"/>
        </w:rPr>
        <w:t>5</w:t>
      </w:r>
      <w:r>
        <w:rPr>
          <w:rFonts w:hint="eastAsia" w:ascii="仿宋_GB2312" w:eastAsia="仿宋_GB2312" w:cs="仿宋_GB2312"/>
          <w:kern w:val="0"/>
          <w:sz w:val="32"/>
          <w:szCs w:val="32"/>
        </w:rPr>
        <w:t>.经营收入</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万元，为事业单位在业务活动之外开展非独立核算经营活动取得的收入</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lang w:eastAsia="zh-CN"/>
        </w:rPr>
        <w:t>与</w:t>
      </w:r>
      <w:r>
        <w:rPr>
          <w:rFonts w:hint="eastAsia" w:ascii="仿宋_GB2312" w:hAnsi="黑体" w:eastAsia="仿宋_GB2312" w:cs="仿宋_GB2312"/>
          <w:kern w:val="0"/>
          <w:sz w:val="32"/>
          <w:szCs w:val="32"/>
          <w:lang w:val="en-US" w:eastAsia="zh-CN"/>
        </w:rPr>
        <w:t>2024年持平。</w:t>
      </w:r>
    </w:p>
    <w:p w14:paraId="4EB94B81">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6</w:t>
      </w:r>
      <w:r>
        <w:rPr>
          <w:rFonts w:hint="eastAsia" w:ascii="仿宋_GB2312" w:eastAsia="仿宋_GB2312" w:cs="仿宋_GB2312"/>
          <w:kern w:val="0"/>
          <w:sz w:val="32"/>
          <w:szCs w:val="32"/>
        </w:rPr>
        <w:t>.其他收入</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万元，为部门单位在</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p>
    <w:p w14:paraId="218165DD">
      <w:pPr>
        <w:autoSpaceDE w:val="0"/>
        <w:autoSpaceDN w:val="0"/>
        <w:adjustRightInd w:val="0"/>
        <w:spacing w:line="560" w:lineRule="exact"/>
        <w:jc w:val="left"/>
        <w:rPr>
          <w:rFonts w:hint="eastAsia" w:ascii="仿宋_GB2312" w:eastAsia="仿宋_GB2312" w:cs="仿宋_GB2312"/>
          <w:kern w:val="0"/>
          <w:sz w:val="32"/>
          <w:szCs w:val="32"/>
          <w:lang w:eastAsia="zh-CN"/>
        </w:rPr>
      </w:pP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之外取得的收入</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lang w:eastAsia="zh-CN"/>
        </w:rPr>
        <w:t>与</w:t>
      </w:r>
      <w:r>
        <w:rPr>
          <w:rFonts w:hint="eastAsia" w:ascii="仿宋_GB2312" w:hAnsi="黑体" w:eastAsia="仿宋_GB2312" w:cs="仿宋_GB2312"/>
          <w:kern w:val="0"/>
          <w:sz w:val="32"/>
          <w:szCs w:val="32"/>
          <w:lang w:val="en-US" w:eastAsia="zh-CN"/>
        </w:rPr>
        <w:t>2024年持平。</w:t>
      </w:r>
    </w:p>
    <w:p w14:paraId="561CFC6D">
      <w:pPr>
        <w:numPr>
          <w:ilvl w:val="0"/>
          <w:numId w:val="0"/>
        </w:num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lang w:val="en-US" w:eastAsia="zh-CN"/>
        </w:rPr>
      </w:pPr>
      <w:r>
        <w:rPr>
          <w:rFonts w:hint="eastAsia" w:ascii="仿宋_GB2312" w:eastAsia="仿宋_GB2312" w:cs="仿宋_GB2312"/>
          <w:kern w:val="0"/>
          <w:sz w:val="32"/>
          <w:szCs w:val="32"/>
          <w:lang w:val="en-US" w:eastAsia="zh-CN"/>
        </w:rPr>
        <w:t>7.</w:t>
      </w:r>
      <w:r>
        <w:rPr>
          <w:rFonts w:hint="eastAsia" w:ascii="仿宋_GB2312" w:eastAsia="仿宋_GB2312" w:cs="仿宋_GB2312"/>
          <w:kern w:val="0"/>
          <w:sz w:val="32"/>
          <w:szCs w:val="32"/>
        </w:rPr>
        <w:t>使用非财政拨款结余</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万元，主要是所属事业单位在当年的</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及</w:t>
      </w:r>
      <w:r>
        <w:rPr>
          <w:rFonts w:hint="eastAsia" w:ascii="仿宋_GB2312" w:eastAsia="仿宋_GB2312"/>
          <w:kern w:val="0"/>
          <w:sz w:val="32"/>
          <w:szCs w:val="32"/>
        </w:rPr>
        <w:t>“</w:t>
      </w:r>
      <w:r>
        <w:rPr>
          <w:rFonts w:hint="eastAsia" w:ascii="仿宋_GB2312" w:eastAsia="仿宋_GB2312" w:cs="仿宋_GB2312"/>
          <w:kern w:val="0"/>
          <w:sz w:val="32"/>
          <w:szCs w:val="32"/>
        </w:rPr>
        <w:t>其他收入</w:t>
      </w:r>
      <w:r>
        <w:rPr>
          <w:rFonts w:hint="eastAsia" w:ascii="仿宋_GB2312" w:eastAsia="仿宋_GB2312"/>
          <w:kern w:val="0"/>
          <w:sz w:val="32"/>
          <w:szCs w:val="32"/>
        </w:rPr>
        <w:t>”</w:t>
      </w:r>
      <w:r>
        <w:rPr>
          <w:rFonts w:hint="eastAsia" w:ascii="仿宋_GB2312" w:eastAsia="仿宋_GB2312" w:cs="仿宋_GB2312"/>
          <w:kern w:val="0"/>
          <w:sz w:val="32"/>
          <w:szCs w:val="32"/>
        </w:rPr>
        <w:t>不能保证其支出的情况下，使用以前年度积累的非财政拨款结余弥补本年度收支缺口的资金</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lang w:eastAsia="zh-CN"/>
        </w:rPr>
        <w:t>与</w:t>
      </w:r>
      <w:r>
        <w:rPr>
          <w:rFonts w:hint="eastAsia" w:ascii="仿宋_GB2312" w:hAnsi="黑体" w:eastAsia="仿宋_GB2312" w:cs="仿宋_GB2312"/>
          <w:kern w:val="0"/>
          <w:sz w:val="32"/>
          <w:szCs w:val="32"/>
          <w:lang w:val="en-US" w:eastAsia="zh-CN"/>
        </w:rPr>
        <w:t>2024年持平。</w:t>
      </w:r>
    </w:p>
    <w:p w14:paraId="58D5DA28">
      <w:pPr>
        <w:numPr>
          <w:ilvl w:val="0"/>
          <w:numId w:val="0"/>
        </w:numPr>
        <w:autoSpaceDE w:val="0"/>
        <w:autoSpaceDN w:val="0"/>
        <w:adjustRightInd w:val="0"/>
        <w:spacing w:line="560" w:lineRule="exact"/>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lang w:val="en-US" w:eastAsia="zh-CN"/>
        </w:rPr>
        <w:t>8.</w:t>
      </w:r>
      <w:r>
        <w:rPr>
          <w:rFonts w:hint="eastAsia" w:ascii="仿宋_GB2312" w:eastAsia="仿宋_GB2312" w:cs="仿宋_GB2312"/>
          <w:kern w:val="0"/>
          <w:sz w:val="32"/>
          <w:szCs w:val="32"/>
        </w:rPr>
        <w:t>上年结转和结余</w:t>
      </w:r>
      <w:r>
        <w:rPr>
          <w:rFonts w:hint="eastAsia" w:ascii="仿宋_GB2312" w:eastAsia="仿宋_GB2312"/>
          <w:kern w:val="0"/>
          <w:sz w:val="32"/>
          <w:szCs w:val="32"/>
        </w:rPr>
        <w:t>105.31</w:t>
      </w:r>
      <w:r>
        <w:rPr>
          <w:rFonts w:hint="eastAsia" w:ascii="仿宋_GB2312" w:eastAsia="仿宋_GB2312" w:cs="仿宋_GB2312"/>
          <w:kern w:val="0"/>
          <w:sz w:val="32"/>
          <w:szCs w:val="32"/>
        </w:rPr>
        <w:t>万元，为以前年度</w:t>
      </w:r>
      <w:r>
        <w:rPr>
          <w:rFonts w:hint="eastAsia" w:ascii="仿宋_GB2312" w:eastAsia="仿宋_GB2312" w:cs="仿宋_GB2312"/>
          <w:kern w:val="0"/>
          <w:sz w:val="32"/>
          <w:szCs w:val="32"/>
          <w:lang w:eastAsia="zh-CN"/>
        </w:rPr>
        <w:t>未结转到累计盈余金额，将在</w:t>
      </w:r>
      <w:r>
        <w:rPr>
          <w:rFonts w:hint="eastAsia" w:ascii="仿宋_GB2312" w:eastAsia="仿宋_GB2312" w:cs="仿宋_GB2312"/>
          <w:kern w:val="0"/>
          <w:sz w:val="32"/>
          <w:szCs w:val="32"/>
          <w:lang w:val="en-US" w:eastAsia="zh-CN"/>
        </w:rPr>
        <w:t>2026年结转</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lang w:eastAsia="zh-CN"/>
        </w:rPr>
        <w:t>与</w:t>
      </w:r>
      <w:r>
        <w:rPr>
          <w:rFonts w:hint="eastAsia" w:ascii="仿宋_GB2312" w:hAnsi="黑体" w:eastAsia="仿宋_GB2312" w:cs="仿宋_GB2312"/>
          <w:kern w:val="0"/>
          <w:sz w:val="32"/>
          <w:szCs w:val="32"/>
          <w:lang w:val="en-US" w:eastAsia="zh-CN"/>
        </w:rPr>
        <w:t>2024年持平。</w:t>
      </w:r>
    </w:p>
    <w:p w14:paraId="4695453F">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（二）本部门</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年度总支出</w:t>
      </w:r>
      <w:r>
        <w:rPr>
          <w:rFonts w:hint="eastAsia" w:ascii="仿宋_GB2312" w:eastAsia="仿宋_GB2312"/>
          <w:kern w:val="0"/>
          <w:sz w:val="32"/>
          <w:szCs w:val="32"/>
          <w:lang w:val="en-US" w:eastAsia="zh-CN"/>
        </w:rPr>
        <w:t>32487.93</w:t>
      </w:r>
      <w:r>
        <w:rPr>
          <w:rFonts w:hint="eastAsia" w:ascii="仿宋_GB2312" w:eastAsia="仿宋_GB2312" w:cs="仿宋_GB2312"/>
          <w:kern w:val="0"/>
          <w:sz w:val="32"/>
          <w:szCs w:val="32"/>
        </w:rPr>
        <w:t>万元，其中本年</w:t>
      </w:r>
      <w:r>
        <w:rPr>
          <w:rFonts w:hint="eastAsia" w:ascii="仿宋_GB2312" w:eastAsia="仿宋_GB2312" w:cs="仿宋_GB2312"/>
          <w:kern w:val="0"/>
          <w:sz w:val="32"/>
          <w:szCs w:val="32"/>
          <w:lang w:eastAsia="zh-CN"/>
        </w:rPr>
        <w:t>支出</w:t>
      </w:r>
      <w:r>
        <w:rPr>
          <w:rFonts w:hint="eastAsia" w:ascii="仿宋_GB2312" w:eastAsia="仿宋_GB2312" w:cs="仿宋_GB2312"/>
          <w:kern w:val="0"/>
          <w:sz w:val="32"/>
          <w:szCs w:val="32"/>
          <w:lang w:val="en-US" w:eastAsia="zh-CN"/>
        </w:rPr>
        <w:t>32382.63</w:t>
      </w:r>
      <w:r>
        <w:rPr>
          <w:rFonts w:hint="eastAsia" w:ascii="仿宋_GB2312" w:eastAsia="仿宋_GB2312" w:cs="仿宋_GB2312"/>
          <w:kern w:val="0"/>
          <w:sz w:val="32"/>
          <w:szCs w:val="32"/>
        </w:rPr>
        <w:t xml:space="preserve">万元, </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eastAsia="zh-CN"/>
        </w:rPr>
        <w:t>增加</w:t>
      </w:r>
      <w:r>
        <w:rPr>
          <w:rFonts w:hint="eastAsia" w:ascii="仿宋_GB2312" w:hAnsi="黑体" w:eastAsia="仿宋_GB2312" w:cs="仿宋_GB2312"/>
          <w:kern w:val="0"/>
          <w:sz w:val="32"/>
          <w:szCs w:val="32"/>
          <w:lang w:val="en-US" w:eastAsia="zh-CN"/>
        </w:rPr>
        <w:t>18431.7</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eastAsia="zh-CN"/>
        </w:rPr>
        <w:t>增长</w:t>
      </w:r>
      <w:r>
        <w:rPr>
          <w:rFonts w:hint="eastAsia" w:ascii="仿宋_GB2312" w:hAnsi="黑体" w:eastAsia="仿宋_GB2312" w:cs="仿宋_GB2312"/>
          <w:kern w:val="0"/>
          <w:sz w:val="32"/>
          <w:szCs w:val="32"/>
          <w:lang w:val="en-US" w:eastAsia="zh-CN"/>
        </w:rPr>
        <w:t>132.11</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支出具体情况如下：</w:t>
      </w:r>
    </w:p>
    <w:p w14:paraId="3A09D466">
      <w:pPr>
        <w:autoSpaceDE w:val="0"/>
        <w:autoSpaceDN w:val="0"/>
        <w:adjustRightInd w:val="0"/>
        <w:spacing w:line="560" w:lineRule="exact"/>
        <w:ind w:firstLine="627" w:firstLineChars="196"/>
        <w:jc w:val="left"/>
        <w:rPr>
          <w:rFonts w:hint="default" w:ascii="仿宋_GB2312" w:eastAsia="仿宋_GB2312" w:cs="仿宋_GB2312"/>
          <w:color w:val="auto"/>
          <w:kern w:val="0"/>
          <w:sz w:val="32"/>
          <w:szCs w:val="32"/>
          <w:lang w:val="en-US" w:eastAsia="zh-CN"/>
        </w:rPr>
      </w:pPr>
      <w:r>
        <w:rPr>
          <w:rFonts w:hint="eastAsia" w:ascii="仿宋_GB2312" w:eastAsia="仿宋_GB2312" w:cs="仿宋_GB2312"/>
          <w:color w:val="auto"/>
          <w:kern w:val="0"/>
          <w:sz w:val="32"/>
          <w:szCs w:val="32"/>
          <w:lang w:val="en-US" w:eastAsia="zh-CN"/>
        </w:rPr>
        <w:t>1.一般公共服务支出</w:t>
      </w:r>
      <w:r>
        <w:rPr>
          <w:rFonts w:hint="eastAsia" w:ascii="仿宋_GB2312" w:eastAsia="仿宋_GB2312" w:cs="仿宋_GB2312"/>
          <w:color w:val="auto"/>
          <w:kern w:val="0"/>
          <w:sz w:val="32"/>
          <w:szCs w:val="32"/>
        </w:rPr>
        <w:t>（类）</w:t>
      </w:r>
      <w:r>
        <w:rPr>
          <w:rFonts w:hint="eastAsia" w:ascii="仿宋_GB2312" w:eastAsia="仿宋_GB2312" w:cs="仿宋_GB2312"/>
          <w:color w:val="auto"/>
          <w:kern w:val="0"/>
          <w:sz w:val="32"/>
          <w:szCs w:val="32"/>
          <w:lang w:val="en-US" w:eastAsia="zh-CN"/>
        </w:rPr>
        <w:t>1.50万元，主要用于驻村第一书记工作经费支出，</w:t>
      </w:r>
      <w:r>
        <w:rPr>
          <w:rFonts w:hint="eastAsia" w:ascii="仿宋_GB2312" w:hAnsi="黑体" w:eastAsia="仿宋_GB2312" w:cs="仿宋_GB2312"/>
          <w:color w:val="auto"/>
          <w:kern w:val="0"/>
          <w:sz w:val="32"/>
          <w:szCs w:val="32"/>
        </w:rPr>
        <w:t>较</w:t>
      </w:r>
      <w:r>
        <w:rPr>
          <w:rFonts w:hint="eastAsia" w:ascii="仿宋_GB2312" w:hAnsi="黑体" w:eastAsia="仿宋_GB2312" w:cs="仿宋_GB2312"/>
          <w:color w:val="auto"/>
          <w:kern w:val="0"/>
          <w:sz w:val="32"/>
          <w:szCs w:val="32"/>
          <w:lang w:eastAsia="zh-CN"/>
        </w:rPr>
        <w:t>202</w:t>
      </w:r>
      <w:r>
        <w:rPr>
          <w:rFonts w:hint="eastAsia" w:ascii="仿宋_GB2312" w:hAnsi="黑体" w:eastAsia="仿宋_GB2312" w:cs="仿宋_GB2312"/>
          <w:color w:val="auto"/>
          <w:kern w:val="0"/>
          <w:sz w:val="32"/>
          <w:szCs w:val="32"/>
          <w:lang w:val="en-US" w:eastAsia="zh-CN"/>
        </w:rPr>
        <w:t>4</w:t>
      </w:r>
      <w:r>
        <w:rPr>
          <w:rFonts w:hint="eastAsia" w:ascii="仿宋_GB2312" w:hAnsi="黑体" w:eastAsia="仿宋_GB2312" w:cs="仿宋_GB2312"/>
          <w:color w:val="auto"/>
          <w:kern w:val="0"/>
          <w:sz w:val="32"/>
          <w:szCs w:val="32"/>
        </w:rPr>
        <w:t>年度决算数</w:t>
      </w:r>
      <w:r>
        <w:rPr>
          <w:rFonts w:hint="eastAsia" w:ascii="仿宋_GB2312" w:hAnsi="黑体" w:eastAsia="仿宋_GB2312" w:cs="仿宋_GB2312"/>
          <w:color w:val="auto"/>
          <w:kern w:val="0"/>
          <w:sz w:val="32"/>
          <w:szCs w:val="32"/>
          <w:lang w:eastAsia="zh-CN"/>
        </w:rPr>
        <w:t>增加</w:t>
      </w:r>
      <w:r>
        <w:rPr>
          <w:rFonts w:hint="eastAsia" w:ascii="仿宋_GB2312" w:hAnsi="黑体" w:eastAsia="仿宋_GB2312" w:cs="仿宋_GB2312"/>
          <w:color w:val="auto"/>
          <w:kern w:val="0"/>
          <w:sz w:val="32"/>
          <w:szCs w:val="32"/>
          <w:lang w:val="en-US" w:eastAsia="zh-CN"/>
        </w:rPr>
        <w:t>1.5</w:t>
      </w:r>
      <w:r>
        <w:rPr>
          <w:rFonts w:hint="eastAsia" w:ascii="仿宋_GB2312" w:hAnsi="黑体" w:eastAsia="仿宋_GB2312" w:cs="仿宋_GB2312"/>
          <w:color w:val="auto"/>
          <w:kern w:val="0"/>
          <w:sz w:val="32"/>
          <w:szCs w:val="32"/>
        </w:rPr>
        <w:t>万元，</w:t>
      </w:r>
      <w:r>
        <w:rPr>
          <w:rFonts w:hint="eastAsia" w:ascii="仿宋_GB2312" w:hAnsi="黑体" w:eastAsia="仿宋_GB2312" w:cs="仿宋_GB2312"/>
          <w:color w:val="auto"/>
          <w:kern w:val="0"/>
          <w:sz w:val="32"/>
          <w:szCs w:val="32"/>
          <w:lang w:eastAsia="zh-CN"/>
        </w:rPr>
        <w:t>同比增长</w:t>
      </w:r>
      <w:r>
        <w:rPr>
          <w:rFonts w:hint="eastAsia" w:ascii="仿宋_GB2312" w:hAnsi="黑体" w:eastAsia="仿宋_GB2312" w:cs="仿宋_GB2312"/>
          <w:color w:val="auto"/>
          <w:kern w:val="0"/>
          <w:sz w:val="32"/>
          <w:szCs w:val="32"/>
          <w:lang w:val="en-US" w:eastAsia="zh-CN"/>
        </w:rPr>
        <w:t>100</w:t>
      </w:r>
      <w:r>
        <w:rPr>
          <w:rFonts w:hint="eastAsia" w:ascii="仿宋_GB2312" w:hAnsi="黑体" w:eastAsia="仿宋_GB2312" w:cs="仿宋_GB2312"/>
          <w:color w:val="auto"/>
          <w:kern w:val="0"/>
          <w:sz w:val="32"/>
          <w:szCs w:val="32"/>
        </w:rPr>
        <w:t>%</w:t>
      </w:r>
      <w:r>
        <w:rPr>
          <w:rFonts w:hint="eastAsia" w:ascii="仿宋_GB2312" w:hAnsi="黑体" w:eastAsia="仿宋_GB2312" w:cs="仿宋_GB2312"/>
          <w:color w:val="auto"/>
          <w:kern w:val="0"/>
          <w:sz w:val="32"/>
          <w:szCs w:val="32"/>
          <w:lang w:eastAsia="zh-CN"/>
        </w:rPr>
        <w:t>，主要增长原因：</w:t>
      </w:r>
      <w:r>
        <w:rPr>
          <w:rFonts w:hint="eastAsia" w:ascii="仿宋_GB2312" w:hAnsi="黑体" w:eastAsia="仿宋_GB2312" w:cs="仿宋_GB2312"/>
          <w:color w:val="auto"/>
          <w:kern w:val="0"/>
          <w:sz w:val="32"/>
          <w:szCs w:val="32"/>
          <w:lang w:val="en-US" w:eastAsia="zh-CN"/>
        </w:rPr>
        <w:t>2024年</w:t>
      </w:r>
      <w:r>
        <w:rPr>
          <w:rFonts w:hint="eastAsia" w:ascii="仿宋_GB2312" w:eastAsia="仿宋_GB2312" w:cs="仿宋_GB2312"/>
          <w:color w:val="auto"/>
          <w:kern w:val="0"/>
          <w:sz w:val="32"/>
          <w:szCs w:val="32"/>
          <w:lang w:val="en-US" w:eastAsia="zh-CN"/>
        </w:rPr>
        <w:t>驻村第一书记工作经费在年末下达，未能及时使用</w:t>
      </w:r>
      <w:r>
        <w:rPr>
          <w:rFonts w:hint="eastAsia" w:ascii="仿宋_GB2312" w:hAnsi="黑体" w:eastAsia="仿宋_GB2312" w:cs="仿宋_GB2312"/>
          <w:color w:val="auto"/>
          <w:kern w:val="0"/>
          <w:sz w:val="32"/>
          <w:szCs w:val="32"/>
          <w:lang w:eastAsia="zh-CN"/>
        </w:rPr>
        <w:t>。</w:t>
      </w:r>
    </w:p>
    <w:p w14:paraId="72736C38">
      <w:pPr>
        <w:autoSpaceDE w:val="0"/>
        <w:autoSpaceDN w:val="0"/>
        <w:adjustRightInd w:val="0"/>
        <w:spacing w:line="560" w:lineRule="exact"/>
        <w:ind w:firstLine="627" w:firstLineChars="196"/>
        <w:jc w:val="left"/>
        <w:rPr>
          <w:rFonts w:hint="eastAsia" w:ascii="仿宋_GB2312" w:hAnsi="黑体" w:eastAsia="仿宋_GB2312" w:cs="仿宋_GB2312"/>
          <w:color w:val="auto"/>
          <w:kern w:val="0"/>
          <w:sz w:val="32"/>
          <w:szCs w:val="32"/>
          <w:lang w:eastAsia="zh-CN"/>
        </w:rPr>
      </w:pPr>
      <w:r>
        <w:rPr>
          <w:rFonts w:hint="eastAsia" w:ascii="仿宋_GB2312" w:eastAsia="仿宋_GB2312" w:cs="仿宋_GB2312"/>
          <w:color w:val="auto"/>
          <w:kern w:val="0"/>
          <w:sz w:val="32"/>
          <w:szCs w:val="32"/>
          <w:lang w:val="en-US" w:eastAsia="zh-CN"/>
        </w:rPr>
        <w:t>2</w:t>
      </w:r>
      <w:r>
        <w:rPr>
          <w:rFonts w:hint="eastAsia" w:ascii="仿宋_GB2312" w:eastAsia="仿宋_GB2312" w:cs="仿宋_GB2312"/>
          <w:color w:val="auto"/>
          <w:kern w:val="0"/>
          <w:sz w:val="32"/>
          <w:szCs w:val="32"/>
        </w:rPr>
        <w:t>.</w:t>
      </w:r>
      <w:r>
        <w:rPr>
          <w:rFonts w:hint="eastAsia" w:ascii="仿宋_GB2312" w:eastAsia="仿宋_GB2312" w:cs="仿宋_GB2312"/>
          <w:color w:val="auto"/>
          <w:kern w:val="0"/>
          <w:sz w:val="32"/>
          <w:szCs w:val="32"/>
          <w:lang w:val="en-US" w:eastAsia="zh-CN"/>
        </w:rPr>
        <w:t>社会保障和就业支出</w:t>
      </w:r>
      <w:r>
        <w:rPr>
          <w:rFonts w:hint="eastAsia" w:ascii="仿宋_GB2312" w:eastAsia="仿宋_GB2312" w:cs="仿宋_GB2312"/>
          <w:color w:val="auto"/>
          <w:kern w:val="0"/>
          <w:sz w:val="32"/>
          <w:szCs w:val="32"/>
        </w:rPr>
        <w:t>（类）</w:t>
      </w:r>
      <w:r>
        <w:rPr>
          <w:rFonts w:hint="eastAsia" w:ascii="仿宋_GB2312" w:eastAsia="仿宋_GB2312" w:cs="仿宋_GB2312"/>
          <w:color w:val="auto"/>
          <w:kern w:val="0"/>
          <w:sz w:val="32"/>
          <w:szCs w:val="32"/>
          <w:lang w:val="en-US" w:eastAsia="zh-CN"/>
        </w:rPr>
        <w:t>160.80万元，主要用于社会保险支出，</w:t>
      </w:r>
      <w:r>
        <w:rPr>
          <w:rFonts w:hint="eastAsia" w:ascii="仿宋_GB2312" w:hAnsi="黑体" w:eastAsia="仿宋_GB2312" w:cs="仿宋_GB2312"/>
          <w:color w:val="auto"/>
          <w:kern w:val="0"/>
          <w:sz w:val="32"/>
          <w:szCs w:val="32"/>
        </w:rPr>
        <w:t>较</w:t>
      </w:r>
      <w:r>
        <w:rPr>
          <w:rFonts w:hint="eastAsia" w:ascii="仿宋_GB2312" w:hAnsi="黑体" w:eastAsia="仿宋_GB2312" w:cs="仿宋_GB2312"/>
          <w:color w:val="auto"/>
          <w:kern w:val="0"/>
          <w:sz w:val="32"/>
          <w:szCs w:val="32"/>
          <w:lang w:eastAsia="zh-CN"/>
        </w:rPr>
        <w:t>202</w:t>
      </w:r>
      <w:r>
        <w:rPr>
          <w:rFonts w:hint="eastAsia" w:ascii="仿宋_GB2312" w:hAnsi="黑体" w:eastAsia="仿宋_GB2312" w:cs="仿宋_GB2312"/>
          <w:color w:val="auto"/>
          <w:kern w:val="0"/>
          <w:sz w:val="32"/>
          <w:szCs w:val="32"/>
          <w:lang w:val="en-US" w:eastAsia="zh-CN"/>
        </w:rPr>
        <w:t>4</w:t>
      </w:r>
      <w:r>
        <w:rPr>
          <w:rFonts w:hint="eastAsia" w:ascii="仿宋_GB2312" w:hAnsi="黑体" w:eastAsia="仿宋_GB2312" w:cs="仿宋_GB2312"/>
          <w:color w:val="auto"/>
          <w:kern w:val="0"/>
          <w:sz w:val="32"/>
          <w:szCs w:val="32"/>
        </w:rPr>
        <w:t>年度决算数</w:t>
      </w:r>
      <w:r>
        <w:rPr>
          <w:rFonts w:hint="eastAsia" w:ascii="仿宋_GB2312" w:hAnsi="黑体" w:eastAsia="仿宋_GB2312" w:cs="仿宋_GB2312"/>
          <w:color w:val="auto"/>
          <w:kern w:val="0"/>
          <w:sz w:val="32"/>
          <w:szCs w:val="32"/>
          <w:lang w:eastAsia="zh-CN"/>
        </w:rPr>
        <w:t>减少</w:t>
      </w:r>
      <w:r>
        <w:rPr>
          <w:rFonts w:hint="eastAsia" w:ascii="仿宋_GB2312" w:hAnsi="黑体" w:eastAsia="仿宋_GB2312" w:cs="仿宋_GB2312"/>
          <w:color w:val="auto"/>
          <w:kern w:val="0"/>
          <w:sz w:val="32"/>
          <w:szCs w:val="32"/>
          <w:lang w:val="en-US" w:eastAsia="zh-CN"/>
        </w:rPr>
        <w:t>31.83</w:t>
      </w:r>
      <w:r>
        <w:rPr>
          <w:rFonts w:hint="eastAsia" w:ascii="仿宋_GB2312" w:hAnsi="黑体" w:eastAsia="仿宋_GB2312" w:cs="仿宋_GB2312"/>
          <w:color w:val="auto"/>
          <w:kern w:val="0"/>
          <w:sz w:val="32"/>
          <w:szCs w:val="32"/>
        </w:rPr>
        <w:t>万元，</w:t>
      </w:r>
      <w:r>
        <w:rPr>
          <w:rFonts w:hint="eastAsia" w:ascii="仿宋_GB2312" w:hAnsi="黑体" w:eastAsia="仿宋_GB2312" w:cs="仿宋_GB2312"/>
          <w:color w:val="auto"/>
          <w:kern w:val="0"/>
          <w:sz w:val="32"/>
          <w:szCs w:val="32"/>
          <w:lang w:eastAsia="zh-CN"/>
        </w:rPr>
        <w:t>同比下降</w:t>
      </w:r>
      <w:r>
        <w:rPr>
          <w:rFonts w:hint="eastAsia" w:ascii="仿宋_GB2312" w:hAnsi="黑体" w:eastAsia="仿宋_GB2312" w:cs="仿宋_GB2312"/>
          <w:color w:val="auto"/>
          <w:kern w:val="0"/>
          <w:sz w:val="32"/>
          <w:szCs w:val="32"/>
          <w:lang w:val="en-US" w:eastAsia="zh-CN"/>
        </w:rPr>
        <w:t>16.52</w:t>
      </w:r>
      <w:r>
        <w:rPr>
          <w:rFonts w:hint="eastAsia" w:ascii="仿宋_GB2312" w:hAnsi="黑体" w:eastAsia="仿宋_GB2312" w:cs="仿宋_GB2312"/>
          <w:color w:val="auto"/>
          <w:kern w:val="0"/>
          <w:sz w:val="32"/>
          <w:szCs w:val="32"/>
        </w:rPr>
        <w:t>%</w:t>
      </w:r>
      <w:r>
        <w:rPr>
          <w:rFonts w:hint="eastAsia" w:ascii="仿宋_GB2312" w:hAnsi="黑体" w:eastAsia="仿宋_GB2312" w:cs="仿宋_GB2312"/>
          <w:color w:val="auto"/>
          <w:kern w:val="0"/>
          <w:sz w:val="32"/>
          <w:szCs w:val="32"/>
          <w:lang w:eastAsia="zh-CN"/>
        </w:rPr>
        <w:t>，主要原因是：</w:t>
      </w:r>
      <w:r>
        <w:rPr>
          <w:rFonts w:hint="eastAsia" w:ascii="仿宋_GB2312" w:hAnsi="黑体" w:eastAsia="仿宋_GB2312" w:cs="仿宋_GB2312"/>
          <w:color w:val="auto"/>
          <w:kern w:val="0"/>
          <w:sz w:val="32"/>
          <w:szCs w:val="32"/>
          <w:lang w:val="en-US" w:eastAsia="zh-CN"/>
        </w:rPr>
        <w:t>社保基数降低，总体社保支出较去年减少</w:t>
      </w:r>
      <w:r>
        <w:rPr>
          <w:rFonts w:hint="eastAsia" w:ascii="仿宋_GB2312" w:hAnsi="黑体" w:eastAsia="仿宋_GB2312" w:cs="仿宋_GB2312"/>
          <w:color w:val="auto"/>
          <w:kern w:val="0"/>
          <w:sz w:val="32"/>
          <w:szCs w:val="32"/>
          <w:lang w:eastAsia="zh-CN"/>
        </w:rPr>
        <w:t>。</w:t>
      </w:r>
    </w:p>
    <w:p w14:paraId="7B080AC5">
      <w:pPr>
        <w:autoSpaceDE w:val="0"/>
        <w:autoSpaceDN w:val="0"/>
        <w:adjustRightInd w:val="0"/>
        <w:spacing w:line="560" w:lineRule="exact"/>
        <w:ind w:firstLine="627" w:firstLineChars="196"/>
        <w:jc w:val="left"/>
        <w:rPr>
          <w:rFonts w:hint="eastAsia" w:ascii="仿宋_GB2312" w:hAnsi="黑体" w:eastAsia="仿宋_GB2312" w:cs="仿宋_GB2312"/>
          <w:color w:val="auto"/>
          <w:kern w:val="0"/>
          <w:sz w:val="32"/>
          <w:szCs w:val="32"/>
          <w:lang w:eastAsia="zh-CN"/>
        </w:rPr>
      </w:pPr>
      <w:r>
        <w:rPr>
          <w:rFonts w:hint="eastAsia" w:ascii="仿宋_GB2312" w:hAnsi="黑体" w:eastAsia="仿宋_GB2312" w:cs="仿宋_GB2312"/>
          <w:kern w:val="0"/>
          <w:sz w:val="32"/>
          <w:szCs w:val="32"/>
          <w:lang w:val="en-US" w:eastAsia="zh-CN"/>
        </w:rPr>
        <w:t>3.卫生健康支出</w:t>
      </w:r>
      <w:r>
        <w:rPr>
          <w:rFonts w:hint="eastAsia" w:ascii="仿宋_GB2312" w:eastAsia="仿宋_GB2312" w:cs="仿宋_GB2312"/>
          <w:kern w:val="0"/>
          <w:sz w:val="32"/>
          <w:szCs w:val="32"/>
        </w:rPr>
        <w:t>（类）</w:t>
      </w:r>
      <w:r>
        <w:rPr>
          <w:rFonts w:hint="eastAsia" w:ascii="仿宋_GB2312" w:eastAsia="仿宋_GB2312" w:cs="仿宋_GB2312"/>
          <w:kern w:val="0"/>
          <w:sz w:val="32"/>
          <w:szCs w:val="32"/>
          <w:lang w:val="en-US" w:eastAsia="zh-CN"/>
        </w:rPr>
        <w:t>53.76万元，主要用于重大公共卫生服务项目及职工医疗保险支出，</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eastAsia="zh-CN"/>
        </w:rPr>
        <w:t>减少</w:t>
      </w:r>
      <w:r>
        <w:rPr>
          <w:rFonts w:hint="eastAsia" w:ascii="仿宋_GB2312" w:hAnsi="黑体" w:eastAsia="仿宋_GB2312" w:cs="仿宋_GB2312"/>
          <w:kern w:val="0"/>
          <w:sz w:val="32"/>
          <w:szCs w:val="32"/>
          <w:lang w:val="en-US" w:eastAsia="zh-CN"/>
        </w:rPr>
        <w:t>16.98</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eastAsia="zh-CN"/>
        </w:rPr>
        <w:t>同比下降</w:t>
      </w:r>
      <w:r>
        <w:rPr>
          <w:rFonts w:hint="eastAsia" w:ascii="仿宋_GB2312" w:hAnsi="黑体" w:eastAsia="仿宋_GB2312" w:cs="仿宋_GB2312"/>
          <w:kern w:val="0"/>
          <w:sz w:val="32"/>
          <w:szCs w:val="32"/>
          <w:lang w:val="en-US" w:eastAsia="zh-CN"/>
        </w:rPr>
        <w:t>24.00</w:t>
      </w:r>
      <w:r>
        <w:rPr>
          <w:rFonts w:hint="eastAsia" w:ascii="仿宋_GB2312" w:hAnsi="黑体" w:eastAsia="仿宋_GB2312" w:cs="仿宋_GB2312"/>
          <w:kern w:val="0"/>
          <w:sz w:val="32"/>
          <w:szCs w:val="32"/>
        </w:rPr>
        <w:t>%</w:t>
      </w:r>
      <w:r>
        <w:rPr>
          <w:rFonts w:hint="eastAsia" w:ascii="仿宋_GB2312" w:hAnsi="黑体" w:eastAsia="仿宋_GB2312" w:cs="仿宋_GB2312"/>
          <w:kern w:val="0"/>
          <w:sz w:val="32"/>
          <w:szCs w:val="32"/>
          <w:lang w:eastAsia="zh-CN"/>
        </w:rPr>
        <w:t>，</w:t>
      </w:r>
      <w:r>
        <w:rPr>
          <w:rFonts w:hint="eastAsia" w:ascii="仿宋_GB2312" w:hAnsi="黑体" w:eastAsia="仿宋_GB2312" w:cs="仿宋_GB2312"/>
          <w:color w:val="auto"/>
          <w:kern w:val="0"/>
          <w:sz w:val="32"/>
          <w:szCs w:val="32"/>
        </w:rPr>
        <w:t>主要</w:t>
      </w:r>
      <w:r>
        <w:rPr>
          <w:rFonts w:hint="eastAsia" w:ascii="仿宋_GB2312" w:hAnsi="黑体" w:eastAsia="仿宋_GB2312" w:cs="仿宋_GB2312"/>
          <w:color w:val="auto"/>
          <w:kern w:val="0"/>
          <w:sz w:val="32"/>
          <w:szCs w:val="32"/>
          <w:lang w:eastAsia="zh-CN"/>
        </w:rPr>
        <w:t>下降</w:t>
      </w:r>
      <w:r>
        <w:rPr>
          <w:rFonts w:hint="eastAsia" w:ascii="仿宋_GB2312" w:hAnsi="黑体" w:eastAsia="仿宋_GB2312" w:cs="仿宋_GB2312"/>
          <w:color w:val="auto"/>
          <w:kern w:val="0"/>
          <w:sz w:val="32"/>
          <w:szCs w:val="32"/>
        </w:rPr>
        <w:t>原因是</w:t>
      </w:r>
      <w:r>
        <w:rPr>
          <w:rFonts w:hint="eastAsia" w:ascii="仿宋_GB2312" w:hAnsi="黑体" w:eastAsia="仿宋_GB2312" w:cs="仿宋_GB2312"/>
          <w:color w:val="auto"/>
          <w:kern w:val="0"/>
          <w:sz w:val="32"/>
          <w:szCs w:val="32"/>
          <w:lang w:eastAsia="zh-CN"/>
        </w:rPr>
        <w:t>：</w:t>
      </w:r>
      <w:r>
        <w:rPr>
          <w:rFonts w:hint="eastAsia" w:ascii="仿宋_GB2312" w:hAnsi="黑体" w:eastAsia="仿宋_GB2312" w:cs="仿宋_GB2312"/>
          <w:color w:val="auto"/>
          <w:kern w:val="0"/>
          <w:sz w:val="32"/>
          <w:szCs w:val="32"/>
          <w:lang w:val="en-US" w:eastAsia="zh-CN"/>
        </w:rPr>
        <w:t>2025年当年二层有在职在编人员退休</w:t>
      </w:r>
      <w:r>
        <w:rPr>
          <w:rFonts w:hint="eastAsia" w:ascii="仿宋_GB2312" w:hAnsi="黑体" w:eastAsia="仿宋_GB2312" w:cs="仿宋_GB2312"/>
          <w:color w:val="auto"/>
          <w:kern w:val="0"/>
          <w:sz w:val="32"/>
          <w:szCs w:val="32"/>
          <w:lang w:eastAsia="zh-CN"/>
        </w:rPr>
        <w:t>，相关医疗保险基数减少。</w:t>
      </w:r>
    </w:p>
    <w:p w14:paraId="620D977D">
      <w:pPr>
        <w:autoSpaceDE w:val="0"/>
        <w:autoSpaceDN w:val="0"/>
        <w:adjustRightInd w:val="0"/>
        <w:spacing w:line="560" w:lineRule="exact"/>
        <w:ind w:firstLine="640" w:firstLineChars="200"/>
        <w:jc w:val="left"/>
        <w:rPr>
          <w:rFonts w:hint="default" w:ascii="仿宋_GB2312" w:hAnsi="黑体" w:eastAsia="仿宋_GB2312" w:cs="仿宋_GB2312"/>
          <w:color w:val="auto"/>
          <w:kern w:val="0"/>
          <w:sz w:val="32"/>
          <w:szCs w:val="32"/>
          <w:lang w:val="en-US" w:eastAsia="zh-CN"/>
        </w:rPr>
      </w:pPr>
      <w:r>
        <w:rPr>
          <w:rFonts w:hint="eastAsia" w:ascii="仿宋_GB2312" w:hAnsi="黑体" w:eastAsia="仿宋_GB2312" w:cs="仿宋_GB2312"/>
          <w:kern w:val="0"/>
          <w:sz w:val="32"/>
          <w:szCs w:val="32"/>
          <w:lang w:val="en-US" w:eastAsia="zh-CN"/>
        </w:rPr>
        <w:t>4.</w:t>
      </w:r>
      <w:r>
        <w:rPr>
          <w:rFonts w:hint="default" w:ascii="仿宋_GB2312" w:hAnsi="黑体" w:eastAsia="仿宋_GB2312" w:cs="仿宋_GB2312"/>
          <w:kern w:val="0"/>
          <w:sz w:val="32"/>
          <w:szCs w:val="32"/>
          <w:lang w:val="en-US" w:eastAsia="zh-CN"/>
        </w:rPr>
        <w:t>城乡社区支出</w:t>
      </w:r>
      <w:r>
        <w:rPr>
          <w:rFonts w:hint="eastAsia" w:ascii="仿宋_GB2312" w:eastAsia="仿宋_GB2312" w:cs="仿宋_GB2312"/>
          <w:kern w:val="0"/>
          <w:sz w:val="32"/>
          <w:szCs w:val="32"/>
        </w:rPr>
        <w:t>（类）</w:t>
      </w:r>
      <w:r>
        <w:rPr>
          <w:rFonts w:hint="eastAsia" w:ascii="仿宋_GB2312" w:hAnsi="黑体" w:eastAsia="仿宋_GB2312" w:cs="仿宋_GB2312"/>
          <w:kern w:val="0"/>
          <w:sz w:val="32"/>
          <w:szCs w:val="32"/>
          <w:lang w:val="en-US" w:eastAsia="zh-CN"/>
        </w:rPr>
        <w:t>30026.52万元，主要用于单位运作基本支出、工程项目监管、城乡社区管理事务支出，</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eastAsia="zh-CN"/>
        </w:rPr>
        <w:t>增加</w:t>
      </w:r>
      <w:r>
        <w:rPr>
          <w:rFonts w:hint="eastAsia" w:ascii="仿宋_GB2312" w:hAnsi="黑体" w:eastAsia="仿宋_GB2312" w:cs="仿宋_GB2312"/>
          <w:kern w:val="0"/>
          <w:sz w:val="32"/>
          <w:szCs w:val="32"/>
          <w:lang w:val="en-US" w:eastAsia="zh-CN"/>
        </w:rPr>
        <w:t>20433.07</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eastAsia="zh-CN"/>
        </w:rPr>
        <w:t>同比增长</w:t>
      </w:r>
      <w:r>
        <w:rPr>
          <w:rFonts w:hint="eastAsia" w:ascii="仿宋_GB2312" w:hAnsi="黑体" w:eastAsia="仿宋_GB2312" w:cs="仿宋_GB2312"/>
          <w:kern w:val="0"/>
          <w:sz w:val="32"/>
          <w:szCs w:val="32"/>
          <w:lang w:val="en-US" w:eastAsia="zh-CN"/>
        </w:rPr>
        <w:t>212.98</w:t>
      </w:r>
      <w:r>
        <w:rPr>
          <w:rFonts w:hint="eastAsia" w:ascii="仿宋_GB2312" w:hAnsi="黑体" w:eastAsia="仿宋_GB2312" w:cs="仿宋_GB2312"/>
          <w:kern w:val="0"/>
          <w:sz w:val="32"/>
          <w:szCs w:val="32"/>
        </w:rPr>
        <w:t>%</w:t>
      </w:r>
      <w:r>
        <w:rPr>
          <w:rFonts w:hint="eastAsia" w:ascii="仿宋_GB2312" w:hAnsi="黑体" w:eastAsia="仿宋_GB2312" w:cs="仿宋_GB2312"/>
          <w:kern w:val="0"/>
          <w:sz w:val="32"/>
          <w:szCs w:val="32"/>
          <w:lang w:eastAsia="zh-CN"/>
        </w:rPr>
        <w:t>，</w:t>
      </w:r>
      <w:r>
        <w:rPr>
          <w:rFonts w:hint="eastAsia" w:ascii="仿宋_GB2312" w:hAnsi="黑体" w:eastAsia="仿宋_GB2312" w:cs="仿宋_GB2312"/>
          <w:color w:val="auto"/>
          <w:kern w:val="0"/>
          <w:sz w:val="32"/>
          <w:szCs w:val="32"/>
        </w:rPr>
        <w:t>主要</w:t>
      </w:r>
      <w:r>
        <w:rPr>
          <w:rFonts w:hint="eastAsia" w:ascii="仿宋_GB2312" w:hAnsi="黑体" w:eastAsia="仿宋_GB2312" w:cs="仿宋_GB2312"/>
          <w:color w:val="auto"/>
          <w:kern w:val="0"/>
          <w:sz w:val="32"/>
          <w:szCs w:val="32"/>
          <w:lang w:eastAsia="zh-CN"/>
        </w:rPr>
        <w:t>增长</w:t>
      </w:r>
      <w:r>
        <w:rPr>
          <w:rFonts w:hint="eastAsia" w:ascii="仿宋_GB2312" w:hAnsi="黑体" w:eastAsia="仿宋_GB2312" w:cs="仿宋_GB2312"/>
          <w:color w:val="auto"/>
          <w:kern w:val="0"/>
          <w:sz w:val="32"/>
          <w:szCs w:val="32"/>
        </w:rPr>
        <w:t>原因是</w:t>
      </w:r>
      <w:r>
        <w:rPr>
          <w:rFonts w:hint="eastAsia" w:ascii="仿宋_GB2312" w:hAnsi="黑体" w:eastAsia="仿宋_GB2312" w:cs="仿宋_GB2312"/>
          <w:color w:val="auto"/>
          <w:kern w:val="0"/>
          <w:sz w:val="32"/>
          <w:szCs w:val="32"/>
          <w:lang w:eastAsia="zh-CN"/>
        </w:rPr>
        <w:t>：</w:t>
      </w:r>
      <w:r>
        <w:rPr>
          <w:rFonts w:hint="eastAsia" w:ascii="仿宋_GB2312" w:hAnsi="黑体" w:eastAsia="仿宋_GB2312" w:cs="仿宋_GB2312"/>
          <w:color w:val="auto"/>
          <w:kern w:val="0"/>
          <w:sz w:val="32"/>
          <w:szCs w:val="32"/>
          <w:lang w:val="en-US" w:eastAsia="zh-CN"/>
        </w:rPr>
        <w:t>本年度有大额专项化债资金下拨</w:t>
      </w:r>
      <w:r>
        <w:rPr>
          <w:rFonts w:hint="eastAsia" w:ascii="仿宋_GB2312" w:eastAsia="仿宋_GB2312" w:cs="仿宋_GB2312"/>
          <w:bCs/>
          <w:color w:val="auto"/>
          <w:kern w:val="0"/>
          <w:sz w:val="32"/>
          <w:szCs w:val="32"/>
          <w:lang w:val="en-US" w:eastAsia="zh-CN"/>
        </w:rPr>
        <w:t>。</w:t>
      </w:r>
    </w:p>
    <w:p w14:paraId="50E9D547">
      <w:pPr>
        <w:autoSpaceDE w:val="0"/>
        <w:autoSpaceDN w:val="0"/>
        <w:adjustRightInd w:val="0"/>
        <w:spacing w:line="560" w:lineRule="exact"/>
        <w:ind w:firstLine="640" w:firstLineChars="200"/>
        <w:jc w:val="left"/>
        <w:rPr>
          <w:rFonts w:hint="eastAsia" w:ascii="仿宋_GB2312" w:eastAsia="仿宋_GB2312" w:cs="仿宋_GB2312"/>
          <w:bCs/>
          <w:color w:val="auto"/>
          <w:kern w:val="0"/>
          <w:sz w:val="32"/>
          <w:szCs w:val="32"/>
          <w:lang w:val="en-US" w:eastAsia="zh-CN"/>
        </w:rPr>
      </w:pPr>
      <w:r>
        <w:rPr>
          <w:rFonts w:hint="eastAsia" w:ascii="仿宋_GB2312" w:hAnsi="黑体" w:eastAsia="仿宋_GB2312" w:cs="仿宋_GB2312"/>
          <w:kern w:val="0"/>
          <w:sz w:val="32"/>
          <w:szCs w:val="32"/>
          <w:lang w:val="en-US" w:eastAsia="zh-CN"/>
        </w:rPr>
        <w:t>5.</w:t>
      </w:r>
      <w:r>
        <w:rPr>
          <w:rFonts w:hint="eastAsia" w:ascii="仿宋_GB2312" w:hAnsi="黑体" w:eastAsia="仿宋_GB2312" w:cs="仿宋_GB2312"/>
          <w:color w:val="auto"/>
          <w:kern w:val="0"/>
          <w:sz w:val="32"/>
          <w:szCs w:val="32"/>
          <w:lang w:eastAsia="zh-CN"/>
        </w:rPr>
        <w:t>农林水支出</w:t>
      </w:r>
      <w:r>
        <w:rPr>
          <w:rFonts w:hint="eastAsia" w:ascii="仿宋_GB2312" w:eastAsia="仿宋_GB2312" w:cs="仿宋_GB2312"/>
          <w:color w:val="auto"/>
          <w:kern w:val="0"/>
          <w:sz w:val="32"/>
          <w:szCs w:val="32"/>
        </w:rPr>
        <w:t>（类）</w:t>
      </w:r>
      <w:r>
        <w:rPr>
          <w:rFonts w:hint="eastAsia" w:ascii="仿宋_GB2312" w:hAnsi="黑体" w:eastAsia="仿宋_GB2312" w:cs="仿宋_GB2312"/>
          <w:color w:val="auto"/>
          <w:kern w:val="0"/>
          <w:sz w:val="32"/>
          <w:szCs w:val="32"/>
          <w:lang w:val="en-US" w:eastAsia="zh-CN"/>
        </w:rPr>
        <w:t>35.00</w:t>
      </w:r>
      <w:r>
        <w:rPr>
          <w:rFonts w:hint="eastAsia" w:ascii="仿宋_GB2312" w:hAnsi="黑体" w:eastAsia="仿宋_GB2312" w:cs="仿宋_GB2312"/>
          <w:color w:val="auto"/>
          <w:kern w:val="0"/>
          <w:sz w:val="32"/>
          <w:szCs w:val="32"/>
          <w:lang w:eastAsia="zh-CN"/>
        </w:rPr>
        <w:t>万元，</w:t>
      </w:r>
      <w:r>
        <w:rPr>
          <w:rFonts w:hint="eastAsia" w:ascii="仿宋_GB2312" w:hAnsi="黑体" w:eastAsia="仿宋_GB2312" w:cs="仿宋_GB2312"/>
          <w:color w:val="auto"/>
          <w:kern w:val="0"/>
          <w:sz w:val="32"/>
          <w:szCs w:val="32"/>
          <w:lang w:val="en-US" w:eastAsia="zh-CN"/>
        </w:rPr>
        <w:t>主要用于集镇路灯改造支出，</w:t>
      </w:r>
      <w:r>
        <w:rPr>
          <w:rFonts w:hint="eastAsia" w:ascii="仿宋_GB2312" w:hAnsi="黑体" w:eastAsia="仿宋_GB2312" w:cs="仿宋_GB2312"/>
          <w:color w:val="auto"/>
          <w:kern w:val="0"/>
          <w:sz w:val="32"/>
          <w:szCs w:val="32"/>
        </w:rPr>
        <w:t>较</w:t>
      </w:r>
      <w:r>
        <w:rPr>
          <w:rFonts w:hint="eastAsia" w:ascii="仿宋_GB2312" w:hAnsi="黑体" w:eastAsia="仿宋_GB2312" w:cs="仿宋_GB2312"/>
          <w:color w:val="auto"/>
          <w:kern w:val="0"/>
          <w:sz w:val="32"/>
          <w:szCs w:val="32"/>
          <w:lang w:eastAsia="zh-CN"/>
        </w:rPr>
        <w:t>202</w:t>
      </w:r>
      <w:r>
        <w:rPr>
          <w:rFonts w:hint="eastAsia" w:ascii="仿宋_GB2312" w:hAnsi="黑体" w:eastAsia="仿宋_GB2312" w:cs="仿宋_GB2312"/>
          <w:color w:val="auto"/>
          <w:kern w:val="0"/>
          <w:sz w:val="32"/>
          <w:szCs w:val="32"/>
          <w:lang w:val="en-US" w:eastAsia="zh-CN"/>
        </w:rPr>
        <w:t>4</w:t>
      </w:r>
      <w:r>
        <w:rPr>
          <w:rFonts w:hint="eastAsia" w:ascii="仿宋_GB2312" w:hAnsi="黑体" w:eastAsia="仿宋_GB2312" w:cs="仿宋_GB2312"/>
          <w:color w:val="auto"/>
          <w:kern w:val="0"/>
          <w:sz w:val="32"/>
          <w:szCs w:val="32"/>
        </w:rPr>
        <w:t>年度决算数</w:t>
      </w:r>
      <w:r>
        <w:rPr>
          <w:rFonts w:hint="eastAsia" w:ascii="仿宋_GB2312" w:hAnsi="黑体" w:eastAsia="仿宋_GB2312" w:cs="仿宋_GB2312"/>
          <w:color w:val="auto"/>
          <w:kern w:val="0"/>
          <w:sz w:val="32"/>
          <w:szCs w:val="32"/>
          <w:lang w:eastAsia="zh-CN"/>
        </w:rPr>
        <w:t>增加</w:t>
      </w:r>
      <w:r>
        <w:rPr>
          <w:rFonts w:hint="eastAsia" w:ascii="仿宋_GB2312" w:hAnsi="黑体" w:eastAsia="仿宋_GB2312" w:cs="仿宋_GB2312"/>
          <w:color w:val="auto"/>
          <w:kern w:val="0"/>
          <w:sz w:val="32"/>
          <w:szCs w:val="32"/>
          <w:lang w:val="en-US" w:eastAsia="zh-CN"/>
        </w:rPr>
        <w:t>15</w:t>
      </w:r>
      <w:r>
        <w:rPr>
          <w:rFonts w:hint="eastAsia" w:ascii="仿宋_GB2312" w:hAnsi="黑体" w:eastAsia="仿宋_GB2312" w:cs="仿宋_GB2312"/>
          <w:color w:val="auto"/>
          <w:kern w:val="0"/>
          <w:sz w:val="32"/>
          <w:szCs w:val="32"/>
        </w:rPr>
        <w:t>万元，</w:t>
      </w:r>
      <w:r>
        <w:rPr>
          <w:rFonts w:hint="eastAsia" w:ascii="仿宋_GB2312" w:hAnsi="黑体" w:eastAsia="仿宋_GB2312" w:cs="仿宋_GB2312"/>
          <w:color w:val="auto"/>
          <w:kern w:val="0"/>
          <w:sz w:val="32"/>
          <w:szCs w:val="32"/>
          <w:lang w:eastAsia="zh-CN"/>
        </w:rPr>
        <w:t>同比增长</w:t>
      </w:r>
      <w:r>
        <w:rPr>
          <w:rFonts w:hint="eastAsia" w:ascii="仿宋_GB2312" w:hAnsi="黑体" w:eastAsia="仿宋_GB2312" w:cs="仿宋_GB2312"/>
          <w:color w:val="auto"/>
          <w:kern w:val="0"/>
          <w:sz w:val="32"/>
          <w:szCs w:val="32"/>
          <w:lang w:val="en-US" w:eastAsia="zh-CN"/>
        </w:rPr>
        <w:t>75</w:t>
      </w:r>
      <w:r>
        <w:rPr>
          <w:rFonts w:hint="eastAsia" w:ascii="仿宋_GB2312" w:hAnsi="黑体" w:eastAsia="仿宋_GB2312" w:cs="仿宋_GB2312"/>
          <w:color w:val="auto"/>
          <w:kern w:val="0"/>
          <w:sz w:val="32"/>
          <w:szCs w:val="32"/>
        </w:rPr>
        <w:t>%</w:t>
      </w:r>
      <w:r>
        <w:rPr>
          <w:rFonts w:hint="eastAsia" w:ascii="仿宋_GB2312" w:hAnsi="黑体" w:eastAsia="仿宋_GB2312" w:cs="仿宋_GB2312"/>
          <w:color w:val="auto"/>
          <w:kern w:val="0"/>
          <w:sz w:val="32"/>
          <w:szCs w:val="32"/>
          <w:lang w:eastAsia="zh-CN"/>
        </w:rPr>
        <w:t>。</w:t>
      </w:r>
      <w:r>
        <w:rPr>
          <w:rFonts w:hint="eastAsia" w:ascii="仿宋_GB2312" w:hAnsi="黑体" w:eastAsia="仿宋_GB2312" w:cs="仿宋_GB2312"/>
          <w:color w:val="auto"/>
          <w:kern w:val="0"/>
          <w:sz w:val="32"/>
          <w:szCs w:val="32"/>
        </w:rPr>
        <w:t>主要</w:t>
      </w:r>
      <w:r>
        <w:rPr>
          <w:rFonts w:hint="eastAsia" w:ascii="仿宋_GB2312" w:hAnsi="黑体" w:eastAsia="仿宋_GB2312" w:cs="仿宋_GB2312"/>
          <w:color w:val="auto"/>
          <w:kern w:val="0"/>
          <w:sz w:val="32"/>
          <w:szCs w:val="32"/>
          <w:lang w:eastAsia="zh-CN"/>
        </w:rPr>
        <w:t>增长</w:t>
      </w:r>
      <w:r>
        <w:rPr>
          <w:rFonts w:hint="eastAsia" w:ascii="仿宋_GB2312" w:hAnsi="黑体" w:eastAsia="仿宋_GB2312" w:cs="仿宋_GB2312"/>
          <w:color w:val="auto"/>
          <w:kern w:val="0"/>
          <w:sz w:val="32"/>
          <w:szCs w:val="32"/>
        </w:rPr>
        <w:t>原因是</w:t>
      </w:r>
      <w:r>
        <w:rPr>
          <w:rFonts w:hint="eastAsia" w:ascii="仿宋_GB2312" w:hAnsi="黑体" w:eastAsia="仿宋_GB2312" w:cs="仿宋_GB2312"/>
          <w:color w:val="auto"/>
          <w:kern w:val="0"/>
          <w:sz w:val="32"/>
          <w:szCs w:val="32"/>
          <w:lang w:eastAsia="zh-CN"/>
        </w:rPr>
        <w:t>：该项目支付内容为鹿寨县集镇路灯提质增效工程，虽不属于农林水支出类，但因该项目预算指标是从其他部门流转下达，遂无法对支出分类进行修改。</w:t>
      </w:r>
    </w:p>
    <w:p w14:paraId="574809AA">
      <w:pPr>
        <w:autoSpaceDE w:val="0"/>
        <w:autoSpaceDN w:val="0"/>
        <w:adjustRightInd w:val="0"/>
        <w:spacing w:line="560" w:lineRule="exact"/>
        <w:ind w:firstLine="640" w:firstLineChars="200"/>
        <w:jc w:val="left"/>
        <w:rPr>
          <w:rFonts w:hint="eastAsia" w:ascii="仿宋_GB2312" w:eastAsia="仿宋_GB2312" w:cs="仿宋_GB2312"/>
          <w:bCs/>
          <w:color w:val="auto"/>
          <w:kern w:val="0"/>
          <w:sz w:val="32"/>
          <w:szCs w:val="32"/>
          <w:lang w:val="en-US" w:eastAsia="zh-CN"/>
        </w:rPr>
      </w:pPr>
      <w:r>
        <w:rPr>
          <w:rFonts w:hint="eastAsia" w:ascii="仿宋_GB2312" w:eastAsia="仿宋_GB2312" w:cs="仿宋_GB2312"/>
          <w:bCs/>
          <w:color w:val="auto"/>
          <w:kern w:val="0"/>
          <w:sz w:val="32"/>
          <w:szCs w:val="32"/>
          <w:lang w:val="en-US" w:eastAsia="zh-CN"/>
        </w:rPr>
        <w:t>6.资源勘探工业信息等支出</w:t>
      </w:r>
      <w:r>
        <w:rPr>
          <w:rFonts w:hint="eastAsia" w:ascii="仿宋_GB2312" w:eastAsia="仿宋_GB2312" w:cs="仿宋_GB2312"/>
          <w:color w:val="auto"/>
          <w:kern w:val="0"/>
          <w:sz w:val="32"/>
          <w:szCs w:val="32"/>
        </w:rPr>
        <w:t>（类）</w:t>
      </w:r>
      <w:r>
        <w:rPr>
          <w:rFonts w:hint="eastAsia" w:ascii="仿宋_GB2312" w:eastAsia="仿宋_GB2312" w:cs="仿宋_GB2312"/>
          <w:bCs/>
          <w:color w:val="auto"/>
          <w:kern w:val="0"/>
          <w:sz w:val="32"/>
          <w:szCs w:val="32"/>
          <w:lang w:val="en-US" w:eastAsia="zh-CN"/>
        </w:rPr>
        <w:t>555.13万元，</w:t>
      </w:r>
      <w:r>
        <w:rPr>
          <w:rFonts w:hint="eastAsia" w:ascii="仿宋_GB2312" w:hAnsi="黑体" w:eastAsia="仿宋_GB2312" w:cs="仿宋_GB2312"/>
          <w:color w:val="auto"/>
          <w:kern w:val="0"/>
          <w:sz w:val="32"/>
          <w:szCs w:val="32"/>
          <w:lang w:val="en-US" w:eastAsia="zh-CN"/>
        </w:rPr>
        <w:t>主要用于装修补贴支出，</w:t>
      </w:r>
      <w:r>
        <w:rPr>
          <w:rFonts w:hint="eastAsia" w:ascii="仿宋_GB2312" w:hAnsi="黑体" w:eastAsia="仿宋_GB2312" w:cs="仿宋_GB2312"/>
          <w:color w:val="auto"/>
          <w:kern w:val="0"/>
          <w:sz w:val="32"/>
          <w:szCs w:val="32"/>
        </w:rPr>
        <w:t>较</w:t>
      </w:r>
      <w:r>
        <w:rPr>
          <w:rFonts w:hint="eastAsia" w:ascii="仿宋_GB2312" w:hAnsi="黑体" w:eastAsia="仿宋_GB2312" w:cs="仿宋_GB2312"/>
          <w:color w:val="auto"/>
          <w:kern w:val="0"/>
          <w:sz w:val="32"/>
          <w:szCs w:val="32"/>
          <w:lang w:eastAsia="zh-CN"/>
        </w:rPr>
        <w:t>202</w:t>
      </w:r>
      <w:r>
        <w:rPr>
          <w:rFonts w:hint="eastAsia" w:ascii="仿宋_GB2312" w:hAnsi="黑体" w:eastAsia="仿宋_GB2312" w:cs="仿宋_GB2312"/>
          <w:color w:val="auto"/>
          <w:kern w:val="0"/>
          <w:sz w:val="32"/>
          <w:szCs w:val="32"/>
          <w:lang w:val="en-US" w:eastAsia="zh-CN"/>
        </w:rPr>
        <w:t>4</w:t>
      </w:r>
      <w:r>
        <w:rPr>
          <w:rFonts w:hint="eastAsia" w:ascii="仿宋_GB2312" w:hAnsi="黑体" w:eastAsia="仿宋_GB2312" w:cs="仿宋_GB2312"/>
          <w:color w:val="auto"/>
          <w:kern w:val="0"/>
          <w:sz w:val="32"/>
          <w:szCs w:val="32"/>
        </w:rPr>
        <w:t>年度决算数</w:t>
      </w:r>
      <w:r>
        <w:rPr>
          <w:rFonts w:hint="eastAsia" w:ascii="仿宋_GB2312" w:hAnsi="黑体" w:eastAsia="仿宋_GB2312" w:cs="仿宋_GB2312"/>
          <w:color w:val="auto"/>
          <w:kern w:val="0"/>
          <w:sz w:val="32"/>
          <w:szCs w:val="32"/>
          <w:lang w:eastAsia="zh-CN"/>
        </w:rPr>
        <w:t>增加</w:t>
      </w:r>
      <w:r>
        <w:rPr>
          <w:rFonts w:hint="eastAsia" w:ascii="仿宋_GB2312" w:hAnsi="黑体" w:eastAsia="仿宋_GB2312" w:cs="仿宋_GB2312"/>
          <w:color w:val="auto"/>
          <w:kern w:val="0"/>
          <w:sz w:val="32"/>
          <w:szCs w:val="32"/>
          <w:lang w:val="en-US" w:eastAsia="zh-CN"/>
        </w:rPr>
        <w:t>505.13</w:t>
      </w:r>
      <w:r>
        <w:rPr>
          <w:rFonts w:hint="eastAsia" w:ascii="仿宋_GB2312" w:hAnsi="黑体" w:eastAsia="仿宋_GB2312" w:cs="仿宋_GB2312"/>
          <w:color w:val="auto"/>
          <w:kern w:val="0"/>
          <w:sz w:val="32"/>
          <w:szCs w:val="32"/>
        </w:rPr>
        <w:t>万元，</w:t>
      </w:r>
      <w:r>
        <w:rPr>
          <w:rFonts w:hint="eastAsia" w:ascii="仿宋_GB2312" w:hAnsi="黑体" w:eastAsia="仿宋_GB2312" w:cs="仿宋_GB2312"/>
          <w:color w:val="auto"/>
          <w:kern w:val="0"/>
          <w:sz w:val="32"/>
          <w:szCs w:val="32"/>
          <w:lang w:eastAsia="zh-CN"/>
        </w:rPr>
        <w:t>同比增长</w:t>
      </w:r>
      <w:r>
        <w:rPr>
          <w:rFonts w:hint="eastAsia" w:ascii="仿宋_GB2312" w:hAnsi="黑体" w:eastAsia="仿宋_GB2312" w:cs="仿宋_GB2312"/>
          <w:color w:val="auto"/>
          <w:kern w:val="0"/>
          <w:sz w:val="32"/>
          <w:szCs w:val="32"/>
          <w:lang w:val="en-US" w:eastAsia="zh-CN"/>
        </w:rPr>
        <w:t>1010.26</w:t>
      </w:r>
      <w:r>
        <w:rPr>
          <w:rFonts w:hint="eastAsia" w:ascii="仿宋_GB2312" w:hAnsi="黑体" w:eastAsia="仿宋_GB2312" w:cs="仿宋_GB2312"/>
          <w:color w:val="auto"/>
          <w:kern w:val="0"/>
          <w:sz w:val="32"/>
          <w:szCs w:val="32"/>
        </w:rPr>
        <w:t>%</w:t>
      </w:r>
      <w:r>
        <w:rPr>
          <w:rFonts w:hint="eastAsia" w:ascii="仿宋_GB2312" w:hAnsi="黑体" w:eastAsia="仿宋_GB2312" w:cs="仿宋_GB2312"/>
          <w:color w:val="auto"/>
          <w:kern w:val="0"/>
          <w:sz w:val="32"/>
          <w:szCs w:val="32"/>
          <w:lang w:eastAsia="zh-CN"/>
        </w:rPr>
        <w:t>。</w:t>
      </w:r>
      <w:r>
        <w:rPr>
          <w:rFonts w:hint="eastAsia" w:ascii="仿宋_GB2312" w:hAnsi="黑体" w:eastAsia="仿宋_GB2312" w:cs="仿宋_GB2312"/>
          <w:color w:val="auto"/>
          <w:kern w:val="0"/>
          <w:sz w:val="32"/>
          <w:szCs w:val="32"/>
        </w:rPr>
        <w:t>主要</w:t>
      </w:r>
      <w:r>
        <w:rPr>
          <w:rFonts w:hint="eastAsia" w:ascii="仿宋_GB2312" w:hAnsi="黑体" w:eastAsia="仿宋_GB2312" w:cs="仿宋_GB2312"/>
          <w:color w:val="auto"/>
          <w:kern w:val="0"/>
          <w:sz w:val="32"/>
          <w:szCs w:val="32"/>
          <w:lang w:eastAsia="zh-CN"/>
        </w:rPr>
        <w:t>增长</w:t>
      </w:r>
      <w:r>
        <w:rPr>
          <w:rFonts w:hint="eastAsia" w:ascii="仿宋_GB2312" w:hAnsi="黑体" w:eastAsia="仿宋_GB2312" w:cs="仿宋_GB2312"/>
          <w:color w:val="auto"/>
          <w:kern w:val="0"/>
          <w:sz w:val="32"/>
          <w:szCs w:val="32"/>
        </w:rPr>
        <w:t>原因是</w:t>
      </w:r>
      <w:r>
        <w:rPr>
          <w:rFonts w:hint="eastAsia" w:ascii="仿宋_GB2312" w:hAnsi="黑体" w:eastAsia="仿宋_GB2312" w:cs="仿宋_GB2312"/>
          <w:color w:val="auto"/>
          <w:kern w:val="0"/>
          <w:sz w:val="32"/>
          <w:szCs w:val="32"/>
          <w:lang w:eastAsia="zh-CN"/>
        </w:rPr>
        <w:t>：该项目支付内容为鹿寨县住宅装饰装修改造物品和材料购置补贴，虽不属于</w:t>
      </w:r>
      <w:r>
        <w:rPr>
          <w:rFonts w:hint="eastAsia" w:ascii="仿宋_GB2312" w:eastAsia="仿宋_GB2312" w:cs="仿宋_GB2312"/>
          <w:bCs/>
          <w:color w:val="auto"/>
          <w:kern w:val="0"/>
          <w:sz w:val="32"/>
          <w:szCs w:val="32"/>
          <w:lang w:val="en-US" w:eastAsia="zh-CN"/>
        </w:rPr>
        <w:t>资源勘探工业信息等支出</w:t>
      </w:r>
      <w:r>
        <w:rPr>
          <w:rFonts w:hint="eastAsia" w:ascii="仿宋_GB2312" w:hAnsi="黑体" w:eastAsia="仿宋_GB2312" w:cs="仿宋_GB2312"/>
          <w:color w:val="auto"/>
          <w:kern w:val="0"/>
          <w:sz w:val="32"/>
          <w:szCs w:val="32"/>
          <w:lang w:eastAsia="zh-CN"/>
        </w:rPr>
        <w:t>，但因该项目预算指标是从其他部门流转下达，故无法对支出分类进行修改。</w:t>
      </w:r>
    </w:p>
    <w:p w14:paraId="425C3DCC">
      <w:pPr>
        <w:autoSpaceDE w:val="0"/>
        <w:autoSpaceDN w:val="0"/>
        <w:adjustRightInd w:val="0"/>
        <w:spacing w:line="560" w:lineRule="exact"/>
        <w:ind w:firstLine="640" w:firstLineChars="200"/>
        <w:jc w:val="left"/>
        <w:rPr>
          <w:rFonts w:hint="eastAsia" w:ascii="仿宋_GB2312" w:eastAsia="仿宋_GB2312" w:cs="仿宋_GB2312"/>
          <w:bCs/>
          <w:kern w:val="0"/>
          <w:sz w:val="32"/>
          <w:szCs w:val="32"/>
          <w:lang w:val="en-US" w:eastAsia="zh-CN"/>
        </w:rPr>
      </w:pPr>
      <w:r>
        <w:rPr>
          <w:rFonts w:hint="eastAsia" w:ascii="仿宋_GB2312" w:hAnsi="黑体" w:eastAsia="仿宋_GB2312" w:cs="仿宋_GB2312"/>
          <w:kern w:val="0"/>
          <w:sz w:val="32"/>
          <w:szCs w:val="32"/>
          <w:lang w:val="en-US" w:eastAsia="zh-CN"/>
        </w:rPr>
        <w:t>7.住房保障支出</w:t>
      </w:r>
      <w:r>
        <w:rPr>
          <w:rFonts w:hint="eastAsia" w:ascii="仿宋_GB2312" w:eastAsia="仿宋_GB2312" w:cs="仿宋_GB2312"/>
          <w:kern w:val="0"/>
          <w:sz w:val="32"/>
          <w:szCs w:val="32"/>
        </w:rPr>
        <w:t>（类）</w:t>
      </w:r>
      <w:r>
        <w:rPr>
          <w:rFonts w:hint="eastAsia" w:ascii="仿宋_GB2312" w:hAnsi="黑体" w:eastAsia="仿宋_GB2312" w:cs="仿宋_GB2312"/>
          <w:kern w:val="0"/>
          <w:sz w:val="32"/>
          <w:szCs w:val="32"/>
          <w:lang w:val="en-US" w:eastAsia="zh-CN"/>
        </w:rPr>
        <w:t>1019.52万元：主要用于保障性安居工程项目支出，</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eastAsia="zh-CN"/>
        </w:rPr>
        <w:t>减少</w:t>
      </w:r>
      <w:r>
        <w:rPr>
          <w:rFonts w:hint="eastAsia" w:ascii="仿宋_GB2312" w:hAnsi="黑体" w:eastAsia="仿宋_GB2312" w:cs="仿宋_GB2312"/>
          <w:kern w:val="0"/>
          <w:sz w:val="32"/>
          <w:szCs w:val="32"/>
          <w:lang w:val="en-US" w:eastAsia="zh-CN"/>
        </w:rPr>
        <w:t>3004.59</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eastAsia="zh-CN"/>
        </w:rPr>
        <w:t>同比下降</w:t>
      </w:r>
      <w:r>
        <w:rPr>
          <w:rFonts w:hint="eastAsia" w:ascii="仿宋_GB2312" w:hAnsi="黑体" w:eastAsia="仿宋_GB2312" w:cs="仿宋_GB2312"/>
          <w:kern w:val="0"/>
          <w:sz w:val="32"/>
          <w:szCs w:val="32"/>
          <w:lang w:val="en-US" w:eastAsia="zh-CN"/>
        </w:rPr>
        <w:t>74.66</w:t>
      </w:r>
      <w:r>
        <w:rPr>
          <w:rFonts w:hint="eastAsia" w:ascii="仿宋_GB2312" w:hAnsi="黑体" w:eastAsia="仿宋_GB2312" w:cs="仿宋_GB2312"/>
          <w:kern w:val="0"/>
          <w:sz w:val="32"/>
          <w:szCs w:val="32"/>
        </w:rPr>
        <w:t>%</w:t>
      </w:r>
      <w:r>
        <w:rPr>
          <w:rFonts w:hint="eastAsia" w:ascii="仿宋_GB2312" w:hAnsi="黑体" w:eastAsia="仿宋_GB2312" w:cs="仿宋_GB2312"/>
          <w:kern w:val="0"/>
          <w:sz w:val="32"/>
          <w:szCs w:val="32"/>
          <w:lang w:eastAsia="zh-CN"/>
        </w:rPr>
        <w:t>，</w:t>
      </w:r>
      <w:r>
        <w:rPr>
          <w:rFonts w:hint="eastAsia" w:ascii="仿宋_GB2312" w:hAnsi="黑体" w:eastAsia="仿宋_GB2312" w:cs="仿宋_GB2312"/>
          <w:kern w:val="0"/>
          <w:sz w:val="32"/>
          <w:szCs w:val="32"/>
        </w:rPr>
        <w:t>主要</w:t>
      </w:r>
      <w:r>
        <w:rPr>
          <w:rFonts w:hint="eastAsia" w:ascii="仿宋_GB2312" w:hAnsi="黑体" w:eastAsia="仿宋_GB2312" w:cs="仿宋_GB2312"/>
          <w:kern w:val="0"/>
          <w:sz w:val="32"/>
          <w:szCs w:val="32"/>
          <w:lang w:eastAsia="zh-CN"/>
        </w:rPr>
        <w:t>下降</w:t>
      </w:r>
      <w:r>
        <w:rPr>
          <w:rFonts w:hint="eastAsia" w:ascii="仿宋_GB2312" w:hAnsi="黑体" w:eastAsia="仿宋_GB2312" w:cs="仿宋_GB2312"/>
          <w:kern w:val="0"/>
          <w:sz w:val="32"/>
          <w:szCs w:val="32"/>
        </w:rPr>
        <w:t>原因是</w:t>
      </w:r>
      <w:r>
        <w:rPr>
          <w:rFonts w:hint="eastAsia" w:ascii="仿宋_GB2312" w:hAnsi="黑体" w:eastAsia="仿宋_GB2312" w:cs="仿宋_GB2312"/>
          <w:kern w:val="0"/>
          <w:sz w:val="32"/>
          <w:szCs w:val="32"/>
          <w:lang w:eastAsia="zh-CN"/>
        </w:rPr>
        <w:t>：</w:t>
      </w:r>
      <w:r>
        <w:rPr>
          <w:rFonts w:hint="eastAsia" w:ascii="仿宋_GB2312" w:eastAsia="仿宋_GB2312" w:cs="仿宋_GB2312"/>
          <w:bCs/>
          <w:kern w:val="0"/>
          <w:sz w:val="32"/>
          <w:szCs w:val="32"/>
          <w:lang w:val="en-US" w:eastAsia="zh-CN"/>
        </w:rPr>
        <w:t>财政紧张，相关保障性安居工程项目支出缩减。</w:t>
      </w:r>
    </w:p>
    <w:p w14:paraId="2F6C0AE4">
      <w:pPr>
        <w:autoSpaceDE w:val="0"/>
        <w:autoSpaceDN w:val="0"/>
        <w:adjustRightInd w:val="0"/>
        <w:spacing w:line="560" w:lineRule="exact"/>
        <w:ind w:firstLine="640" w:firstLineChars="200"/>
        <w:jc w:val="left"/>
        <w:rPr>
          <w:rFonts w:hint="default" w:ascii="仿宋_GB2312" w:eastAsia="仿宋_GB2312" w:cs="仿宋_GB2312"/>
          <w:bCs/>
          <w:color w:val="FF0000"/>
          <w:kern w:val="0"/>
          <w:sz w:val="32"/>
          <w:szCs w:val="32"/>
          <w:lang w:val="en-US" w:eastAsia="zh-CN"/>
        </w:rPr>
      </w:pPr>
      <w:r>
        <w:rPr>
          <w:rFonts w:hint="eastAsia" w:ascii="仿宋_GB2312" w:eastAsia="仿宋_GB2312" w:cs="仿宋_GB2312"/>
          <w:bCs/>
          <w:color w:val="auto"/>
          <w:kern w:val="0"/>
          <w:sz w:val="32"/>
          <w:szCs w:val="32"/>
          <w:lang w:val="en-US" w:eastAsia="zh-CN"/>
        </w:rPr>
        <w:t>8.其他支出</w:t>
      </w:r>
      <w:r>
        <w:rPr>
          <w:rFonts w:hint="eastAsia" w:ascii="仿宋_GB2312" w:eastAsia="仿宋_GB2312" w:cs="仿宋_GB2312"/>
          <w:color w:val="auto"/>
          <w:kern w:val="0"/>
          <w:sz w:val="32"/>
          <w:szCs w:val="32"/>
        </w:rPr>
        <w:t>（类）</w:t>
      </w:r>
      <w:r>
        <w:rPr>
          <w:rFonts w:hint="eastAsia" w:ascii="仿宋_GB2312" w:eastAsia="仿宋_GB2312" w:cs="仿宋_GB2312"/>
          <w:color w:val="auto"/>
          <w:kern w:val="0"/>
          <w:sz w:val="32"/>
          <w:szCs w:val="32"/>
          <w:lang w:val="en-US" w:eastAsia="zh-CN"/>
        </w:rPr>
        <w:t>530.39</w:t>
      </w:r>
      <w:r>
        <w:rPr>
          <w:rFonts w:hint="eastAsia" w:ascii="仿宋_GB2312" w:hAnsi="黑体" w:eastAsia="仿宋_GB2312" w:cs="仿宋_GB2312"/>
          <w:color w:val="auto"/>
          <w:kern w:val="0"/>
          <w:sz w:val="32"/>
          <w:szCs w:val="32"/>
          <w:lang w:val="en-US" w:eastAsia="zh-CN"/>
        </w:rPr>
        <w:t>万元，主要用于生态一期PPP项目补助资金支出，</w:t>
      </w:r>
      <w:r>
        <w:rPr>
          <w:rFonts w:hint="eastAsia" w:ascii="仿宋_GB2312" w:hAnsi="黑体" w:eastAsia="仿宋_GB2312" w:cs="仿宋_GB2312"/>
          <w:color w:val="auto"/>
          <w:kern w:val="0"/>
          <w:sz w:val="32"/>
          <w:szCs w:val="32"/>
        </w:rPr>
        <w:t>较</w:t>
      </w:r>
      <w:r>
        <w:rPr>
          <w:rFonts w:hint="eastAsia" w:ascii="仿宋_GB2312" w:hAnsi="黑体" w:eastAsia="仿宋_GB2312" w:cs="仿宋_GB2312"/>
          <w:color w:val="auto"/>
          <w:kern w:val="0"/>
          <w:sz w:val="32"/>
          <w:szCs w:val="32"/>
          <w:lang w:eastAsia="zh-CN"/>
        </w:rPr>
        <w:t>202</w:t>
      </w:r>
      <w:r>
        <w:rPr>
          <w:rFonts w:hint="eastAsia" w:ascii="仿宋_GB2312" w:hAnsi="黑体" w:eastAsia="仿宋_GB2312" w:cs="仿宋_GB2312"/>
          <w:color w:val="auto"/>
          <w:kern w:val="0"/>
          <w:sz w:val="32"/>
          <w:szCs w:val="32"/>
          <w:lang w:val="en-US" w:eastAsia="zh-CN"/>
        </w:rPr>
        <w:t>4</w:t>
      </w:r>
      <w:r>
        <w:rPr>
          <w:rFonts w:hint="eastAsia" w:ascii="仿宋_GB2312" w:hAnsi="黑体" w:eastAsia="仿宋_GB2312" w:cs="仿宋_GB2312"/>
          <w:color w:val="auto"/>
          <w:kern w:val="0"/>
          <w:sz w:val="32"/>
          <w:szCs w:val="32"/>
        </w:rPr>
        <w:t>年度决算数</w:t>
      </w:r>
      <w:r>
        <w:rPr>
          <w:rFonts w:hint="eastAsia" w:ascii="仿宋_GB2312" w:hAnsi="黑体" w:eastAsia="仿宋_GB2312" w:cs="仿宋_GB2312"/>
          <w:color w:val="auto"/>
          <w:kern w:val="0"/>
          <w:sz w:val="32"/>
          <w:szCs w:val="32"/>
          <w:lang w:eastAsia="zh-CN"/>
        </w:rPr>
        <w:t>增加</w:t>
      </w:r>
      <w:r>
        <w:rPr>
          <w:rFonts w:hint="eastAsia" w:ascii="仿宋_GB2312" w:hAnsi="黑体" w:eastAsia="仿宋_GB2312" w:cs="仿宋_GB2312"/>
          <w:color w:val="auto"/>
          <w:kern w:val="0"/>
          <w:sz w:val="32"/>
          <w:szCs w:val="32"/>
          <w:lang w:val="en-US" w:eastAsia="zh-CN"/>
        </w:rPr>
        <w:t>530.39</w:t>
      </w:r>
      <w:r>
        <w:rPr>
          <w:rFonts w:hint="eastAsia" w:ascii="仿宋_GB2312" w:hAnsi="黑体" w:eastAsia="仿宋_GB2312" w:cs="仿宋_GB2312"/>
          <w:color w:val="auto"/>
          <w:kern w:val="0"/>
          <w:sz w:val="32"/>
          <w:szCs w:val="32"/>
        </w:rPr>
        <w:t>万元，</w:t>
      </w:r>
      <w:r>
        <w:rPr>
          <w:rFonts w:hint="eastAsia" w:ascii="仿宋_GB2312" w:hAnsi="黑体" w:eastAsia="仿宋_GB2312" w:cs="仿宋_GB2312"/>
          <w:color w:val="auto"/>
          <w:kern w:val="0"/>
          <w:sz w:val="32"/>
          <w:szCs w:val="32"/>
          <w:lang w:eastAsia="zh-CN"/>
        </w:rPr>
        <w:t>同比增长</w:t>
      </w:r>
      <w:r>
        <w:rPr>
          <w:rFonts w:hint="eastAsia" w:ascii="仿宋_GB2312" w:hAnsi="黑体" w:eastAsia="仿宋_GB2312" w:cs="仿宋_GB2312"/>
          <w:color w:val="auto"/>
          <w:kern w:val="0"/>
          <w:sz w:val="32"/>
          <w:szCs w:val="32"/>
          <w:lang w:val="en-US" w:eastAsia="zh-CN"/>
        </w:rPr>
        <w:t>100</w:t>
      </w:r>
      <w:r>
        <w:rPr>
          <w:rFonts w:hint="eastAsia" w:ascii="仿宋_GB2312" w:hAnsi="黑体" w:eastAsia="仿宋_GB2312" w:cs="仿宋_GB2312"/>
          <w:color w:val="auto"/>
          <w:kern w:val="0"/>
          <w:sz w:val="32"/>
          <w:szCs w:val="32"/>
        </w:rPr>
        <w:t>%</w:t>
      </w:r>
      <w:r>
        <w:rPr>
          <w:rFonts w:hint="eastAsia" w:ascii="仿宋_GB2312" w:hAnsi="黑体" w:eastAsia="仿宋_GB2312" w:cs="仿宋_GB2312"/>
          <w:color w:val="auto"/>
          <w:kern w:val="0"/>
          <w:sz w:val="32"/>
          <w:szCs w:val="32"/>
          <w:lang w:eastAsia="zh-CN"/>
        </w:rPr>
        <w:t>，</w:t>
      </w:r>
      <w:r>
        <w:rPr>
          <w:rFonts w:hint="eastAsia" w:ascii="仿宋_GB2312" w:hAnsi="黑体" w:eastAsia="仿宋_GB2312" w:cs="仿宋_GB2312"/>
          <w:color w:val="auto"/>
          <w:kern w:val="0"/>
          <w:sz w:val="32"/>
          <w:szCs w:val="32"/>
        </w:rPr>
        <w:t>主要</w:t>
      </w:r>
      <w:r>
        <w:rPr>
          <w:rFonts w:hint="eastAsia" w:ascii="仿宋_GB2312" w:hAnsi="黑体" w:eastAsia="仿宋_GB2312" w:cs="仿宋_GB2312"/>
          <w:color w:val="auto"/>
          <w:kern w:val="0"/>
          <w:sz w:val="32"/>
          <w:szCs w:val="32"/>
          <w:lang w:eastAsia="zh-CN"/>
        </w:rPr>
        <w:t>增长</w:t>
      </w:r>
      <w:r>
        <w:rPr>
          <w:rFonts w:hint="eastAsia" w:ascii="仿宋_GB2312" w:hAnsi="黑体" w:eastAsia="仿宋_GB2312" w:cs="仿宋_GB2312"/>
          <w:color w:val="auto"/>
          <w:kern w:val="0"/>
          <w:sz w:val="32"/>
          <w:szCs w:val="32"/>
        </w:rPr>
        <w:t>原因是</w:t>
      </w:r>
      <w:r>
        <w:rPr>
          <w:rFonts w:hint="eastAsia" w:ascii="仿宋_GB2312" w:hAnsi="黑体" w:eastAsia="仿宋_GB2312" w:cs="仿宋_GB2312"/>
          <w:color w:val="auto"/>
          <w:kern w:val="0"/>
          <w:sz w:val="32"/>
          <w:szCs w:val="32"/>
          <w:lang w:eastAsia="zh-CN"/>
        </w:rPr>
        <w:t>：</w:t>
      </w:r>
      <w:r>
        <w:rPr>
          <w:rFonts w:hint="eastAsia" w:ascii="仿宋_GB2312" w:hAnsi="黑体" w:eastAsia="仿宋_GB2312" w:cs="仿宋_GB2312"/>
          <w:color w:val="auto"/>
          <w:kern w:val="0"/>
          <w:sz w:val="32"/>
          <w:szCs w:val="32"/>
          <w:lang w:val="en-US" w:eastAsia="zh-CN"/>
        </w:rPr>
        <w:t>2024年该项目放在其他城乡社区公共设施支出</w:t>
      </w:r>
      <w:r>
        <w:rPr>
          <w:rFonts w:hint="eastAsia" w:ascii="仿宋_GB2312" w:eastAsia="仿宋_GB2312" w:cs="仿宋_GB2312"/>
          <w:bCs/>
          <w:color w:val="auto"/>
          <w:kern w:val="0"/>
          <w:sz w:val="32"/>
          <w:szCs w:val="32"/>
          <w:lang w:val="en-US" w:eastAsia="zh-CN"/>
        </w:rPr>
        <w:t>。</w:t>
      </w:r>
    </w:p>
    <w:p w14:paraId="635D245D">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lang w:val="en-US" w:eastAsia="zh-CN"/>
        </w:rPr>
      </w:pPr>
      <w:r>
        <w:rPr>
          <w:rFonts w:hint="eastAsia" w:ascii="仿宋_GB2312" w:eastAsia="仿宋_GB2312" w:cs="仿宋_GB2312"/>
          <w:kern w:val="0"/>
          <w:sz w:val="32"/>
          <w:szCs w:val="32"/>
          <w:lang w:val="en-US" w:eastAsia="zh-CN"/>
        </w:rPr>
        <w:t>9</w:t>
      </w:r>
      <w:r>
        <w:rPr>
          <w:rFonts w:hint="eastAsia" w:ascii="仿宋_GB2312" w:eastAsia="仿宋_GB2312" w:cs="仿宋_GB2312"/>
          <w:kern w:val="0"/>
          <w:sz w:val="32"/>
          <w:szCs w:val="32"/>
        </w:rPr>
        <w:t>.结余分配</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万元，为事业单位按规定提取的职工福利基金、事业基金和缴纳的所得税等</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lang w:eastAsia="zh-CN"/>
        </w:rPr>
        <w:t>与</w:t>
      </w:r>
      <w:r>
        <w:rPr>
          <w:rFonts w:hint="eastAsia" w:ascii="仿宋_GB2312" w:hAnsi="黑体" w:eastAsia="仿宋_GB2312" w:cs="仿宋_GB2312"/>
          <w:kern w:val="0"/>
          <w:sz w:val="32"/>
          <w:szCs w:val="32"/>
          <w:lang w:val="en-US" w:eastAsia="zh-CN"/>
        </w:rPr>
        <w:t>2024年持平。</w:t>
      </w:r>
    </w:p>
    <w:p w14:paraId="3C316BA4">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lang w:eastAsia="zh-CN"/>
        </w:rPr>
      </w:pPr>
      <w:r>
        <w:rPr>
          <w:rFonts w:hint="eastAsia" w:ascii="仿宋_GB2312" w:eastAsia="仿宋_GB2312" w:cs="仿宋_GB2312"/>
          <w:kern w:val="0"/>
          <w:sz w:val="32"/>
          <w:szCs w:val="32"/>
          <w:lang w:val="en-US" w:eastAsia="zh-CN"/>
        </w:rPr>
        <w:t>10</w:t>
      </w:r>
      <w:r>
        <w:rPr>
          <w:rFonts w:hint="eastAsia" w:ascii="仿宋_GB2312" w:eastAsia="仿宋_GB2312" w:cs="仿宋_GB2312"/>
          <w:kern w:val="0"/>
          <w:sz w:val="32"/>
          <w:szCs w:val="32"/>
        </w:rPr>
        <w:t>.年末结转和结余</w:t>
      </w:r>
      <w:r>
        <w:rPr>
          <w:rFonts w:hint="eastAsia" w:ascii="仿宋_GB2312" w:eastAsia="仿宋_GB2312"/>
          <w:kern w:val="0"/>
          <w:sz w:val="32"/>
          <w:szCs w:val="32"/>
          <w:lang w:val="en-US" w:eastAsia="zh-CN"/>
        </w:rPr>
        <w:t>105.31</w:t>
      </w:r>
      <w:r>
        <w:rPr>
          <w:rFonts w:hint="eastAsia" w:ascii="仿宋_GB2312" w:eastAsia="仿宋_GB2312" w:cs="仿宋_GB2312"/>
          <w:kern w:val="0"/>
          <w:sz w:val="32"/>
          <w:szCs w:val="32"/>
        </w:rPr>
        <w:t>万元，为本年度或以前年度预算安排、因客观条件发生变化无法按原计划实施，需要延迟到以后年度按有关规定继续使用的资金</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lang w:eastAsia="zh-CN"/>
        </w:rPr>
        <w:t>与</w:t>
      </w:r>
      <w:r>
        <w:rPr>
          <w:rFonts w:hint="eastAsia" w:ascii="仿宋_GB2312" w:hAnsi="黑体" w:eastAsia="仿宋_GB2312" w:cs="仿宋_GB2312"/>
          <w:kern w:val="0"/>
          <w:sz w:val="32"/>
          <w:szCs w:val="32"/>
          <w:lang w:val="en-US" w:eastAsia="zh-CN"/>
        </w:rPr>
        <w:t>2024年持平</w:t>
      </w:r>
      <w:r>
        <w:rPr>
          <w:rFonts w:hint="eastAsia" w:ascii="仿宋_GB2312" w:hAnsi="黑体" w:eastAsia="仿宋_GB2312" w:cs="仿宋_GB2312"/>
          <w:kern w:val="0"/>
          <w:sz w:val="32"/>
          <w:szCs w:val="32"/>
          <w:lang w:eastAsia="zh-CN"/>
        </w:rPr>
        <w:t>。</w:t>
      </w:r>
    </w:p>
    <w:p w14:paraId="6A6F96FB">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p>
    <w:p w14:paraId="7C82D14C">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w:t>
      </w:r>
      <w:r>
        <w:rPr>
          <w:rFonts w:hint="eastAsia" w:ascii="仿宋_GB2312" w:eastAsia="仿宋_GB2312"/>
          <w:kern w:val="0"/>
          <w:sz w:val="32"/>
          <w:szCs w:val="32"/>
          <w:lang w:val="en-US" w:eastAsia="zh-CN"/>
        </w:rPr>
        <w:t>8141.20</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年度决算数减少</w:t>
      </w:r>
      <w:r>
        <w:rPr>
          <w:rFonts w:hint="eastAsia" w:ascii="仿宋_GB2312" w:hAnsi="黑体" w:eastAsia="仿宋_GB2312" w:cs="仿宋_GB2312"/>
          <w:kern w:val="0"/>
          <w:sz w:val="32"/>
          <w:szCs w:val="32"/>
          <w:lang w:val="en-US" w:eastAsia="zh-CN"/>
        </w:rPr>
        <w:t>2286.76</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eastAsia="zh-CN"/>
        </w:rPr>
        <w:t>下降</w:t>
      </w:r>
      <w:r>
        <w:rPr>
          <w:rFonts w:hint="eastAsia" w:ascii="仿宋_GB2312" w:hAnsi="黑体" w:eastAsia="仿宋_GB2312" w:cs="仿宋_GB2312"/>
          <w:kern w:val="0"/>
          <w:sz w:val="32"/>
          <w:szCs w:val="32"/>
          <w:lang w:val="en-US" w:eastAsia="zh-CN"/>
        </w:rPr>
        <w:t>21.92</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eastAsia="仿宋_GB2312" w:cs="仿宋_GB2312"/>
          <w:kern w:val="0"/>
          <w:sz w:val="32"/>
          <w:szCs w:val="32"/>
          <w:lang w:val="en-US" w:eastAsia="zh-CN"/>
        </w:rPr>
        <w:t>1031.06</w:t>
      </w:r>
      <w:r>
        <w:rPr>
          <w:rFonts w:hint="eastAsia" w:ascii="仿宋_GB2312" w:eastAsia="仿宋_GB2312" w:cs="仿宋_GB2312"/>
          <w:kern w:val="0"/>
          <w:sz w:val="32"/>
          <w:szCs w:val="32"/>
        </w:rPr>
        <w:t>万元，项目支出</w:t>
      </w:r>
      <w:r>
        <w:rPr>
          <w:rFonts w:hint="eastAsia" w:ascii="仿宋_GB2312" w:eastAsia="仿宋_GB2312" w:cs="仿宋_GB2312"/>
          <w:kern w:val="0"/>
          <w:sz w:val="32"/>
          <w:szCs w:val="32"/>
          <w:lang w:val="en-US" w:eastAsia="zh-CN"/>
        </w:rPr>
        <w:t>7110.14</w:t>
      </w:r>
      <w:r>
        <w:rPr>
          <w:rFonts w:hint="eastAsia" w:ascii="仿宋_GB2312" w:eastAsia="仿宋_GB2312" w:cs="仿宋_GB2312"/>
          <w:kern w:val="0"/>
          <w:sz w:val="32"/>
          <w:szCs w:val="32"/>
        </w:rPr>
        <w:t>万元。</w:t>
      </w:r>
    </w:p>
    <w:p w14:paraId="70EBD281">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w:t>
      </w:r>
      <w:r>
        <w:rPr>
          <w:rFonts w:hint="eastAsia" w:ascii="仿宋_GB2312" w:hAnsi="黑体" w:eastAsia="仿宋_GB2312"/>
          <w:sz w:val="32"/>
          <w:szCs w:val="32"/>
        </w:rPr>
        <w:t>一般</w:t>
      </w:r>
      <w:r>
        <w:rPr>
          <w:rFonts w:hint="eastAsia" w:ascii="仿宋_GB2312" w:hAnsi="黑体" w:eastAsia="仿宋_GB2312" w:cs="仿宋_GB2312"/>
          <w:kern w:val="0"/>
          <w:sz w:val="32"/>
          <w:szCs w:val="32"/>
        </w:rPr>
        <w:t>公共预算财政拨款支出年初预算为</w:t>
      </w:r>
      <w:r>
        <w:rPr>
          <w:rFonts w:hint="eastAsia" w:ascii="仿宋_GB2312" w:hAnsi="黑体" w:eastAsia="仿宋_GB2312" w:cs="仿宋_GB2312"/>
          <w:kern w:val="0"/>
          <w:sz w:val="32"/>
          <w:szCs w:val="32"/>
          <w:lang w:val="en-US" w:eastAsia="zh-CN"/>
        </w:rPr>
        <w:t>1250.55</w:t>
      </w:r>
      <w:r>
        <w:rPr>
          <w:rFonts w:hint="eastAsia" w:ascii="仿宋_GB2312" w:hAnsi="黑体" w:eastAsia="仿宋_GB2312" w:cs="仿宋_GB2312"/>
          <w:kern w:val="0"/>
          <w:sz w:val="32"/>
          <w:szCs w:val="32"/>
        </w:rPr>
        <w:t>万元，支出决算为</w:t>
      </w:r>
      <w:r>
        <w:rPr>
          <w:rFonts w:hint="eastAsia" w:ascii="仿宋_GB2312" w:hAnsi="黑体" w:eastAsia="仿宋_GB2312" w:cs="仿宋_GB2312"/>
          <w:kern w:val="0"/>
          <w:sz w:val="32"/>
          <w:szCs w:val="32"/>
          <w:lang w:val="en-US" w:eastAsia="zh-CN"/>
        </w:rPr>
        <w:t>8141.20</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val="en-US" w:eastAsia="zh-CN"/>
        </w:rPr>
        <w:t>651.01</w:t>
      </w:r>
      <w:r>
        <w:rPr>
          <w:rFonts w:hint="eastAsia" w:ascii="仿宋_GB2312" w:hAnsi="黑体" w:eastAsia="仿宋_GB2312" w:cs="仿宋_GB2312"/>
          <w:kern w:val="0"/>
          <w:sz w:val="32"/>
          <w:szCs w:val="32"/>
        </w:rPr>
        <w:t>%。其中：</w:t>
      </w:r>
    </w:p>
    <w:p w14:paraId="5D160678">
      <w:pPr>
        <w:autoSpaceDE w:val="0"/>
        <w:autoSpaceDN w:val="0"/>
        <w:adjustRightInd w:val="0"/>
        <w:spacing w:line="560" w:lineRule="exact"/>
        <w:ind w:firstLine="640" w:firstLineChars="200"/>
        <w:jc w:val="left"/>
        <w:rPr>
          <w:rFonts w:hint="eastAsia" w:ascii="仿宋_GB2312" w:hAnsi="黑体" w:eastAsia="仿宋_GB2312" w:cs="仿宋_GB2312"/>
          <w:color w:val="auto"/>
          <w:kern w:val="0"/>
          <w:sz w:val="32"/>
          <w:szCs w:val="32"/>
          <w:lang w:eastAsia="zh-CN"/>
        </w:rPr>
      </w:pPr>
      <w:r>
        <w:rPr>
          <w:rFonts w:hint="eastAsia" w:ascii="仿宋_GB2312" w:eastAsia="仿宋_GB2312" w:cs="仿宋_GB2312"/>
          <w:bCs/>
          <w:color w:val="auto"/>
          <w:kern w:val="0"/>
          <w:sz w:val="32"/>
          <w:szCs w:val="32"/>
          <w:lang w:eastAsia="zh-CN"/>
        </w:rPr>
        <w:t>（一）一般公共服务支出（类）人大事务（款）</w:t>
      </w:r>
      <w:r>
        <w:rPr>
          <w:rFonts w:hint="eastAsia" w:ascii="仿宋_GB2312" w:eastAsia="仿宋_GB2312" w:cs="仿宋_GB2312"/>
          <w:bCs/>
          <w:color w:val="auto"/>
          <w:kern w:val="0"/>
          <w:sz w:val="32"/>
          <w:szCs w:val="32"/>
        </w:rPr>
        <w:t>一般行政管理事务</w:t>
      </w:r>
      <w:r>
        <w:rPr>
          <w:rFonts w:hint="eastAsia" w:ascii="仿宋_GB2312" w:eastAsia="仿宋_GB2312" w:cs="仿宋_GB2312"/>
          <w:bCs/>
          <w:color w:val="auto"/>
          <w:kern w:val="0"/>
          <w:sz w:val="32"/>
          <w:szCs w:val="32"/>
          <w:lang w:eastAsia="zh-CN"/>
        </w:rPr>
        <w:t>（项）</w:t>
      </w:r>
      <w:r>
        <w:rPr>
          <w:rFonts w:hint="eastAsia" w:ascii="仿宋_GB2312" w:hAnsi="黑体" w:eastAsia="仿宋_GB2312" w:cs="仿宋_GB2312"/>
          <w:color w:val="auto"/>
          <w:kern w:val="0"/>
          <w:sz w:val="32"/>
          <w:szCs w:val="32"/>
          <w:lang w:eastAsia="zh-CN"/>
        </w:rPr>
        <w:t>。</w:t>
      </w:r>
      <w:r>
        <w:rPr>
          <w:rFonts w:hint="eastAsia" w:ascii="仿宋_GB2312" w:hAnsi="黑体" w:eastAsia="仿宋_GB2312" w:cs="仿宋_GB2312"/>
          <w:color w:val="auto"/>
          <w:kern w:val="0"/>
          <w:sz w:val="32"/>
          <w:szCs w:val="32"/>
        </w:rPr>
        <w:t>年初预算</w:t>
      </w:r>
      <w:r>
        <w:rPr>
          <w:rFonts w:hint="eastAsia" w:ascii="仿宋_GB2312" w:hAnsi="黑体" w:eastAsia="仿宋_GB2312" w:cs="仿宋_GB2312"/>
          <w:color w:val="auto"/>
          <w:kern w:val="0"/>
          <w:sz w:val="32"/>
          <w:szCs w:val="32"/>
          <w:lang w:eastAsia="zh-CN"/>
        </w:rPr>
        <w:t>为</w:t>
      </w:r>
      <w:r>
        <w:rPr>
          <w:rFonts w:hint="eastAsia" w:ascii="仿宋_GB2312" w:hAnsi="黑体" w:eastAsia="仿宋_GB2312" w:cs="仿宋_GB2312"/>
          <w:color w:val="auto"/>
          <w:kern w:val="0"/>
          <w:sz w:val="32"/>
          <w:szCs w:val="32"/>
          <w:lang w:val="en-US" w:eastAsia="zh-CN"/>
        </w:rPr>
        <w:t>1.50</w:t>
      </w:r>
      <w:r>
        <w:rPr>
          <w:rFonts w:hint="eastAsia" w:ascii="仿宋_GB2312" w:hAnsi="黑体" w:eastAsia="仿宋_GB2312" w:cs="仿宋_GB2312"/>
          <w:color w:val="auto"/>
          <w:kern w:val="0"/>
          <w:sz w:val="32"/>
          <w:szCs w:val="32"/>
          <w:lang w:eastAsia="zh-CN"/>
        </w:rPr>
        <w:t>万</w:t>
      </w:r>
      <w:r>
        <w:rPr>
          <w:rFonts w:hint="eastAsia" w:ascii="仿宋_GB2312" w:hAnsi="黑体" w:eastAsia="仿宋_GB2312" w:cs="仿宋_GB2312"/>
          <w:color w:val="auto"/>
          <w:kern w:val="0"/>
          <w:sz w:val="32"/>
          <w:szCs w:val="32"/>
        </w:rPr>
        <w:t>元，支出决算为</w:t>
      </w:r>
      <w:r>
        <w:rPr>
          <w:rFonts w:hint="eastAsia" w:ascii="仿宋_GB2312" w:hAnsi="黑体" w:eastAsia="仿宋_GB2312" w:cs="仿宋_GB2312"/>
          <w:color w:val="auto"/>
          <w:kern w:val="0"/>
          <w:sz w:val="32"/>
          <w:szCs w:val="32"/>
          <w:lang w:val="en-US" w:eastAsia="zh-CN"/>
        </w:rPr>
        <w:t>1.50</w:t>
      </w:r>
      <w:r>
        <w:rPr>
          <w:rFonts w:hint="eastAsia" w:ascii="仿宋_GB2312" w:hAnsi="黑体" w:eastAsia="仿宋_GB2312" w:cs="仿宋_GB2312"/>
          <w:color w:val="auto"/>
          <w:kern w:val="0"/>
          <w:sz w:val="32"/>
          <w:szCs w:val="32"/>
        </w:rPr>
        <w:t>万元，完成年初预算的</w:t>
      </w:r>
      <w:r>
        <w:rPr>
          <w:rFonts w:hint="eastAsia" w:ascii="仿宋_GB2312" w:hAnsi="黑体" w:eastAsia="仿宋_GB2312" w:cs="仿宋_GB2312"/>
          <w:color w:val="auto"/>
          <w:kern w:val="0"/>
          <w:sz w:val="32"/>
          <w:szCs w:val="32"/>
          <w:lang w:val="en-US" w:eastAsia="zh-CN"/>
        </w:rPr>
        <w:t>100</w:t>
      </w:r>
      <w:r>
        <w:rPr>
          <w:rFonts w:hint="eastAsia" w:ascii="仿宋_GB2312" w:hAnsi="黑体" w:eastAsia="仿宋_GB2312" w:cs="仿宋_GB2312"/>
          <w:color w:val="auto"/>
          <w:kern w:val="0"/>
          <w:sz w:val="32"/>
          <w:szCs w:val="32"/>
        </w:rPr>
        <w:t>%</w:t>
      </w:r>
      <w:r>
        <w:rPr>
          <w:rFonts w:hint="eastAsia" w:ascii="仿宋_GB2312" w:eastAsia="仿宋_GB2312" w:cs="仿宋_GB2312"/>
          <w:color w:val="auto"/>
          <w:kern w:val="0"/>
          <w:sz w:val="32"/>
          <w:szCs w:val="32"/>
          <w:lang w:eastAsia="zh-CN"/>
        </w:rPr>
        <w:t>。</w:t>
      </w:r>
    </w:p>
    <w:p w14:paraId="55AACC09">
      <w:pPr>
        <w:autoSpaceDE w:val="0"/>
        <w:autoSpaceDN w:val="0"/>
        <w:adjustRightInd w:val="0"/>
        <w:spacing w:line="560" w:lineRule="exact"/>
        <w:ind w:firstLine="640" w:firstLineChars="200"/>
        <w:jc w:val="left"/>
        <w:rPr>
          <w:rFonts w:hint="eastAsia" w:ascii="仿宋_GB2312" w:eastAsia="仿宋_GB2312" w:cs="仿宋_GB2312"/>
          <w:bCs/>
          <w:kern w:val="0"/>
          <w:sz w:val="32"/>
          <w:szCs w:val="32"/>
          <w:lang w:eastAsia="zh-CN"/>
        </w:rPr>
      </w:pPr>
      <w:r>
        <w:rPr>
          <w:rFonts w:hint="eastAsia" w:ascii="仿宋_GB2312" w:eastAsia="仿宋_GB2312" w:cs="仿宋_GB2312"/>
          <w:bCs/>
          <w:kern w:val="0"/>
          <w:sz w:val="32"/>
          <w:szCs w:val="32"/>
          <w:lang w:eastAsia="zh-CN"/>
        </w:rPr>
        <w:t>（二）</w:t>
      </w:r>
      <w:r>
        <w:rPr>
          <w:rFonts w:hint="eastAsia" w:ascii="仿宋_GB2312" w:eastAsia="仿宋_GB2312" w:cs="仿宋_GB2312"/>
          <w:bCs/>
          <w:kern w:val="0"/>
          <w:sz w:val="32"/>
          <w:szCs w:val="32"/>
        </w:rPr>
        <w:t>社会保障和就业</w:t>
      </w:r>
      <w:r>
        <w:rPr>
          <w:rFonts w:hint="eastAsia" w:ascii="仿宋_GB2312" w:eastAsia="仿宋_GB2312" w:cs="仿宋_GB2312"/>
          <w:bCs/>
          <w:kern w:val="0"/>
          <w:sz w:val="32"/>
          <w:szCs w:val="32"/>
          <w:lang w:eastAsia="zh-CN"/>
        </w:rPr>
        <w:t>（类）</w:t>
      </w:r>
      <w:r>
        <w:rPr>
          <w:rFonts w:hint="eastAsia" w:ascii="仿宋_GB2312" w:eastAsia="仿宋_GB2312" w:cs="仿宋_GB2312"/>
          <w:bCs/>
          <w:kern w:val="0"/>
          <w:sz w:val="32"/>
          <w:szCs w:val="32"/>
        </w:rPr>
        <w:t>行政事业单位养老</w:t>
      </w:r>
      <w:r>
        <w:rPr>
          <w:rFonts w:hint="eastAsia" w:ascii="仿宋_GB2312" w:eastAsia="仿宋_GB2312" w:cs="仿宋_GB2312"/>
          <w:bCs/>
          <w:kern w:val="0"/>
          <w:sz w:val="32"/>
          <w:szCs w:val="32"/>
          <w:lang w:eastAsia="zh-CN"/>
        </w:rPr>
        <w:t>（款）</w:t>
      </w:r>
      <w:r>
        <w:rPr>
          <w:rFonts w:hint="eastAsia" w:ascii="仿宋_GB2312" w:eastAsia="仿宋_GB2312" w:cs="仿宋_GB2312"/>
          <w:bCs/>
          <w:kern w:val="0"/>
          <w:sz w:val="32"/>
          <w:szCs w:val="32"/>
        </w:rPr>
        <w:t>行政单位离退休</w:t>
      </w:r>
      <w:r>
        <w:rPr>
          <w:rFonts w:hint="eastAsia" w:ascii="仿宋_GB2312" w:eastAsia="仿宋_GB2312" w:cs="仿宋_GB2312"/>
          <w:bCs/>
          <w:kern w:val="0"/>
          <w:sz w:val="32"/>
          <w:szCs w:val="32"/>
          <w:lang w:eastAsia="zh-CN"/>
        </w:rPr>
        <w:t>（项）</w:t>
      </w:r>
      <w:r>
        <w:rPr>
          <w:rFonts w:hint="eastAsia" w:ascii="仿宋_GB2312" w:hAnsi="黑体" w:eastAsia="仿宋_GB2312" w:cs="仿宋_GB2312"/>
          <w:kern w:val="0"/>
          <w:sz w:val="32"/>
          <w:szCs w:val="32"/>
          <w:lang w:eastAsia="zh-CN"/>
        </w:rPr>
        <w:t>。</w:t>
      </w:r>
      <w:r>
        <w:rPr>
          <w:rFonts w:hint="eastAsia" w:ascii="仿宋_GB2312" w:hAnsi="黑体" w:eastAsia="仿宋_GB2312" w:cs="仿宋_GB2312"/>
          <w:kern w:val="0"/>
          <w:sz w:val="32"/>
          <w:szCs w:val="32"/>
        </w:rPr>
        <w:t>年初预算</w:t>
      </w:r>
      <w:r>
        <w:rPr>
          <w:rFonts w:hint="eastAsia" w:ascii="仿宋_GB2312" w:hAnsi="黑体" w:eastAsia="仿宋_GB2312" w:cs="仿宋_GB2312"/>
          <w:kern w:val="0"/>
          <w:sz w:val="32"/>
          <w:szCs w:val="32"/>
          <w:lang w:eastAsia="zh-CN"/>
        </w:rPr>
        <w:t>为</w:t>
      </w:r>
      <w:r>
        <w:rPr>
          <w:rFonts w:hint="eastAsia" w:ascii="仿宋_GB2312" w:hAnsi="黑体" w:eastAsia="仿宋_GB2312" w:cs="仿宋_GB2312"/>
          <w:kern w:val="0"/>
          <w:sz w:val="32"/>
          <w:szCs w:val="32"/>
          <w:lang w:val="en-US" w:eastAsia="zh-CN"/>
        </w:rPr>
        <w:t>19.92</w:t>
      </w:r>
      <w:r>
        <w:rPr>
          <w:rFonts w:hint="eastAsia" w:ascii="仿宋_GB2312" w:hAnsi="黑体" w:eastAsia="仿宋_GB2312" w:cs="仿宋_GB2312"/>
          <w:kern w:val="0"/>
          <w:sz w:val="32"/>
          <w:szCs w:val="32"/>
          <w:lang w:eastAsia="zh-CN"/>
        </w:rPr>
        <w:t>万</w:t>
      </w:r>
      <w:r>
        <w:rPr>
          <w:rFonts w:hint="eastAsia" w:ascii="仿宋_GB2312" w:hAnsi="黑体" w:eastAsia="仿宋_GB2312" w:cs="仿宋_GB2312"/>
          <w:kern w:val="0"/>
          <w:sz w:val="32"/>
          <w:szCs w:val="32"/>
        </w:rPr>
        <w:t>元，支出决算为</w:t>
      </w:r>
      <w:r>
        <w:rPr>
          <w:rFonts w:hint="eastAsia" w:ascii="仿宋_GB2312" w:hAnsi="黑体" w:eastAsia="仿宋_GB2312" w:cs="仿宋_GB2312"/>
          <w:kern w:val="0"/>
          <w:sz w:val="32"/>
          <w:szCs w:val="32"/>
          <w:lang w:val="en-US" w:eastAsia="zh-CN"/>
        </w:rPr>
        <w:t>12.84</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val="en-US" w:eastAsia="zh-CN"/>
        </w:rPr>
        <w:t>64.45</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eastAsia="zh-CN"/>
        </w:rPr>
        <w:t>原因为财政紧张，退休人员部分补贴未能拨付。</w:t>
      </w:r>
    </w:p>
    <w:p w14:paraId="2CC7D9EC">
      <w:pPr>
        <w:autoSpaceDE w:val="0"/>
        <w:autoSpaceDN w:val="0"/>
        <w:adjustRightInd w:val="0"/>
        <w:spacing w:line="560" w:lineRule="exact"/>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lang w:eastAsia="zh-CN"/>
        </w:rPr>
        <w:t>（三）</w:t>
      </w:r>
      <w:r>
        <w:rPr>
          <w:rFonts w:hint="eastAsia" w:ascii="仿宋_GB2312" w:eastAsia="仿宋_GB2312" w:cs="仿宋_GB2312"/>
          <w:bCs/>
          <w:kern w:val="0"/>
          <w:sz w:val="32"/>
          <w:szCs w:val="32"/>
        </w:rPr>
        <w:t>社会保障和就业</w:t>
      </w:r>
      <w:r>
        <w:rPr>
          <w:rFonts w:hint="eastAsia" w:ascii="仿宋_GB2312" w:eastAsia="仿宋_GB2312" w:cs="仿宋_GB2312"/>
          <w:bCs/>
          <w:kern w:val="0"/>
          <w:sz w:val="32"/>
          <w:szCs w:val="32"/>
          <w:lang w:eastAsia="zh-CN"/>
        </w:rPr>
        <w:t>（类）</w:t>
      </w:r>
      <w:r>
        <w:rPr>
          <w:rFonts w:hint="eastAsia" w:ascii="仿宋_GB2312" w:eastAsia="仿宋_GB2312" w:cs="仿宋_GB2312"/>
          <w:bCs/>
          <w:kern w:val="0"/>
          <w:sz w:val="32"/>
          <w:szCs w:val="32"/>
        </w:rPr>
        <w:t>行政事业单位养老</w:t>
      </w:r>
      <w:r>
        <w:rPr>
          <w:rFonts w:hint="eastAsia" w:ascii="仿宋_GB2312" w:eastAsia="仿宋_GB2312" w:cs="仿宋_GB2312"/>
          <w:bCs/>
          <w:kern w:val="0"/>
          <w:sz w:val="32"/>
          <w:szCs w:val="32"/>
          <w:lang w:eastAsia="zh-CN"/>
        </w:rPr>
        <w:t>（款）</w:t>
      </w:r>
      <w:r>
        <w:rPr>
          <w:rFonts w:hint="eastAsia" w:ascii="仿宋_GB2312" w:eastAsia="仿宋_GB2312" w:cs="仿宋_GB2312"/>
          <w:bCs/>
          <w:kern w:val="0"/>
          <w:sz w:val="32"/>
          <w:szCs w:val="32"/>
          <w:lang w:val="en-US" w:eastAsia="zh-CN"/>
        </w:rPr>
        <w:t>事业单位离退休（项）。</w:t>
      </w:r>
      <w:r>
        <w:rPr>
          <w:rFonts w:hint="eastAsia" w:ascii="仿宋_GB2312" w:hAnsi="黑体" w:eastAsia="仿宋_GB2312" w:cs="仿宋_GB2312"/>
          <w:kern w:val="0"/>
          <w:sz w:val="32"/>
          <w:szCs w:val="32"/>
        </w:rPr>
        <w:t>年初预算为</w:t>
      </w:r>
      <w:r>
        <w:rPr>
          <w:rFonts w:hint="eastAsia" w:ascii="仿宋_GB2312" w:hAnsi="黑体" w:eastAsia="仿宋_GB2312" w:cs="仿宋_GB2312"/>
          <w:kern w:val="0"/>
          <w:sz w:val="32"/>
          <w:szCs w:val="32"/>
          <w:lang w:val="en-US" w:eastAsia="zh-CN"/>
        </w:rPr>
        <w:t>44.32</w:t>
      </w:r>
      <w:r>
        <w:rPr>
          <w:rFonts w:hint="eastAsia" w:ascii="仿宋_GB2312" w:hAnsi="黑体" w:eastAsia="仿宋_GB2312" w:cs="仿宋_GB2312"/>
          <w:kern w:val="0"/>
          <w:sz w:val="32"/>
          <w:szCs w:val="32"/>
        </w:rPr>
        <w:t>万元，支出决算为</w:t>
      </w:r>
      <w:r>
        <w:rPr>
          <w:rFonts w:hint="eastAsia" w:ascii="仿宋_GB2312" w:hAnsi="黑体" w:eastAsia="仿宋_GB2312" w:cs="仿宋_GB2312"/>
          <w:kern w:val="0"/>
          <w:sz w:val="32"/>
          <w:szCs w:val="32"/>
          <w:lang w:val="en-US" w:eastAsia="zh-CN"/>
        </w:rPr>
        <w:t>18.37</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val="en-US" w:eastAsia="zh-CN"/>
        </w:rPr>
        <w:t>41.44</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eastAsia="zh-CN"/>
        </w:rPr>
        <w:t>原因为财政紧张，退休人员部分补贴未能拨付。</w:t>
      </w:r>
    </w:p>
    <w:p w14:paraId="763F30C6">
      <w:pPr>
        <w:autoSpaceDE w:val="0"/>
        <w:autoSpaceDN w:val="0"/>
        <w:adjustRightInd w:val="0"/>
        <w:spacing w:line="560" w:lineRule="exact"/>
        <w:ind w:firstLine="640" w:firstLineChars="200"/>
        <w:jc w:val="left"/>
        <w:rPr>
          <w:rFonts w:hint="default" w:ascii="仿宋_GB2312" w:eastAsia="仿宋_GB2312" w:cs="仿宋_GB2312"/>
          <w:color w:val="auto"/>
          <w:kern w:val="0"/>
          <w:sz w:val="32"/>
          <w:szCs w:val="32"/>
          <w:highlight w:val="none"/>
          <w:lang w:val="en-US" w:eastAsia="zh-CN"/>
        </w:rPr>
      </w:pPr>
      <w:r>
        <w:rPr>
          <w:rFonts w:hint="eastAsia" w:ascii="仿宋_GB2312" w:eastAsia="仿宋_GB2312" w:cs="仿宋_GB2312"/>
          <w:color w:val="auto"/>
          <w:kern w:val="0"/>
          <w:sz w:val="32"/>
          <w:szCs w:val="32"/>
          <w:highlight w:val="none"/>
          <w:lang w:eastAsia="zh-CN"/>
        </w:rPr>
        <w:t>（四）</w:t>
      </w:r>
      <w:r>
        <w:rPr>
          <w:rFonts w:hint="eastAsia" w:ascii="仿宋_GB2312" w:eastAsia="仿宋_GB2312" w:cs="仿宋_GB2312"/>
          <w:bCs/>
          <w:color w:val="auto"/>
          <w:kern w:val="0"/>
          <w:sz w:val="32"/>
          <w:szCs w:val="32"/>
          <w:highlight w:val="none"/>
        </w:rPr>
        <w:t>社会保障和就业</w:t>
      </w:r>
      <w:r>
        <w:rPr>
          <w:rFonts w:hint="eastAsia" w:ascii="仿宋_GB2312" w:eastAsia="仿宋_GB2312" w:cs="仿宋_GB2312"/>
          <w:bCs/>
          <w:color w:val="auto"/>
          <w:kern w:val="0"/>
          <w:sz w:val="32"/>
          <w:szCs w:val="32"/>
          <w:highlight w:val="none"/>
          <w:lang w:eastAsia="zh-CN"/>
        </w:rPr>
        <w:t>（类）</w:t>
      </w:r>
      <w:r>
        <w:rPr>
          <w:rFonts w:hint="eastAsia" w:ascii="仿宋_GB2312" w:eastAsia="仿宋_GB2312" w:cs="仿宋_GB2312"/>
          <w:bCs/>
          <w:color w:val="auto"/>
          <w:kern w:val="0"/>
          <w:sz w:val="32"/>
          <w:szCs w:val="32"/>
          <w:highlight w:val="none"/>
        </w:rPr>
        <w:t>行政事业单位养老</w:t>
      </w:r>
      <w:r>
        <w:rPr>
          <w:rFonts w:hint="eastAsia" w:ascii="仿宋_GB2312" w:eastAsia="仿宋_GB2312" w:cs="仿宋_GB2312"/>
          <w:bCs/>
          <w:color w:val="auto"/>
          <w:kern w:val="0"/>
          <w:sz w:val="32"/>
          <w:szCs w:val="32"/>
          <w:highlight w:val="none"/>
          <w:lang w:eastAsia="zh-CN"/>
        </w:rPr>
        <w:t>（款）</w:t>
      </w:r>
      <w:r>
        <w:rPr>
          <w:rFonts w:hint="eastAsia" w:ascii="仿宋_GB2312" w:eastAsia="仿宋_GB2312" w:cs="仿宋_GB2312"/>
          <w:bCs/>
          <w:color w:val="auto"/>
          <w:kern w:val="0"/>
          <w:sz w:val="32"/>
          <w:szCs w:val="32"/>
          <w:highlight w:val="none"/>
          <w:lang w:val="en-US" w:eastAsia="zh-CN"/>
        </w:rPr>
        <w:t>机关事业单位基本养老保险缴费支出（项）。</w:t>
      </w:r>
      <w:r>
        <w:rPr>
          <w:rFonts w:hint="eastAsia" w:ascii="仿宋_GB2312" w:hAnsi="黑体" w:eastAsia="仿宋_GB2312" w:cs="仿宋_GB2312"/>
          <w:color w:val="auto"/>
          <w:kern w:val="0"/>
          <w:sz w:val="32"/>
          <w:szCs w:val="32"/>
          <w:highlight w:val="none"/>
        </w:rPr>
        <w:t>年初预算为</w:t>
      </w:r>
      <w:r>
        <w:rPr>
          <w:rFonts w:hint="eastAsia" w:ascii="仿宋_GB2312" w:hAnsi="黑体" w:eastAsia="仿宋_GB2312" w:cs="仿宋_GB2312"/>
          <w:color w:val="auto"/>
          <w:kern w:val="0"/>
          <w:sz w:val="32"/>
          <w:szCs w:val="32"/>
          <w:highlight w:val="none"/>
          <w:lang w:val="en-US" w:eastAsia="zh-CN"/>
        </w:rPr>
        <w:t>81.15</w:t>
      </w:r>
      <w:r>
        <w:rPr>
          <w:rFonts w:hint="eastAsia" w:ascii="仿宋_GB2312" w:hAnsi="黑体" w:eastAsia="仿宋_GB2312" w:cs="仿宋_GB2312"/>
          <w:color w:val="auto"/>
          <w:kern w:val="0"/>
          <w:sz w:val="32"/>
          <w:szCs w:val="32"/>
          <w:highlight w:val="none"/>
        </w:rPr>
        <w:t>万元</w:t>
      </w:r>
      <w:r>
        <w:rPr>
          <w:rFonts w:hint="eastAsia" w:ascii="仿宋_GB2312" w:hAnsi="黑体" w:eastAsia="仿宋_GB2312" w:cs="仿宋_GB2312"/>
          <w:color w:val="auto"/>
          <w:kern w:val="0"/>
          <w:sz w:val="32"/>
          <w:szCs w:val="32"/>
          <w:highlight w:val="none"/>
          <w:lang w:eastAsia="zh-CN"/>
        </w:rPr>
        <w:t>，支出决算为</w:t>
      </w:r>
      <w:r>
        <w:rPr>
          <w:rFonts w:hint="eastAsia" w:ascii="仿宋_GB2312" w:hAnsi="黑体" w:eastAsia="仿宋_GB2312" w:cs="仿宋_GB2312"/>
          <w:color w:val="auto"/>
          <w:kern w:val="0"/>
          <w:sz w:val="32"/>
          <w:szCs w:val="32"/>
          <w:highlight w:val="none"/>
          <w:lang w:val="en-US" w:eastAsia="zh-CN"/>
        </w:rPr>
        <w:t>86.66万元，</w:t>
      </w:r>
      <w:r>
        <w:rPr>
          <w:rFonts w:hint="eastAsia" w:ascii="仿宋_GB2312" w:hAnsi="黑体" w:eastAsia="仿宋_GB2312" w:cs="仿宋_GB2312"/>
          <w:color w:val="auto"/>
          <w:kern w:val="0"/>
          <w:sz w:val="32"/>
          <w:szCs w:val="32"/>
          <w:highlight w:val="none"/>
        </w:rPr>
        <w:t>完成年初预算的</w:t>
      </w:r>
      <w:r>
        <w:rPr>
          <w:rFonts w:hint="eastAsia" w:ascii="仿宋_GB2312" w:hAnsi="黑体" w:eastAsia="仿宋_GB2312" w:cs="仿宋_GB2312"/>
          <w:color w:val="auto"/>
          <w:kern w:val="0"/>
          <w:sz w:val="32"/>
          <w:szCs w:val="32"/>
          <w:highlight w:val="none"/>
          <w:lang w:val="en-US" w:eastAsia="zh-CN"/>
        </w:rPr>
        <w:t>106.78</w:t>
      </w:r>
      <w:r>
        <w:rPr>
          <w:rFonts w:hint="eastAsia" w:ascii="仿宋_GB2312" w:hAnsi="黑体" w:eastAsia="仿宋_GB2312" w:cs="仿宋_GB2312"/>
          <w:color w:val="auto"/>
          <w:kern w:val="0"/>
          <w:sz w:val="32"/>
          <w:szCs w:val="32"/>
          <w:highlight w:val="none"/>
        </w:rPr>
        <w:t>%</w:t>
      </w:r>
      <w:r>
        <w:rPr>
          <w:rFonts w:hint="eastAsia" w:ascii="仿宋_GB2312" w:eastAsia="仿宋_GB2312" w:cs="仿宋_GB2312"/>
          <w:color w:val="auto"/>
          <w:kern w:val="0"/>
          <w:sz w:val="32"/>
          <w:szCs w:val="32"/>
          <w:highlight w:val="none"/>
          <w:lang w:eastAsia="zh-CN"/>
        </w:rPr>
        <w:t>。</w:t>
      </w:r>
      <w:r>
        <w:rPr>
          <w:rFonts w:hint="eastAsia" w:ascii="仿宋_GB2312" w:eastAsia="仿宋_GB2312" w:cs="仿宋_GB2312"/>
          <w:color w:val="auto"/>
          <w:kern w:val="0"/>
          <w:sz w:val="32"/>
          <w:szCs w:val="32"/>
          <w:highlight w:val="none"/>
        </w:rPr>
        <w:t>主要</w:t>
      </w:r>
      <w:r>
        <w:rPr>
          <w:rFonts w:hint="eastAsia" w:ascii="仿宋_GB2312" w:eastAsia="仿宋_GB2312" w:cs="仿宋_GB2312"/>
          <w:color w:val="auto"/>
          <w:kern w:val="0"/>
          <w:sz w:val="32"/>
          <w:szCs w:val="32"/>
          <w:highlight w:val="none"/>
          <w:lang w:eastAsia="zh-CN"/>
        </w:rPr>
        <w:t>原因为</w:t>
      </w:r>
      <w:r>
        <w:rPr>
          <w:rFonts w:hint="eastAsia" w:ascii="仿宋_GB2312" w:hAnsi="黑体" w:eastAsia="仿宋_GB2312" w:cs="仿宋_GB2312"/>
          <w:color w:val="auto"/>
          <w:kern w:val="0"/>
          <w:sz w:val="32"/>
          <w:szCs w:val="32"/>
          <w:highlight w:val="none"/>
          <w:lang w:eastAsia="zh-CN"/>
        </w:rPr>
        <w:t>：人员有新增</w:t>
      </w:r>
      <w:r>
        <w:rPr>
          <w:rFonts w:hint="eastAsia" w:ascii="仿宋_GB2312" w:eastAsia="仿宋_GB2312" w:cs="仿宋_GB2312"/>
          <w:color w:val="auto"/>
          <w:kern w:val="0"/>
          <w:sz w:val="32"/>
          <w:szCs w:val="32"/>
          <w:highlight w:val="none"/>
          <w:lang w:val="en-US" w:eastAsia="zh-CN"/>
        </w:rPr>
        <w:t>。</w:t>
      </w:r>
    </w:p>
    <w:p w14:paraId="29F647F8">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lang w:eastAsia="zh-CN"/>
        </w:rPr>
      </w:pPr>
      <w:r>
        <w:rPr>
          <w:rFonts w:hint="eastAsia" w:ascii="仿宋_GB2312" w:eastAsia="仿宋_GB2312" w:cs="仿宋_GB2312"/>
          <w:color w:val="auto"/>
          <w:kern w:val="0"/>
          <w:sz w:val="32"/>
          <w:szCs w:val="32"/>
          <w:lang w:eastAsia="zh-CN"/>
        </w:rPr>
        <w:t>（五）</w:t>
      </w:r>
      <w:r>
        <w:rPr>
          <w:rFonts w:hint="eastAsia" w:ascii="仿宋_GB2312" w:eastAsia="仿宋_GB2312" w:cs="仿宋_GB2312"/>
          <w:bCs/>
          <w:color w:val="auto"/>
          <w:kern w:val="0"/>
          <w:sz w:val="32"/>
          <w:szCs w:val="32"/>
        </w:rPr>
        <w:t>社会保障和就业</w:t>
      </w:r>
      <w:r>
        <w:rPr>
          <w:rFonts w:hint="eastAsia" w:ascii="仿宋_GB2312" w:eastAsia="仿宋_GB2312" w:cs="仿宋_GB2312"/>
          <w:bCs/>
          <w:color w:val="auto"/>
          <w:kern w:val="0"/>
          <w:sz w:val="32"/>
          <w:szCs w:val="32"/>
          <w:lang w:eastAsia="zh-CN"/>
        </w:rPr>
        <w:t>（类）</w:t>
      </w:r>
      <w:r>
        <w:rPr>
          <w:rFonts w:hint="eastAsia" w:ascii="仿宋_GB2312" w:eastAsia="仿宋_GB2312" w:cs="仿宋_GB2312"/>
          <w:bCs/>
          <w:color w:val="auto"/>
          <w:kern w:val="0"/>
          <w:sz w:val="32"/>
          <w:szCs w:val="32"/>
        </w:rPr>
        <w:t>行政事业单位养老</w:t>
      </w:r>
      <w:r>
        <w:rPr>
          <w:rFonts w:hint="eastAsia" w:ascii="仿宋_GB2312" w:eastAsia="仿宋_GB2312" w:cs="仿宋_GB2312"/>
          <w:bCs/>
          <w:color w:val="auto"/>
          <w:kern w:val="0"/>
          <w:sz w:val="32"/>
          <w:szCs w:val="32"/>
          <w:lang w:eastAsia="zh-CN"/>
        </w:rPr>
        <w:t>（款）</w:t>
      </w:r>
      <w:r>
        <w:rPr>
          <w:rFonts w:hint="eastAsia" w:ascii="仿宋_GB2312" w:eastAsia="仿宋_GB2312" w:cs="仿宋_GB2312"/>
          <w:bCs/>
          <w:color w:val="auto"/>
          <w:kern w:val="0"/>
          <w:sz w:val="32"/>
          <w:szCs w:val="32"/>
          <w:lang w:val="en-US" w:eastAsia="zh-CN"/>
        </w:rPr>
        <w:t>机关事业单位职业年金缴费支出（项）。</w:t>
      </w:r>
      <w:r>
        <w:rPr>
          <w:rFonts w:hint="eastAsia" w:ascii="仿宋_GB2312" w:hAnsi="黑体" w:eastAsia="仿宋_GB2312" w:cs="仿宋_GB2312"/>
          <w:color w:val="auto"/>
          <w:kern w:val="0"/>
          <w:sz w:val="32"/>
          <w:szCs w:val="32"/>
        </w:rPr>
        <w:t>年初预算为</w:t>
      </w:r>
      <w:r>
        <w:rPr>
          <w:rFonts w:hint="eastAsia" w:ascii="仿宋_GB2312" w:hAnsi="黑体" w:eastAsia="仿宋_GB2312" w:cs="仿宋_GB2312"/>
          <w:color w:val="auto"/>
          <w:kern w:val="0"/>
          <w:sz w:val="32"/>
          <w:szCs w:val="32"/>
          <w:lang w:val="en-US" w:eastAsia="zh-CN"/>
        </w:rPr>
        <w:t>40.57</w:t>
      </w:r>
      <w:r>
        <w:rPr>
          <w:rFonts w:hint="eastAsia" w:ascii="仿宋_GB2312" w:hAnsi="黑体" w:eastAsia="仿宋_GB2312" w:cs="仿宋_GB2312"/>
          <w:color w:val="auto"/>
          <w:kern w:val="0"/>
          <w:sz w:val="32"/>
          <w:szCs w:val="32"/>
        </w:rPr>
        <w:t>万元</w:t>
      </w:r>
      <w:r>
        <w:rPr>
          <w:rFonts w:hint="eastAsia" w:ascii="仿宋_GB2312" w:hAnsi="黑体" w:eastAsia="仿宋_GB2312" w:cs="仿宋_GB2312"/>
          <w:color w:val="auto"/>
          <w:kern w:val="0"/>
          <w:sz w:val="32"/>
          <w:szCs w:val="32"/>
          <w:lang w:eastAsia="zh-CN"/>
        </w:rPr>
        <w:t>，支出决算为</w:t>
      </w:r>
      <w:r>
        <w:rPr>
          <w:rFonts w:hint="eastAsia" w:ascii="仿宋_GB2312" w:hAnsi="黑体" w:eastAsia="仿宋_GB2312" w:cs="仿宋_GB2312"/>
          <w:color w:val="auto"/>
          <w:kern w:val="0"/>
          <w:sz w:val="32"/>
          <w:szCs w:val="32"/>
          <w:lang w:val="en-US" w:eastAsia="zh-CN"/>
        </w:rPr>
        <w:t>42.93</w:t>
      </w:r>
      <w:r>
        <w:rPr>
          <w:rFonts w:hint="eastAsia" w:ascii="仿宋_GB2312" w:eastAsia="仿宋_GB2312" w:cs="仿宋_GB2312"/>
          <w:bCs/>
          <w:color w:val="auto"/>
          <w:kern w:val="0"/>
          <w:sz w:val="32"/>
          <w:szCs w:val="32"/>
          <w:lang w:val="en-US" w:eastAsia="zh-CN"/>
        </w:rPr>
        <w:t>万元，</w:t>
      </w:r>
      <w:r>
        <w:rPr>
          <w:rFonts w:hint="eastAsia" w:ascii="仿宋_GB2312" w:hAnsi="黑体" w:eastAsia="仿宋_GB2312" w:cs="仿宋_GB2312"/>
          <w:color w:val="auto"/>
          <w:kern w:val="0"/>
          <w:sz w:val="32"/>
          <w:szCs w:val="32"/>
        </w:rPr>
        <w:t>完成年初预算的</w:t>
      </w:r>
      <w:r>
        <w:rPr>
          <w:rFonts w:hint="eastAsia" w:ascii="仿宋_GB2312" w:hAnsi="黑体" w:eastAsia="仿宋_GB2312" w:cs="仿宋_GB2312"/>
          <w:color w:val="auto"/>
          <w:kern w:val="0"/>
          <w:sz w:val="32"/>
          <w:szCs w:val="32"/>
          <w:lang w:val="en-US" w:eastAsia="zh-CN"/>
        </w:rPr>
        <w:t>105.81</w:t>
      </w:r>
      <w:r>
        <w:rPr>
          <w:rFonts w:hint="eastAsia" w:ascii="仿宋_GB2312" w:hAnsi="黑体" w:eastAsia="仿宋_GB2312" w:cs="仿宋_GB2312"/>
          <w:color w:val="auto"/>
          <w:kern w:val="0"/>
          <w:sz w:val="32"/>
          <w:szCs w:val="32"/>
        </w:rPr>
        <w:t>%</w:t>
      </w:r>
      <w:r>
        <w:rPr>
          <w:rFonts w:hint="eastAsia" w:ascii="仿宋_GB2312" w:hAnsi="黑体" w:eastAsia="仿宋_GB2312" w:cs="仿宋_GB2312"/>
          <w:color w:val="auto"/>
          <w:kern w:val="0"/>
          <w:sz w:val="32"/>
          <w:szCs w:val="32"/>
          <w:lang w:eastAsia="zh-CN"/>
        </w:rPr>
        <w:t>。</w:t>
      </w:r>
      <w:r>
        <w:rPr>
          <w:rFonts w:hint="eastAsia" w:ascii="仿宋_GB2312" w:eastAsia="仿宋_GB2312" w:cs="仿宋_GB2312"/>
          <w:color w:val="auto"/>
          <w:kern w:val="0"/>
          <w:sz w:val="32"/>
          <w:szCs w:val="32"/>
        </w:rPr>
        <w:t>主要</w:t>
      </w:r>
      <w:r>
        <w:rPr>
          <w:rFonts w:hint="eastAsia" w:ascii="仿宋_GB2312" w:eastAsia="仿宋_GB2312" w:cs="仿宋_GB2312"/>
          <w:color w:val="auto"/>
          <w:kern w:val="0"/>
          <w:sz w:val="32"/>
          <w:szCs w:val="32"/>
          <w:lang w:eastAsia="zh-CN"/>
        </w:rPr>
        <w:t>原因为：</w:t>
      </w:r>
      <w:r>
        <w:rPr>
          <w:rFonts w:hint="eastAsia" w:ascii="仿宋_GB2312" w:hAnsi="黑体" w:eastAsia="仿宋_GB2312" w:cs="仿宋_GB2312"/>
          <w:color w:val="auto"/>
          <w:kern w:val="0"/>
          <w:sz w:val="32"/>
          <w:szCs w:val="32"/>
          <w:highlight w:val="none"/>
          <w:lang w:eastAsia="zh-CN"/>
        </w:rPr>
        <w:t>人员有新增</w:t>
      </w:r>
      <w:r>
        <w:rPr>
          <w:rFonts w:hint="eastAsia" w:ascii="仿宋_GB2312" w:eastAsia="仿宋_GB2312" w:cs="仿宋_GB2312"/>
          <w:color w:val="auto"/>
          <w:kern w:val="0"/>
          <w:sz w:val="32"/>
          <w:szCs w:val="32"/>
          <w:highlight w:val="none"/>
          <w:lang w:val="en-US" w:eastAsia="zh-CN"/>
        </w:rPr>
        <w:t>。</w:t>
      </w:r>
    </w:p>
    <w:p w14:paraId="1ED4C8CD">
      <w:pPr>
        <w:autoSpaceDE w:val="0"/>
        <w:autoSpaceDN w:val="0"/>
        <w:adjustRightInd w:val="0"/>
        <w:spacing w:line="560" w:lineRule="exact"/>
        <w:ind w:firstLine="627" w:firstLineChars="196"/>
        <w:jc w:val="left"/>
        <w:rPr>
          <w:rFonts w:hint="default" w:ascii="仿宋_GB2312" w:hAnsi="黑体" w:eastAsia="仿宋_GB2312" w:cs="仿宋_GB2312"/>
          <w:kern w:val="0"/>
          <w:sz w:val="32"/>
          <w:szCs w:val="32"/>
          <w:lang w:eastAsia="zh-CN"/>
        </w:rPr>
      </w:pPr>
      <w:r>
        <w:rPr>
          <w:rFonts w:hint="default" w:ascii="仿宋_GB2312" w:hAnsi="黑体" w:eastAsia="仿宋_GB2312" w:cs="仿宋_GB2312"/>
          <w:kern w:val="0"/>
          <w:sz w:val="32"/>
          <w:szCs w:val="32"/>
          <w:lang w:eastAsia="zh-CN"/>
        </w:rPr>
        <w:t>（</w:t>
      </w:r>
      <w:r>
        <w:rPr>
          <w:rFonts w:hint="eastAsia" w:ascii="仿宋_GB2312" w:hAnsi="黑体" w:eastAsia="仿宋_GB2312" w:cs="仿宋_GB2312"/>
          <w:kern w:val="0"/>
          <w:sz w:val="32"/>
          <w:szCs w:val="32"/>
          <w:lang w:eastAsia="zh-CN"/>
        </w:rPr>
        <w:t>六</w:t>
      </w:r>
      <w:r>
        <w:rPr>
          <w:rFonts w:hint="default" w:ascii="仿宋_GB2312" w:hAnsi="黑体" w:eastAsia="仿宋_GB2312" w:cs="仿宋_GB2312"/>
          <w:kern w:val="0"/>
          <w:sz w:val="32"/>
          <w:szCs w:val="32"/>
          <w:lang w:eastAsia="zh-CN"/>
        </w:rPr>
        <w:t>）</w:t>
      </w:r>
      <w:r>
        <w:rPr>
          <w:rFonts w:hint="eastAsia" w:ascii="仿宋_GB2312" w:eastAsia="仿宋_GB2312" w:cs="仿宋_GB2312"/>
          <w:bCs/>
          <w:kern w:val="0"/>
          <w:sz w:val="32"/>
          <w:szCs w:val="32"/>
          <w:lang w:val="en-US" w:eastAsia="zh-CN"/>
        </w:rPr>
        <w:t>卫生健康支出（类）行政事业单位医疗（款）行政单位医疗（项）。年初预算为14.82万元</w:t>
      </w:r>
      <w:r>
        <w:rPr>
          <w:rFonts w:hint="default" w:ascii="仿宋_GB2312" w:eastAsia="仿宋_GB2312" w:cs="仿宋_GB2312"/>
          <w:bCs/>
          <w:kern w:val="0"/>
          <w:sz w:val="32"/>
          <w:szCs w:val="32"/>
          <w:lang w:eastAsia="zh-CN"/>
        </w:rPr>
        <w:t>，</w:t>
      </w:r>
      <w:r>
        <w:rPr>
          <w:rFonts w:hint="eastAsia" w:ascii="仿宋_GB2312" w:hAnsi="黑体" w:eastAsia="仿宋_GB2312" w:cs="仿宋_GB2312"/>
          <w:kern w:val="0"/>
          <w:sz w:val="32"/>
          <w:szCs w:val="32"/>
          <w:lang w:eastAsia="zh-CN"/>
        </w:rPr>
        <w:t>支出决算为</w:t>
      </w:r>
      <w:r>
        <w:rPr>
          <w:rFonts w:hint="eastAsia" w:ascii="仿宋_GB2312" w:hAnsi="黑体" w:eastAsia="仿宋_GB2312" w:cs="仿宋_GB2312"/>
          <w:kern w:val="0"/>
          <w:sz w:val="32"/>
          <w:szCs w:val="32"/>
          <w:lang w:val="en-US" w:eastAsia="zh-CN"/>
        </w:rPr>
        <w:t>14.96</w:t>
      </w:r>
      <w:r>
        <w:rPr>
          <w:rFonts w:hint="eastAsia" w:ascii="仿宋_GB2312" w:eastAsia="仿宋_GB2312" w:cs="仿宋_GB2312"/>
          <w:bCs/>
          <w:kern w:val="0"/>
          <w:sz w:val="32"/>
          <w:szCs w:val="32"/>
          <w:lang w:val="en-US" w:eastAsia="zh-CN"/>
        </w:rPr>
        <w:t>万元，</w:t>
      </w:r>
      <w:r>
        <w:rPr>
          <w:rFonts w:hint="eastAsia" w:ascii="仿宋_GB2312" w:hAnsi="黑体" w:eastAsia="仿宋_GB2312" w:cs="仿宋_GB2312"/>
          <w:kern w:val="0"/>
          <w:sz w:val="32"/>
          <w:szCs w:val="32"/>
        </w:rPr>
        <w:t>完成年初预算的</w:t>
      </w:r>
      <w:r>
        <w:rPr>
          <w:rFonts w:hint="eastAsia" w:ascii="仿宋_GB2312" w:hAnsi="黑体" w:eastAsia="仿宋_GB2312" w:cs="仿宋_GB2312"/>
          <w:kern w:val="0"/>
          <w:sz w:val="32"/>
          <w:szCs w:val="32"/>
          <w:lang w:val="en-US" w:eastAsia="zh-CN"/>
        </w:rPr>
        <w:t>100.94</w:t>
      </w:r>
      <w:r>
        <w:rPr>
          <w:rFonts w:hint="eastAsia" w:ascii="仿宋_GB2312" w:hAnsi="黑体" w:eastAsia="仿宋_GB2312" w:cs="仿宋_GB2312"/>
          <w:kern w:val="0"/>
          <w:sz w:val="32"/>
          <w:szCs w:val="32"/>
        </w:rPr>
        <w:t>%</w:t>
      </w:r>
      <w:r>
        <w:rPr>
          <w:rFonts w:hint="default" w:ascii="仿宋_GB2312" w:hAnsi="黑体" w:eastAsia="仿宋_GB2312" w:cs="仿宋_GB2312"/>
          <w:kern w:val="0"/>
          <w:sz w:val="32"/>
          <w:szCs w:val="32"/>
          <w:lang w:eastAsia="zh-CN"/>
        </w:rPr>
        <w:t>。</w:t>
      </w:r>
      <w:r>
        <w:rPr>
          <w:rFonts w:hint="eastAsia" w:ascii="仿宋_GB2312" w:hAnsi="黑体" w:eastAsia="仿宋_GB2312" w:cs="仿宋_GB2312"/>
          <w:kern w:val="0"/>
          <w:sz w:val="32"/>
          <w:szCs w:val="32"/>
          <w:lang w:val="en-US" w:eastAsia="zh-CN"/>
        </w:rPr>
        <w:t>主要原因为：</w:t>
      </w:r>
      <w:r>
        <w:rPr>
          <w:rFonts w:hint="eastAsia" w:ascii="仿宋_GB2312" w:hAnsi="黑体" w:eastAsia="仿宋_GB2312" w:cs="仿宋_GB2312"/>
          <w:color w:val="auto"/>
          <w:kern w:val="0"/>
          <w:sz w:val="32"/>
          <w:szCs w:val="32"/>
          <w:highlight w:val="none"/>
          <w:lang w:eastAsia="zh-CN"/>
        </w:rPr>
        <w:t>人员有新增</w:t>
      </w:r>
      <w:r>
        <w:rPr>
          <w:rFonts w:hint="eastAsia" w:ascii="仿宋_GB2312" w:hAnsi="黑体" w:eastAsia="仿宋_GB2312" w:cs="仿宋_GB2312"/>
          <w:kern w:val="0"/>
          <w:sz w:val="32"/>
          <w:szCs w:val="32"/>
          <w:lang w:eastAsia="zh-CN"/>
        </w:rPr>
        <w:t>。</w:t>
      </w:r>
    </w:p>
    <w:p w14:paraId="6955B53B">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lang w:eastAsia="zh-CN"/>
        </w:rPr>
      </w:pPr>
      <w:r>
        <w:rPr>
          <w:rFonts w:hint="default" w:ascii="仿宋_GB2312" w:hAnsi="黑体" w:eastAsia="仿宋_GB2312" w:cs="仿宋_GB2312"/>
          <w:kern w:val="0"/>
          <w:sz w:val="32"/>
          <w:szCs w:val="32"/>
          <w:lang w:eastAsia="zh-CN"/>
        </w:rPr>
        <w:t>（</w:t>
      </w:r>
      <w:r>
        <w:rPr>
          <w:rFonts w:hint="eastAsia" w:ascii="仿宋_GB2312" w:hAnsi="黑体" w:eastAsia="仿宋_GB2312" w:cs="仿宋_GB2312"/>
          <w:kern w:val="0"/>
          <w:sz w:val="32"/>
          <w:szCs w:val="32"/>
          <w:lang w:eastAsia="zh-CN"/>
        </w:rPr>
        <w:t>七</w:t>
      </w:r>
      <w:r>
        <w:rPr>
          <w:rFonts w:hint="default" w:ascii="仿宋_GB2312" w:hAnsi="黑体" w:eastAsia="仿宋_GB2312" w:cs="仿宋_GB2312"/>
          <w:kern w:val="0"/>
          <w:sz w:val="32"/>
          <w:szCs w:val="32"/>
          <w:lang w:eastAsia="zh-CN"/>
        </w:rPr>
        <w:t>）</w:t>
      </w:r>
      <w:r>
        <w:rPr>
          <w:rFonts w:hint="eastAsia" w:ascii="仿宋_GB2312" w:eastAsia="仿宋_GB2312" w:cs="仿宋_GB2312"/>
          <w:bCs/>
          <w:kern w:val="0"/>
          <w:sz w:val="32"/>
          <w:szCs w:val="32"/>
          <w:lang w:val="en-US" w:eastAsia="zh-CN"/>
        </w:rPr>
        <w:t>卫生健康支出（类）行政事业单位医疗（款）事业单位医疗（项）。年初预算为24.74万元</w:t>
      </w:r>
      <w:r>
        <w:rPr>
          <w:rFonts w:hint="default" w:ascii="仿宋_GB2312" w:eastAsia="仿宋_GB2312" w:cs="仿宋_GB2312"/>
          <w:bCs/>
          <w:kern w:val="0"/>
          <w:sz w:val="32"/>
          <w:szCs w:val="32"/>
          <w:lang w:eastAsia="zh-CN"/>
        </w:rPr>
        <w:t>，</w:t>
      </w:r>
      <w:r>
        <w:rPr>
          <w:rFonts w:hint="eastAsia" w:ascii="仿宋_GB2312" w:hAnsi="黑体" w:eastAsia="仿宋_GB2312" w:cs="仿宋_GB2312"/>
          <w:kern w:val="0"/>
          <w:sz w:val="32"/>
          <w:szCs w:val="32"/>
          <w:lang w:eastAsia="zh-CN"/>
        </w:rPr>
        <w:t>支出决算为</w:t>
      </w:r>
      <w:r>
        <w:rPr>
          <w:rFonts w:hint="eastAsia" w:ascii="仿宋_GB2312" w:hAnsi="黑体" w:eastAsia="仿宋_GB2312" w:cs="仿宋_GB2312"/>
          <w:kern w:val="0"/>
          <w:sz w:val="32"/>
          <w:szCs w:val="32"/>
          <w:lang w:val="en-US" w:eastAsia="zh-CN"/>
        </w:rPr>
        <w:t>27.55</w:t>
      </w:r>
      <w:r>
        <w:rPr>
          <w:rFonts w:hint="eastAsia" w:ascii="仿宋_GB2312" w:eastAsia="仿宋_GB2312" w:cs="仿宋_GB2312"/>
          <w:bCs/>
          <w:kern w:val="0"/>
          <w:sz w:val="32"/>
          <w:szCs w:val="32"/>
          <w:lang w:val="en-US" w:eastAsia="zh-CN"/>
        </w:rPr>
        <w:t>万元，</w:t>
      </w:r>
      <w:r>
        <w:rPr>
          <w:rFonts w:hint="eastAsia" w:ascii="仿宋_GB2312" w:hAnsi="黑体" w:eastAsia="仿宋_GB2312" w:cs="仿宋_GB2312"/>
          <w:kern w:val="0"/>
          <w:sz w:val="32"/>
          <w:szCs w:val="32"/>
        </w:rPr>
        <w:t>完成年初预算的</w:t>
      </w:r>
      <w:r>
        <w:rPr>
          <w:rFonts w:hint="eastAsia" w:ascii="仿宋_GB2312" w:hAnsi="黑体" w:eastAsia="仿宋_GB2312" w:cs="仿宋_GB2312"/>
          <w:kern w:val="0"/>
          <w:sz w:val="32"/>
          <w:szCs w:val="32"/>
          <w:lang w:val="en-US" w:eastAsia="zh-CN"/>
        </w:rPr>
        <w:t>111.35</w:t>
      </w:r>
      <w:r>
        <w:rPr>
          <w:rFonts w:hint="eastAsia" w:ascii="仿宋_GB2312" w:hAnsi="黑体" w:eastAsia="仿宋_GB2312" w:cs="仿宋_GB2312"/>
          <w:kern w:val="0"/>
          <w:sz w:val="32"/>
          <w:szCs w:val="32"/>
        </w:rPr>
        <w:t>%</w:t>
      </w:r>
      <w:r>
        <w:rPr>
          <w:rFonts w:hint="default" w:ascii="仿宋_GB2312" w:hAnsi="黑体" w:eastAsia="仿宋_GB2312" w:cs="仿宋_GB2312"/>
          <w:kern w:val="0"/>
          <w:sz w:val="32"/>
          <w:szCs w:val="32"/>
          <w:lang w:eastAsia="zh-CN"/>
        </w:rPr>
        <w:t>。</w:t>
      </w:r>
      <w:r>
        <w:rPr>
          <w:rFonts w:hint="eastAsia" w:ascii="仿宋_GB2312" w:hAnsi="黑体" w:eastAsia="仿宋_GB2312" w:cs="仿宋_GB2312"/>
          <w:kern w:val="0"/>
          <w:sz w:val="32"/>
          <w:szCs w:val="32"/>
          <w:lang w:val="en-US" w:eastAsia="zh-CN"/>
        </w:rPr>
        <w:t>主要原因为：</w:t>
      </w:r>
      <w:r>
        <w:rPr>
          <w:rFonts w:hint="eastAsia" w:ascii="仿宋_GB2312" w:hAnsi="黑体" w:eastAsia="仿宋_GB2312" w:cs="仿宋_GB2312"/>
          <w:color w:val="auto"/>
          <w:kern w:val="0"/>
          <w:sz w:val="32"/>
          <w:szCs w:val="32"/>
          <w:highlight w:val="none"/>
          <w:lang w:eastAsia="zh-CN"/>
        </w:rPr>
        <w:t>人员有新增</w:t>
      </w:r>
      <w:r>
        <w:rPr>
          <w:rFonts w:hint="eastAsia" w:ascii="仿宋_GB2312" w:hAnsi="黑体" w:eastAsia="仿宋_GB2312" w:cs="仿宋_GB2312"/>
          <w:kern w:val="0"/>
          <w:sz w:val="32"/>
          <w:szCs w:val="32"/>
          <w:lang w:eastAsia="zh-CN"/>
        </w:rPr>
        <w:t>。</w:t>
      </w:r>
    </w:p>
    <w:p w14:paraId="63547E87">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highlight w:val="none"/>
          <w:lang w:val="en-US" w:eastAsia="zh-CN"/>
        </w:rPr>
      </w:pPr>
      <w:r>
        <w:rPr>
          <w:rFonts w:hint="default" w:ascii="仿宋_GB2312" w:hAnsi="黑体" w:eastAsia="仿宋_GB2312" w:cs="仿宋_GB2312"/>
          <w:kern w:val="0"/>
          <w:sz w:val="32"/>
          <w:szCs w:val="32"/>
          <w:lang w:eastAsia="zh-CN"/>
        </w:rPr>
        <w:t>（</w:t>
      </w:r>
      <w:r>
        <w:rPr>
          <w:rFonts w:hint="eastAsia" w:ascii="仿宋_GB2312" w:hAnsi="黑体" w:eastAsia="仿宋_GB2312" w:cs="仿宋_GB2312"/>
          <w:kern w:val="0"/>
          <w:sz w:val="32"/>
          <w:szCs w:val="32"/>
          <w:lang w:eastAsia="zh-CN"/>
        </w:rPr>
        <w:t>八</w:t>
      </w:r>
      <w:r>
        <w:rPr>
          <w:rFonts w:hint="default" w:ascii="仿宋_GB2312" w:hAnsi="黑体" w:eastAsia="仿宋_GB2312" w:cs="仿宋_GB2312"/>
          <w:kern w:val="0"/>
          <w:sz w:val="32"/>
          <w:szCs w:val="32"/>
          <w:lang w:eastAsia="zh-CN"/>
        </w:rPr>
        <w:t>）</w:t>
      </w:r>
      <w:r>
        <w:rPr>
          <w:rFonts w:hint="eastAsia" w:ascii="仿宋_GB2312" w:eastAsia="仿宋_GB2312" w:cs="仿宋_GB2312"/>
          <w:bCs/>
          <w:kern w:val="0"/>
          <w:sz w:val="32"/>
          <w:szCs w:val="32"/>
          <w:lang w:val="en-US" w:eastAsia="zh-CN"/>
        </w:rPr>
        <w:t>卫生健康支出（类）行政事业单位医疗（款）公务员医疗补</w:t>
      </w:r>
      <w:r>
        <w:rPr>
          <w:rFonts w:hint="eastAsia" w:ascii="仿宋_GB2312" w:eastAsia="仿宋_GB2312" w:cs="仿宋_GB2312"/>
          <w:bCs/>
          <w:kern w:val="0"/>
          <w:sz w:val="32"/>
          <w:szCs w:val="32"/>
          <w:highlight w:val="none"/>
          <w:lang w:val="en-US" w:eastAsia="zh-CN"/>
        </w:rPr>
        <w:t>助（项）。</w:t>
      </w:r>
      <w:r>
        <w:rPr>
          <w:rFonts w:hint="default" w:ascii="仿宋_GB2312" w:eastAsia="仿宋_GB2312" w:cs="仿宋_GB2312"/>
          <w:bCs/>
          <w:kern w:val="0"/>
          <w:sz w:val="32"/>
          <w:szCs w:val="32"/>
          <w:highlight w:val="none"/>
          <w:lang w:eastAsia="zh-CN"/>
        </w:rPr>
        <w:t>年初预算</w:t>
      </w:r>
      <w:r>
        <w:rPr>
          <w:rFonts w:hint="eastAsia" w:ascii="仿宋_GB2312" w:eastAsia="仿宋_GB2312" w:cs="仿宋_GB2312"/>
          <w:bCs/>
          <w:kern w:val="0"/>
          <w:sz w:val="32"/>
          <w:szCs w:val="32"/>
          <w:highlight w:val="none"/>
          <w:lang w:eastAsia="zh-CN"/>
        </w:rPr>
        <w:t>为</w:t>
      </w:r>
      <w:r>
        <w:rPr>
          <w:rFonts w:hint="eastAsia" w:ascii="仿宋_GB2312" w:eastAsia="仿宋_GB2312" w:cs="仿宋_GB2312"/>
          <w:bCs/>
          <w:kern w:val="0"/>
          <w:sz w:val="32"/>
          <w:szCs w:val="32"/>
          <w:highlight w:val="none"/>
          <w:lang w:val="en-US" w:eastAsia="zh-CN"/>
        </w:rPr>
        <w:t>11.40</w:t>
      </w:r>
      <w:r>
        <w:rPr>
          <w:rFonts w:hint="default" w:ascii="仿宋_GB2312" w:eastAsia="仿宋_GB2312" w:cs="仿宋_GB2312"/>
          <w:bCs/>
          <w:kern w:val="0"/>
          <w:sz w:val="32"/>
          <w:szCs w:val="32"/>
          <w:highlight w:val="none"/>
          <w:lang w:eastAsia="zh-CN"/>
        </w:rPr>
        <w:t>万元，</w:t>
      </w:r>
      <w:r>
        <w:rPr>
          <w:rFonts w:hint="eastAsia" w:ascii="仿宋_GB2312" w:hAnsi="黑体" w:eastAsia="仿宋_GB2312" w:cs="仿宋_GB2312"/>
          <w:kern w:val="0"/>
          <w:sz w:val="32"/>
          <w:szCs w:val="32"/>
          <w:highlight w:val="none"/>
          <w:lang w:eastAsia="zh-CN"/>
        </w:rPr>
        <w:t>支出决算为</w:t>
      </w:r>
      <w:r>
        <w:rPr>
          <w:rFonts w:hint="eastAsia" w:ascii="仿宋_GB2312" w:hAnsi="黑体" w:eastAsia="仿宋_GB2312" w:cs="仿宋_GB2312"/>
          <w:kern w:val="0"/>
          <w:sz w:val="32"/>
          <w:szCs w:val="32"/>
          <w:highlight w:val="none"/>
          <w:lang w:val="en-US" w:eastAsia="zh-CN"/>
        </w:rPr>
        <w:t>11.26</w:t>
      </w:r>
      <w:r>
        <w:rPr>
          <w:rFonts w:hint="eastAsia" w:ascii="仿宋_GB2312" w:eastAsia="仿宋_GB2312" w:cs="仿宋_GB2312"/>
          <w:bCs/>
          <w:kern w:val="0"/>
          <w:sz w:val="32"/>
          <w:szCs w:val="32"/>
          <w:highlight w:val="none"/>
          <w:lang w:val="en-US" w:eastAsia="zh-CN"/>
        </w:rPr>
        <w:t>万元，</w:t>
      </w:r>
      <w:r>
        <w:rPr>
          <w:rFonts w:hint="eastAsia" w:ascii="仿宋_GB2312" w:hAnsi="黑体" w:eastAsia="仿宋_GB2312" w:cs="仿宋_GB2312"/>
          <w:kern w:val="0"/>
          <w:sz w:val="32"/>
          <w:szCs w:val="32"/>
          <w:highlight w:val="none"/>
        </w:rPr>
        <w:t>完成年初预算的</w:t>
      </w:r>
      <w:r>
        <w:rPr>
          <w:rFonts w:hint="eastAsia" w:ascii="仿宋_GB2312" w:hAnsi="黑体" w:eastAsia="仿宋_GB2312" w:cs="仿宋_GB2312"/>
          <w:kern w:val="0"/>
          <w:sz w:val="32"/>
          <w:szCs w:val="32"/>
          <w:highlight w:val="none"/>
          <w:lang w:val="en-US" w:eastAsia="zh-CN"/>
        </w:rPr>
        <w:t>98.77</w:t>
      </w:r>
      <w:r>
        <w:rPr>
          <w:rFonts w:hint="eastAsia" w:ascii="仿宋_GB2312" w:hAnsi="黑体" w:eastAsia="仿宋_GB2312" w:cs="仿宋_GB2312"/>
          <w:kern w:val="0"/>
          <w:sz w:val="32"/>
          <w:szCs w:val="32"/>
          <w:highlight w:val="none"/>
        </w:rPr>
        <w:t>%</w:t>
      </w:r>
      <w:r>
        <w:rPr>
          <w:rFonts w:hint="eastAsia" w:ascii="仿宋_GB2312" w:hAnsi="黑体" w:eastAsia="仿宋_GB2312" w:cs="仿宋_GB2312"/>
          <w:kern w:val="0"/>
          <w:sz w:val="32"/>
          <w:szCs w:val="32"/>
          <w:highlight w:val="none"/>
          <w:lang w:val="en-US" w:eastAsia="zh-CN"/>
        </w:rPr>
        <w:t>。</w:t>
      </w:r>
    </w:p>
    <w:p w14:paraId="006389D9">
      <w:pPr>
        <w:autoSpaceDE w:val="0"/>
        <w:autoSpaceDN w:val="0"/>
        <w:adjustRightInd w:val="0"/>
        <w:spacing w:line="560" w:lineRule="exact"/>
        <w:ind w:firstLine="640" w:firstLineChars="200"/>
        <w:jc w:val="left"/>
        <w:rPr>
          <w:rFonts w:hint="default" w:ascii="仿宋_GB2312" w:hAnsi="黑体" w:eastAsia="仿宋_GB2312" w:cs="仿宋_GB2312"/>
          <w:kern w:val="0"/>
          <w:sz w:val="32"/>
          <w:szCs w:val="32"/>
          <w:highlight w:val="none"/>
          <w:lang w:val="en-US" w:eastAsia="zh-CN"/>
        </w:rPr>
      </w:pPr>
      <w:r>
        <w:rPr>
          <w:rFonts w:hint="default" w:ascii="仿宋_GB2312" w:hAnsi="黑体" w:eastAsia="仿宋_GB2312" w:cs="仿宋_GB2312"/>
          <w:kern w:val="0"/>
          <w:sz w:val="32"/>
          <w:szCs w:val="32"/>
          <w:highlight w:val="none"/>
          <w:lang w:eastAsia="zh-CN"/>
        </w:rPr>
        <w:t>（</w:t>
      </w:r>
      <w:r>
        <w:rPr>
          <w:rFonts w:hint="eastAsia" w:ascii="仿宋_GB2312" w:hAnsi="黑体" w:eastAsia="仿宋_GB2312" w:cs="仿宋_GB2312"/>
          <w:kern w:val="0"/>
          <w:sz w:val="32"/>
          <w:szCs w:val="32"/>
          <w:highlight w:val="none"/>
          <w:lang w:eastAsia="zh-CN"/>
        </w:rPr>
        <w:t>九</w:t>
      </w:r>
      <w:r>
        <w:rPr>
          <w:rFonts w:hint="default" w:ascii="仿宋_GB2312" w:hAnsi="黑体" w:eastAsia="仿宋_GB2312" w:cs="仿宋_GB2312"/>
          <w:kern w:val="0"/>
          <w:sz w:val="32"/>
          <w:szCs w:val="32"/>
          <w:highlight w:val="none"/>
          <w:lang w:eastAsia="zh-CN"/>
        </w:rPr>
        <w:t>）城乡社区支出</w:t>
      </w:r>
      <w:r>
        <w:rPr>
          <w:rFonts w:hint="eastAsia" w:ascii="仿宋_GB2312" w:hAnsi="黑体" w:eastAsia="仿宋_GB2312" w:cs="仿宋_GB2312"/>
          <w:kern w:val="0"/>
          <w:sz w:val="32"/>
          <w:szCs w:val="32"/>
          <w:highlight w:val="none"/>
          <w:lang w:eastAsia="zh-CN"/>
        </w:rPr>
        <w:t>（类）</w:t>
      </w:r>
      <w:r>
        <w:rPr>
          <w:rFonts w:hint="default" w:ascii="仿宋_GB2312" w:hAnsi="黑体" w:eastAsia="仿宋_GB2312" w:cs="仿宋_GB2312"/>
          <w:kern w:val="0"/>
          <w:sz w:val="32"/>
          <w:szCs w:val="32"/>
          <w:highlight w:val="none"/>
          <w:lang w:eastAsia="zh-CN"/>
        </w:rPr>
        <w:t>城乡社区管理事务</w:t>
      </w:r>
      <w:r>
        <w:rPr>
          <w:rFonts w:hint="eastAsia" w:ascii="仿宋_GB2312" w:hAnsi="黑体" w:eastAsia="仿宋_GB2312" w:cs="仿宋_GB2312"/>
          <w:kern w:val="0"/>
          <w:sz w:val="32"/>
          <w:szCs w:val="32"/>
          <w:highlight w:val="none"/>
          <w:lang w:eastAsia="zh-CN"/>
        </w:rPr>
        <w:t>（款）</w:t>
      </w:r>
      <w:r>
        <w:rPr>
          <w:rFonts w:hint="eastAsia" w:ascii="仿宋_GB2312" w:hAnsi="黑体" w:eastAsia="仿宋_GB2312" w:cs="仿宋_GB2312"/>
          <w:kern w:val="0"/>
          <w:sz w:val="32"/>
          <w:szCs w:val="32"/>
          <w:highlight w:val="none"/>
          <w:lang w:val="en-US" w:eastAsia="zh-CN"/>
        </w:rPr>
        <w:t>行政运行（项）。年初预算为141.89万元，</w:t>
      </w:r>
      <w:r>
        <w:rPr>
          <w:rFonts w:hint="eastAsia" w:ascii="仿宋_GB2312" w:hAnsi="黑体" w:eastAsia="仿宋_GB2312" w:cs="仿宋_GB2312"/>
          <w:kern w:val="0"/>
          <w:sz w:val="32"/>
          <w:szCs w:val="32"/>
          <w:highlight w:val="none"/>
          <w:lang w:eastAsia="zh-CN"/>
        </w:rPr>
        <w:t>支出决算为</w:t>
      </w:r>
      <w:r>
        <w:rPr>
          <w:rFonts w:hint="eastAsia" w:ascii="仿宋_GB2312" w:hAnsi="黑体" w:eastAsia="仿宋_GB2312" w:cs="仿宋_GB2312"/>
          <w:kern w:val="0"/>
          <w:sz w:val="32"/>
          <w:szCs w:val="32"/>
          <w:highlight w:val="none"/>
          <w:lang w:val="en-US" w:eastAsia="zh-CN"/>
        </w:rPr>
        <w:t>196.14</w:t>
      </w:r>
      <w:r>
        <w:rPr>
          <w:rFonts w:hint="eastAsia" w:ascii="仿宋_GB2312" w:eastAsia="仿宋_GB2312" w:cs="仿宋_GB2312"/>
          <w:bCs/>
          <w:kern w:val="0"/>
          <w:sz w:val="32"/>
          <w:szCs w:val="32"/>
          <w:highlight w:val="none"/>
          <w:lang w:val="en-US" w:eastAsia="zh-CN"/>
        </w:rPr>
        <w:t>万元，</w:t>
      </w:r>
      <w:r>
        <w:rPr>
          <w:rFonts w:hint="eastAsia" w:ascii="仿宋_GB2312" w:hAnsi="黑体" w:eastAsia="仿宋_GB2312" w:cs="仿宋_GB2312"/>
          <w:kern w:val="0"/>
          <w:sz w:val="32"/>
          <w:szCs w:val="32"/>
          <w:highlight w:val="none"/>
        </w:rPr>
        <w:t>完成年初预算的</w:t>
      </w:r>
      <w:r>
        <w:rPr>
          <w:rFonts w:hint="eastAsia" w:ascii="仿宋_GB2312" w:hAnsi="黑体" w:eastAsia="仿宋_GB2312" w:cs="仿宋_GB2312"/>
          <w:kern w:val="0"/>
          <w:sz w:val="32"/>
          <w:szCs w:val="32"/>
          <w:highlight w:val="none"/>
          <w:lang w:val="en-US" w:eastAsia="zh-CN"/>
        </w:rPr>
        <w:t>138.23</w:t>
      </w:r>
      <w:r>
        <w:rPr>
          <w:rFonts w:hint="eastAsia" w:ascii="仿宋_GB2312" w:hAnsi="黑体" w:eastAsia="仿宋_GB2312" w:cs="仿宋_GB2312"/>
          <w:kern w:val="0"/>
          <w:sz w:val="32"/>
          <w:szCs w:val="32"/>
          <w:highlight w:val="none"/>
        </w:rPr>
        <w:t>%</w:t>
      </w:r>
      <w:r>
        <w:rPr>
          <w:rFonts w:hint="eastAsia" w:ascii="仿宋_GB2312" w:hAnsi="黑体" w:eastAsia="仿宋_GB2312" w:cs="仿宋_GB2312"/>
          <w:kern w:val="0"/>
          <w:sz w:val="32"/>
          <w:szCs w:val="32"/>
          <w:highlight w:val="none"/>
          <w:lang w:val="en-US" w:eastAsia="zh-CN"/>
        </w:rPr>
        <w:t>。主要原因为</w:t>
      </w:r>
      <w:r>
        <w:rPr>
          <w:rFonts w:hint="eastAsia" w:ascii="仿宋_GB2312" w:eastAsia="仿宋_GB2312" w:cs="仿宋_GB2312"/>
          <w:kern w:val="0"/>
          <w:sz w:val="32"/>
          <w:szCs w:val="32"/>
          <w:lang w:eastAsia="zh-CN"/>
        </w:rPr>
        <w:t>局本级及二层工作运转费用支出增加</w:t>
      </w:r>
      <w:r>
        <w:rPr>
          <w:rFonts w:hint="eastAsia" w:ascii="仿宋_GB2312" w:hAnsi="黑体" w:eastAsia="仿宋_GB2312" w:cs="仿宋_GB2312"/>
          <w:kern w:val="0"/>
          <w:sz w:val="32"/>
          <w:szCs w:val="32"/>
          <w:highlight w:val="none"/>
          <w:lang w:val="en-US" w:eastAsia="zh-CN"/>
        </w:rPr>
        <w:t>。</w:t>
      </w:r>
    </w:p>
    <w:p w14:paraId="3806D439">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lang w:eastAsia="zh-CN"/>
        </w:rPr>
      </w:pPr>
      <w:r>
        <w:rPr>
          <w:rFonts w:hint="eastAsia" w:ascii="仿宋_GB2312" w:hAnsi="黑体" w:eastAsia="仿宋_GB2312" w:cs="仿宋_GB2312"/>
          <w:kern w:val="0"/>
          <w:sz w:val="32"/>
          <w:szCs w:val="32"/>
          <w:lang w:eastAsia="zh-CN"/>
        </w:rPr>
        <w:t>（十）</w:t>
      </w:r>
      <w:r>
        <w:rPr>
          <w:rFonts w:hint="default" w:ascii="仿宋_GB2312" w:hAnsi="黑体" w:eastAsia="仿宋_GB2312" w:cs="仿宋_GB2312"/>
          <w:kern w:val="0"/>
          <w:sz w:val="32"/>
          <w:szCs w:val="32"/>
          <w:lang w:eastAsia="zh-CN"/>
        </w:rPr>
        <w:t>城乡社区支出</w:t>
      </w:r>
      <w:r>
        <w:rPr>
          <w:rFonts w:hint="eastAsia" w:ascii="仿宋_GB2312" w:hAnsi="黑体" w:eastAsia="仿宋_GB2312" w:cs="仿宋_GB2312"/>
          <w:kern w:val="0"/>
          <w:sz w:val="32"/>
          <w:szCs w:val="32"/>
          <w:lang w:eastAsia="zh-CN"/>
        </w:rPr>
        <w:t>（类）</w:t>
      </w:r>
      <w:r>
        <w:rPr>
          <w:rFonts w:hint="default" w:ascii="仿宋_GB2312" w:hAnsi="黑体" w:eastAsia="仿宋_GB2312" w:cs="仿宋_GB2312"/>
          <w:kern w:val="0"/>
          <w:sz w:val="32"/>
          <w:szCs w:val="32"/>
          <w:lang w:eastAsia="zh-CN"/>
        </w:rPr>
        <w:t>城乡社区管理事务</w:t>
      </w:r>
      <w:r>
        <w:rPr>
          <w:rFonts w:hint="eastAsia" w:ascii="仿宋_GB2312" w:hAnsi="黑体" w:eastAsia="仿宋_GB2312" w:cs="仿宋_GB2312"/>
          <w:kern w:val="0"/>
          <w:sz w:val="32"/>
          <w:szCs w:val="32"/>
          <w:lang w:eastAsia="zh-CN"/>
        </w:rPr>
        <w:t>（款）</w:t>
      </w:r>
      <w:r>
        <w:rPr>
          <w:rFonts w:hint="default" w:ascii="仿宋_GB2312" w:hAnsi="黑体" w:eastAsia="仿宋_GB2312" w:cs="仿宋_GB2312"/>
          <w:kern w:val="0"/>
          <w:sz w:val="32"/>
          <w:szCs w:val="32"/>
          <w:lang w:eastAsia="zh-CN"/>
        </w:rPr>
        <w:t>一般行政管理事务</w:t>
      </w:r>
      <w:r>
        <w:rPr>
          <w:rFonts w:hint="eastAsia" w:ascii="仿宋_GB2312" w:hAnsi="黑体" w:eastAsia="仿宋_GB2312" w:cs="仿宋_GB2312"/>
          <w:kern w:val="0"/>
          <w:sz w:val="32"/>
          <w:szCs w:val="32"/>
          <w:lang w:eastAsia="zh-CN"/>
        </w:rPr>
        <w:t>（项）。</w:t>
      </w:r>
      <w:r>
        <w:rPr>
          <w:rFonts w:hint="eastAsia" w:ascii="仿宋_GB2312" w:hAnsi="黑体" w:eastAsia="仿宋_GB2312" w:cs="仿宋_GB2312"/>
          <w:kern w:val="0"/>
          <w:sz w:val="32"/>
          <w:szCs w:val="32"/>
        </w:rPr>
        <w:t>年初预算为</w:t>
      </w:r>
      <w:r>
        <w:rPr>
          <w:rFonts w:hint="eastAsia" w:ascii="仿宋_GB2312" w:hAnsi="黑体" w:eastAsia="仿宋_GB2312" w:cs="仿宋_GB2312"/>
          <w:kern w:val="0"/>
          <w:sz w:val="32"/>
          <w:szCs w:val="32"/>
          <w:lang w:val="en-US" w:eastAsia="zh-CN"/>
        </w:rPr>
        <w:t>36.86</w:t>
      </w:r>
      <w:r>
        <w:rPr>
          <w:rFonts w:hint="eastAsia" w:ascii="仿宋_GB2312" w:hAnsi="黑体" w:eastAsia="仿宋_GB2312" w:cs="仿宋_GB2312"/>
          <w:kern w:val="0"/>
          <w:sz w:val="32"/>
          <w:szCs w:val="32"/>
        </w:rPr>
        <w:t>万元，支出决算为</w:t>
      </w:r>
      <w:r>
        <w:rPr>
          <w:rFonts w:hint="eastAsia" w:ascii="仿宋_GB2312" w:hAnsi="黑体" w:eastAsia="仿宋_GB2312" w:cs="仿宋_GB2312"/>
          <w:kern w:val="0"/>
          <w:sz w:val="32"/>
          <w:szCs w:val="32"/>
          <w:lang w:val="en-US" w:eastAsia="zh-CN"/>
        </w:rPr>
        <w:t>94.52</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val="en-US" w:eastAsia="zh-CN"/>
        </w:rPr>
        <w:t>256.42</w:t>
      </w:r>
      <w:r>
        <w:rPr>
          <w:rFonts w:hint="eastAsia" w:ascii="仿宋_GB2312" w:hAnsi="黑体" w:eastAsia="仿宋_GB2312" w:cs="仿宋_GB2312"/>
          <w:kern w:val="0"/>
          <w:sz w:val="32"/>
          <w:szCs w:val="32"/>
        </w:rPr>
        <w:t>%。</w:t>
      </w:r>
      <w:r>
        <w:rPr>
          <w:rFonts w:hint="eastAsia" w:ascii="仿宋_GB2312" w:eastAsia="仿宋_GB2312" w:cs="仿宋_GB2312"/>
          <w:color w:val="auto"/>
          <w:kern w:val="0"/>
          <w:sz w:val="32"/>
          <w:szCs w:val="32"/>
        </w:rPr>
        <w:t>主要</w:t>
      </w:r>
      <w:r>
        <w:rPr>
          <w:rFonts w:hint="eastAsia" w:ascii="仿宋_GB2312" w:eastAsia="仿宋_GB2312" w:cs="仿宋_GB2312"/>
          <w:color w:val="auto"/>
          <w:kern w:val="0"/>
          <w:sz w:val="32"/>
          <w:szCs w:val="32"/>
          <w:lang w:eastAsia="zh-CN"/>
        </w:rPr>
        <w:t>原因为市政工程项目支出费用增加，为后期追加资金。</w:t>
      </w:r>
    </w:p>
    <w:p w14:paraId="3E1FC2AB">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lang w:eastAsia="zh-CN"/>
        </w:rPr>
      </w:pPr>
      <w:r>
        <w:rPr>
          <w:rFonts w:hint="eastAsia" w:ascii="仿宋_GB2312" w:hAnsi="黑体" w:eastAsia="仿宋_GB2312" w:cs="仿宋_GB2312"/>
          <w:kern w:val="0"/>
          <w:sz w:val="32"/>
          <w:szCs w:val="32"/>
          <w:lang w:val="en-US" w:eastAsia="zh-CN"/>
        </w:rPr>
        <w:t>（十一）</w:t>
      </w:r>
      <w:r>
        <w:rPr>
          <w:rFonts w:hint="default" w:ascii="仿宋_GB2312" w:hAnsi="黑体" w:eastAsia="仿宋_GB2312" w:cs="仿宋_GB2312"/>
          <w:kern w:val="0"/>
          <w:sz w:val="32"/>
          <w:szCs w:val="32"/>
          <w:lang w:eastAsia="zh-CN"/>
        </w:rPr>
        <w:t>城乡社区支出</w:t>
      </w:r>
      <w:r>
        <w:rPr>
          <w:rFonts w:hint="eastAsia" w:ascii="仿宋_GB2312" w:hAnsi="黑体" w:eastAsia="仿宋_GB2312" w:cs="仿宋_GB2312"/>
          <w:kern w:val="0"/>
          <w:sz w:val="32"/>
          <w:szCs w:val="32"/>
          <w:lang w:eastAsia="zh-CN"/>
        </w:rPr>
        <w:t>（类）</w:t>
      </w:r>
      <w:r>
        <w:rPr>
          <w:rFonts w:hint="default" w:ascii="仿宋_GB2312" w:hAnsi="黑体" w:eastAsia="仿宋_GB2312" w:cs="仿宋_GB2312"/>
          <w:kern w:val="0"/>
          <w:sz w:val="32"/>
          <w:szCs w:val="32"/>
          <w:lang w:eastAsia="zh-CN"/>
        </w:rPr>
        <w:t>城乡社区管理事务</w:t>
      </w:r>
      <w:r>
        <w:rPr>
          <w:rFonts w:hint="eastAsia" w:ascii="仿宋_GB2312" w:hAnsi="黑体" w:eastAsia="仿宋_GB2312" w:cs="仿宋_GB2312"/>
          <w:kern w:val="0"/>
          <w:sz w:val="32"/>
          <w:szCs w:val="32"/>
          <w:lang w:eastAsia="zh-CN"/>
        </w:rPr>
        <w:t>（款）</w:t>
      </w:r>
      <w:r>
        <w:rPr>
          <w:rFonts w:hint="default" w:ascii="仿宋_GB2312" w:hAnsi="黑体" w:eastAsia="仿宋_GB2312" w:cs="仿宋_GB2312"/>
          <w:kern w:val="0"/>
          <w:sz w:val="32"/>
          <w:szCs w:val="32"/>
          <w:lang w:eastAsia="zh-CN"/>
        </w:rPr>
        <w:t>工程建设管理</w:t>
      </w:r>
      <w:r>
        <w:rPr>
          <w:rFonts w:hint="eastAsia" w:ascii="仿宋_GB2312" w:hAnsi="黑体" w:eastAsia="仿宋_GB2312" w:cs="仿宋_GB2312"/>
          <w:kern w:val="0"/>
          <w:sz w:val="32"/>
          <w:szCs w:val="32"/>
          <w:lang w:eastAsia="zh-CN"/>
        </w:rPr>
        <w:t>（项）</w:t>
      </w:r>
      <w:r>
        <w:rPr>
          <w:rFonts w:hint="eastAsia" w:ascii="仿宋_GB2312" w:hAnsi="黑体" w:eastAsia="仿宋_GB2312" w:cs="仿宋_GB2312"/>
          <w:kern w:val="0"/>
          <w:sz w:val="32"/>
          <w:szCs w:val="32"/>
          <w:lang w:val="en-US" w:eastAsia="zh-CN"/>
        </w:rPr>
        <w:t>。年初预算为89.17万元，</w:t>
      </w:r>
      <w:r>
        <w:rPr>
          <w:rFonts w:hint="eastAsia" w:ascii="仿宋_GB2312" w:hAnsi="黑体" w:eastAsia="仿宋_GB2312" w:cs="仿宋_GB2312"/>
          <w:kern w:val="0"/>
          <w:sz w:val="32"/>
          <w:szCs w:val="32"/>
          <w:lang w:eastAsia="zh-CN"/>
        </w:rPr>
        <w:t>支出决算为</w:t>
      </w:r>
      <w:r>
        <w:rPr>
          <w:rFonts w:hint="eastAsia" w:ascii="仿宋_GB2312" w:hAnsi="黑体" w:eastAsia="仿宋_GB2312" w:cs="仿宋_GB2312"/>
          <w:kern w:val="0"/>
          <w:sz w:val="32"/>
          <w:szCs w:val="32"/>
          <w:lang w:val="en-US" w:eastAsia="zh-CN"/>
        </w:rPr>
        <w:t>83.80</w:t>
      </w:r>
      <w:r>
        <w:rPr>
          <w:rFonts w:hint="eastAsia" w:ascii="仿宋_GB2312" w:eastAsia="仿宋_GB2312" w:cs="仿宋_GB2312"/>
          <w:bCs/>
          <w:kern w:val="0"/>
          <w:sz w:val="32"/>
          <w:szCs w:val="32"/>
          <w:lang w:val="en-US" w:eastAsia="zh-CN"/>
        </w:rPr>
        <w:t>万元，</w:t>
      </w:r>
      <w:r>
        <w:rPr>
          <w:rFonts w:hint="eastAsia" w:ascii="仿宋_GB2312" w:hAnsi="黑体" w:eastAsia="仿宋_GB2312" w:cs="仿宋_GB2312"/>
          <w:kern w:val="0"/>
          <w:sz w:val="32"/>
          <w:szCs w:val="32"/>
          <w:highlight w:val="none"/>
        </w:rPr>
        <w:t>完成年初预算的</w:t>
      </w:r>
      <w:r>
        <w:rPr>
          <w:rFonts w:hint="eastAsia" w:ascii="仿宋_GB2312" w:hAnsi="黑体" w:eastAsia="仿宋_GB2312" w:cs="仿宋_GB2312"/>
          <w:kern w:val="0"/>
          <w:sz w:val="32"/>
          <w:szCs w:val="32"/>
          <w:highlight w:val="none"/>
          <w:lang w:val="en-US" w:eastAsia="zh-CN"/>
        </w:rPr>
        <w:t>93.97</w:t>
      </w:r>
      <w:r>
        <w:rPr>
          <w:rFonts w:hint="eastAsia" w:ascii="仿宋_GB2312" w:hAnsi="黑体" w:eastAsia="仿宋_GB2312" w:cs="仿宋_GB2312"/>
          <w:kern w:val="0"/>
          <w:sz w:val="32"/>
          <w:szCs w:val="32"/>
          <w:highlight w:val="none"/>
        </w:rPr>
        <w:t>%</w:t>
      </w:r>
      <w:r>
        <w:rPr>
          <w:rFonts w:hint="eastAsia" w:ascii="仿宋_GB2312" w:hAnsi="黑体" w:eastAsia="仿宋_GB2312" w:cs="仿宋_GB2312"/>
          <w:kern w:val="0"/>
          <w:sz w:val="32"/>
          <w:szCs w:val="32"/>
          <w:highlight w:val="none"/>
          <w:lang w:eastAsia="zh-CN"/>
        </w:rPr>
        <w:t>。</w:t>
      </w:r>
      <w:r>
        <w:rPr>
          <w:rFonts w:hint="eastAsia" w:ascii="仿宋_GB2312" w:eastAsia="仿宋_GB2312" w:cs="仿宋_GB2312"/>
          <w:bCs/>
          <w:color w:val="auto"/>
          <w:kern w:val="0"/>
          <w:sz w:val="32"/>
          <w:szCs w:val="32"/>
          <w:lang w:val="en-US" w:eastAsia="zh-CN"/>
        </w:rPr>
        <w:t>主要原因为</w:t>
      </w:r>
      <w:r>
        <w:rPr>
          <w:rFonts w:hint="eastAsia" w:ascii="仿宋_GB2312" w:eastAsia="仿宋_GB2312" w:cs="仿宋_GB2312"/>
          <w:color w:val="auto"/>
          <w:kern w:val="0"/>
          <w:sz w:val="32"/>
          <w:szCs w:val="32"/>
          <w:lang w:eastAsia="zh-CN"/>
        </w:rPr>
        <w:t>财政紧张，</w:t>
      </w:r>
      <w:r>
        <w:rPr>
          <w:rFonts w:hint="default" w:ascii="仿宋_GB2312" w:hAnsi="黑体" w:eastAsia="仿宋_GB2312" w:cs="仿宋_GB2312"/>
          <w:color w:val="auto"/>
          <w:kern w:val="0"/>
          <w:sz w:val="32"/>
          <w:szCs w:val="32"/>
          <w:lang w:eastAsia="zh-CN"/>
        </w:rPr>
        <w:t>工程建设管理</w:t>
      </w:r>
      <w:r>
        <w:rPr>
          <w:rFonts w:hint="eastAsia" w:ascii="仿宋_GB2312" w:eastAsia="仿宋_GB2312" w:cs="仿宋_GB2312"/>
          <w:bCs/>
          <w:color w:val="auto"/>
          <w:kern w:val="0"/>
          <w:sz w:val="32"/>
          <w:szCs w:val="32"/>
          <w:lang w:val="en-US" w:eastAsia="zh-CN"/>
        </w:rPr>
        <w:t>项目支出费用减少</w:t>
      </w:r>
      <w:r>
        <w:rPr>
          <w:rFonts w:hint="eastAsia" w:ascii="仿宋_GB2312" w:eastAsia="仿宋_GB2312" w:cs="仿宋_GB2312"/>
          <w:color w:val="auto"/>
          <w:kern w:val="0"/>
          <w:sz w:val="32"/>
          <w:szCs w:val="32"/>
          <w:lang w:eastAsia="zh-CN"/>
        </w:rPr>
        <w:t>。</w:t>
      </w:r>
    </w:p>
    <w:p w14:paraId="38692020">
      <w:pPr>
        <w:autoSpaceDE w:val="0"/>
        <w:autoSpaceDN w:val="0"/>
        <w:adjustRightInd w:val="0"/>
        <w:spacing w:line="560" w:lineRule="exact"/>
        <w:ind w:firstLine="640" w:firstLineChars="200"/>
        <w:jc w:val="left"/>
        <w:rPr>
          <w:rFonts w:hint="default" w:ascii="仿宋_GB2312" w:hAnsi="黑体" w:eastAsia="仿宋_GB2312" w:cs="仿宋_GB2312"/>
          <w:kern w:val="0"/>
          <w:sz w:val="32"/>
          <w:szCs w:val="32"/>
          <w:lang w:val="en-US" w:eastAsia="zh-CN"/>
        </w:rPr>
      </w:pPr>
      <w:r>
        <w:rPr>
          <w:rFonts w:hint="eastAsia" w:ascii="仿宋_GB2312" w:hAnsi="黑体" w:eastAsia="仿宋_GB2312" w:cs="仿宋_GB2312"/>
          <w:kern w:val="0"/>
          <w:sz w:val="32"/>
          <w:szCs w:val="32"/>
          <w:lang w:eastAsia="zh-CN"/>
        </w:rPr>
        <w:t>（十二）</w:t>
      </w:r>
      <w:r>
        <w:rPr>
          <w:rFonts w:hint="default" w:ascii="仿宋_GB2312" w:hAnsi="黑体" w:eastAsia="仿宋_GB2312" w:cs="仿宋_GB2312"/>
          <w:kern w:val="0"/>
          <w:sz w:val="32"/>
          <w:szCs w:val="32"/>
          <w:lang w:eastAsia="zh-CN"/>
        </w:rPr>
        <w:t>城乡社区支出</w:t>
      </w:r>
      <w:r>
        <w:rPr>
          <w:rFonts w:hint="eastAsia" w:ascii="仿宋_GB2312" w:hAnsi="黑体" w:eastAsia="仿宋_GB2312" w:cs="仿宋_GB2312"/>
          <w:kern w:val="0"/>
          <w:sz w:val="32"/>
          <w:szCs w:val="32"/>
          <w:lang w:eastAsia="zh-CN"/>
        </w:rPr>
        <w:t>（类）</w:t>
      </w:r>
      <w:r>
        <w:rPr>
          <w:rFonts w:hint="default" w:ascii="仿宋_GB2312" w:hAnsi="黑体" w:eastAsia="仿宋_GB2312" w:cs="仿宋_GB2312"/>
          <w:kern w:val="0"/>
          <w:sz w:val="32"/>
          <w:szCs w:val="32"/>
          <w:lang w:eastAsia="zh-CN"/>
        </w:rPr>
        <w:t>城乡社区管理事务</w:t>
      </w:r>
      <w:r>
        <w:rPr>
          <w:rFonts w:hint="eastAsia" w:ascii="仿宋_GB2312" w:hAnsi="黑体" w:eastAsia="仿宋_GB2312" w:cs="仿宋_GB2312"/>
          <w:kern w:val="0"/>
          <w:sz w:val="32"/>
          <w:szCs w:val="32"/>
          <w:lang w:eastAsia="zh-CN"/>
        </w:rPr>
        <w:t>（款）</w:t>
      </w:r>
      <w:r>
        <w:rPr>
          <w:rFonts w:hint="default" w:ascii="仿宋_GB2312" w:hAnsi="黑体" w:eastAsia="仿宋_GB2312" w:cs="仿宋_GB2312"/>
          <w:kern w:val="0"/>
          <w:sz w:val="32"/>
          <w:szCs w:val="32"/>
          <w:lang w:eastAsia="zh-CN"/>
        </w:rPr>
        <w:t>其他城乡社区管理事务</w:t>
      </w:r>
      <w:r>
        <w:rPr>
          <w:rFonts w:hint="eastAsia" w:ascii="仿宋_GB2312" w:hAnsi="黑体" w:eastAsia="仿宋_GB2312" w:cs="仿宋_GB2312"/>
          <w:kern w:val="0"/>
          <w:sz w:val="32"/>
          <w:szCs w:val="32"/>
          <w:lang w:eastAsia="zh-CN"/>
        </w:rPr>
        <w:t>支出（项）</w:t>
      </w:r>
      <w:r>
        <w:rPr>
          <w:rFonts w:hint="eastAsia" w:ascii="仿宋_GB2312" w:hAnsi="黑体" w:eastAsia="仿宋_GB2312" w:cs="仿宋_GB2312"/>
          <w:kern w:val="0"/>
          <w:sz w:val="32"/>
          <w:szCs w:val="32"/>
          <w:lang w:val="en-US" w:eastAsia="zh-CN"/>
        </w:rPr>
        <w:t>。年初预算为218.82万元，</w:t>
      </w:r>
      <w:r>
        <w:rPr>
          <w:rFonts w:hint="eastAsia" w:ascii="仿宋_GB2312" w:hAnsi="黑体" w:eastAsia="仿宋_GB2312" w:cs="仿宋_GB2312"/>
          <w:kern w:val="0"/>
          <w:sz w:val="32"/>
          <w:szCs w:val="32"/>
          <w:lang w:eastAsia="zh-CN"/>
        </w:rPr>
        <w:t>支出决算为</w:t>
      </w:r>
      <w:r>
        <w:rPr>
          <w:rFonts w:hint="eastAsia" w:ascii="仿宋_GB2312" w:hAnsi="黑体" w:eastAsia="仿宋_GB2312" w:cs="仿宋_GB2312"/>
          <w:kern w:val="0"/>
          <w:sz w:val="32"/>
          <w:szCs w:val="32"/>
          <w:lang w:val="en-US" w:eastAsia="zh-CN"/>
        </w:rPr>
        <w:t>261.73</w:t>
      </w:r>
      <w:r>
        <w:rPr>
          <w:rFonts w:hint="eastAsia" w:ascii="仿宋_GB2312" w:eastAsia="仿宋_GB2312" w:cs="仿宋_GB2312"/>
          <w:bCs/>
          <w:kern w:val="0"/>
          <w:sz w:val="32"/>
          <w:szCs w:val="32"/>
          <w:lang w:val="en-US" w:eastAsia="zh-CN"/>
        </w:rPr>
        <w:t>万元，</w:t>
      </w:r>
      <w:r>
        <w:rPr>
          <w:rFonts w:hint="eastAsia" w:ascii="仿宋_GB2312" w:hAnsi="黑体" w:eastAsia="仿宋_GB2312" w:cs="仿宋_GB2312"/>
          <w:kern w:val="0"/>
          <w:sz w:val="32"/>
          <w:szCs w:val="32"/>
          <w:highlight w:val="none"/>
        </w:rPr>
        <w:t>完成年初预算的</w:t>
      </w:r>
      <w:r>
        <w:rPr>
          <w:rFonts w:hint="eastAsia" w:ascii="仿宋_GB2312" w:hAnsi="黑体" w:eastAsia="仿宋_GB2312" w:cs="仿宋_GB2312"/>
          <w:kern w:val="0"/>
          <w:sz w:val="32"/>
          <w:szCs w:val="32"/>
          <w:highlight w:val="none"/>
          <w:lang w:val="en-US" w:eastAsia="zh-CN"/>
        </w:rPr>
        <w:t>119.61</w:t>
      </w:r>
      <w:r>
        <w:rPr>
          <w:rFonts w:hint="eastAsia" w:ascii="仿宋_GB2312" w:hAnsi="黑体" w:eastAsia="仿宋_GB2312" w:cs="仿宋_GB2312"/>
          <w:kern w:val="0"/>
          <w:sz w:val="32"/>
          <w:szCs w:val="32"/>
          <w:highlight w:val="none"/>
        </w:rPr>
        <w:t>%</w:t>
      </w:r>
      <w:r>
        <w:rPr>
          <w:rFonts w:hint="eastAsia" w:ascii="仿宋_GB2312" w:hAnsi="黑体" w:eastAsia="仿宋_GB2312" w:cs="仿宋_GB2312"/>
          <w:kern w:val="0"/>
          <w:sz w:val="32"/>
          <w:szCs w:val="32"/>
          <w:highlight w:val="none"/>
          <w:lang w:eastAsia="zh-CN"/>
        </w:rPr>
        <w:t>。</w:t>
      </w:r>
      <w:r>
        <w:rPr>
          <w:rFonts w:hint="eastAsia" w:ascii="仿宋_GB2312" w:eastAsia="仿宋_GB2312" w:cs="仿宋_GB2312"/>
          <w:bCs/>
          <w:color w:val="auto"/>
          <w:kern w:val="0"/>
          <w:sz w:val="32"/>
          <w:szCs w:val="32"/>
          <w:lang w:val="en-US" w:eastAsia="zh-CN"/>
        </w:rPr>
        <w:t>主要原因为市政及村镇工程项目支出费用增加，</w:t>
      </w:r>
      <w:r>
        <w:rPr>
          <w:rFonts w:hint="eastAsia" w:ascii="仿宋_GB2312" w:eastAsia="仿宋_GB2312" w:cs="仿宋_GB2312"/>
          <w:color w:val="auto"/>
          <w:kern w:val="0"/>
          <w:sz w:val="32"/>
          <w:szCs w:val="32"/>
          <w:lang w:eastAsia="zh-CN"/>
        </w:rPr>
        <w:t>为后期追加资金。</w:t>
      </w:r>
    </w:p>
    <w:p w14:paraId="1B9294E7">
      <w:pPr>
        <w:autoSpaceDE w:val="0"/>
        <w:autoSpaceDN w:val="0"/>
        <w:adjustRightInd w:val="0"/>
        <w:spacing w:line="560" w:lineRule="exact"/>
        <w:ind w:firstLine="640" w:firstLineChars="200"/>
        <w:jc w:val="left"/>
        <w:rPr>
          <w:rFonts w:hint="default" w:ascii="仿宋_GB2312" w:hAnsi="黑体" w:eastAsia="仿宋_GB2312" w:cs="仿宋_GB2312"/>
          <w:color w:val="auto"/>
          <w:kern w:val="0"/>
          <w:sz w:val="32"/>
          <w:szCs w:val="32"/>
          <w:highlight w:val="none"/>
          <w:lang w:val="en-US" w:eastAsia="zh-CN"/>
        </w:rPr>
      </w:pPr>
      <w:r>
        <w:rPr>
          <w:rFonts w:hint="eastAsia" w:ascii="仿宋_GB2312" w:hAnsi="黑体" w:eastAsia="仿宋_GB2312" w:cs="仿宋_GB2312"/>
          <w:color w:val="auto"/>
          <w:kern w:val="0"/>
          <w:sz w:val="32"/>
          <w:szCs w:val="32"/>
          <w:highlight w:val="none"/>
          <w:lang w:eastAsia="zh-CN"/>
        </w:rPr>
        <w:t>（十三）城乡社区支出（类）</w:t>
      </w:r>
      <w:r>
        <w:rPr>
          <w:rFonts w:hint="default" w:ascii="仿宋_GB2312" w:hAnsi="黑体" w:eastAsia="仿宋_GB2312" w:cs="仿宋_GB2312"/>
          <w:color w:val="auto"/>
          <w:kern w:val="0"/>
          <w:sz w:val="32"/>
          <w:szCs w:val="32"/>
          <w:highlight w:val="none"/>
          <w:lang w:eastAsia="zh-CN"/>
        </w:rPr>
        <w:t>城乡社区公共设施</w:t>
      </w:r>
      <w:r>
        <w:rPr>
          <w:rFonts w:hint="eastAsia" w:ascii="仿宋_GB2312" w:hAnsi="黑体" w:eastAsia="仿宋_GB2312" w:cs="仿宋_GB2312"/>
          <w:color w:val="auto"/>
          <w:kern w:val="0"/>
          <w:sz w:val="32"/>
          <w:szCs w:val="32"/>
          <w:highlight w:val="none"/>
          <w:lang w:eastAsia="zh-CN"/>
        </w:rPr>
        <w:t>（款）</w:t>
      </w:r>
      <w:r>
        <w:rPr>
          <w:rFonts w:hint="default" w:ascii="仿宋_GB2312" w:hAnsi="黑体" w:eastAsia="仿宋_GB2312" w:cs="仿宋_GB2312"/>
          <w:color w:val="auto"/>
          <w:kern w:val="0"/>
          <w:sz w:val="32"/>
          <w:szCs w:val="32"/>
          <w:highlight w:val="none"/>
          <w:lang w:eastAsia="zh-CN"/>
        </w:rPr>
        <w:t>其他城乡社区公共设施支出</w:t>
      </w:r>
      <w:r>
        <w:rPr>
          <w:rFonts w:hint="eastAsia" w:ascii="仿宋_GB2312" w:hAnsi="黑体" w:eastAsia="仿宋_GB2312" w:cs="仿宋_GB2312"/>
          <w:color w:val="auto"/>
          <w:kern w:val="0"/>
          <w:sz w:val="32"/>
          <w:szCs w:val="32"/>
          <w:highlight w:val="none"/>
          <w:lang w:eastAsia="zh-CN"/>
        </w:rPr>
        <w:t>（项）</w:t>
      </w:r>
      <w:r>
        <w:rPr>
          <w:rFonts w:hint="eastAsia" w:ascii="仿宋_GB2312" w:hAnsi="黑体" w:eastAsia="仿宋_GB2312" w:cs="仿宋_GB2312"/>
          <w:color w:val="auto"/>
          <w:kern w:val="0"/>
          <w:sz w:val="32"/>
          <w:szCs w:val="32"/>
          <w:highlight w:val="none"/>
          <w:lang w:val="en-US" w:eastAsia="zh-CN"/>
        </w:rPr>
        <w:t>。年初预算为226.68万元，</w:t>
      </w:r>
      <w:r>
        <w:rPr>
          <w:rFonts w:hint="eastAsia" w:ascii="仿宋_GB2312" w:hAnsi="黑体" w:eastAsia="仿宋_GB2312" w:cs="仿宋_GB2312"/>
          <w:color w:val="auto"/>
          <w:kern w:val="0"/>
          <w:sz w:val="32"/>
          <w:szCs w:val="32"/>
          <w:highlight w:val="none"/>
          <w:lang w:eastAsia="zh-CN"/>
        </w:rPr>
        <w:t>支出决算为</w:t>
      </w:r>
      <w:r>
        <w:rPr>
          <w:rFonts w:hint="eastAsia" w:ascii="仿宋_GB2312" w:hAnsi="黑体" w:eastAsia="仿宋_GB2312" w:cs="仿宋_GB2312"/>
          <w:color w:val="auto"/>
          <w:kern w:val="0"/>
          <w:sz w:val="32"/>
          <w:szCs w:val="32"/>
          <w:highlight w:val="none"/>
          <w:lang w:val="en-US" w:eastAsia="zh-CN"/>
        </w:rPr>
        <w:t>5487.08</w:t>
      </w:r>
      <w:r>
        <w:rPr>
          <w:rFonts w:hint="eastAsia" w:ascii="仿宋_GB2312" w:eastAsia="仿宋_GB2312" w:cs="仿宋_GB2312"/>
          <w:bCs/>
          <w:color w:val="auto"/>
          <w:kern w:val="0"/>
          <w:sz w:val="32"/>
          <w:szCs w:val="32"/>
          <w:highlight w:val="none"/>
          <w:lang w:val="en-US" w:eastAsia="zh-CN"/>
        </w:rPr>
        <w:t>万元，</w:t>
      </w:r>
      <w:r>
        <w:rPr>
          <w:rFonts w:hint="eastAsia" w:ascii="仿宋_GB2312" w:hAnsi="黑体" w:eastAsia="仿宋_GB2312" w:cs="仿宋_GB2312"/>
          <w:color w:val="auto"/>
          <w:kern w:val="0"/>
          <w:sz w:val="32"/>
          <w:szCs w:val="32"/>
          <w:highlight w:val="none"/>
        </w:rPr>
        <w:t>完成年初预算的</w:t>
      </w:r>
      <w:r>
        <w:rPr>
          <w:rFonts w:hint="eastAsia" w:ascii="仿宋_GB2312" w:hAnsi="黑体" w:eastAsia="仿宋_GB2312" w:cs="仿宋_GB2312"/>
          <w:color w:val="auto"/>
          <w:kern w:val="0"/>
          <w:sz w:val="32"/>
          <w:szCs w:val="32"/>
          <w:highlight w:val="none"/>
          <w:lang w:val="en-US" w:eastAsia="zh-CN"/>
        </w:rPr>
        <w:t>2420.62</w:t>
      </w:r>
      <w:r>
        <w:rPr>
          <w:rFonts w:hint="eastAsia" w:ascii="仿宋_GB2312" w:hAnsi="黑体" w:eastAsia="仿宋_GB2312" w:cs="仿宋_GB2312"/>
          <w:color w:val="auto"/>
          <w:kern w:val="0"/>
          <w:sz w:val="32"/>
          <w:szCs w:val="32"/>
          <w:highlight w:val="none"/>
        </w:rPr>
        <w:t>%</w:t>
      </w:r>
      <w:r>
        <w:rPr>
          <w:rFonts w:hint="eastAsia" w:ascii="仿宋_GB2312" w:hAnsi="黑体" w:eastAsia="仿宋_GB2312" w:cs="仿宋_GB2312"/>
          <w:color w:val="auto"/>
          <w:kern w:val="0"/>
          <w:sz w:val="32"/>
          <w:szCs w:val="32"/>
          <w:highlight w:val="none"/>
          <w:lang w:eastAsia="zh-CN"/>
        </w:rPr>
        <w:t>，</w:t>
      </w:r>
      <w:r>
        <w:rPr>
          <w:rFonts w:hint="eastAsia" w:ascii="仿宋_GB2312" w:eastAsia="仿宋_GB2312" w:cs="仿宋_GB2312"/>
          <w:bCs/>
          <w:color w:val="auto"/>
          <w:kern w:val="0"/>
          <w:sz w:val="32"/>
          <w:szCs w:val="32"/>
          <w:highlight w:val="none"/>
          <w:lang w:val="en-US" w:eastAsia="zh-CN"/>
        </w:rPr>
        <w:t>主要原因为：本年度有大额专项化债资金下拨。</w:t>
      </w:r>
    </w:p>
    <w:p w14:paraId="31704DE6">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lang w:eastAsia="zh-CN"/>
        </w:rPr>
      </w:pPr>
      <w:r>
        <w:rPr>
          <w:rFonts w:hint="eastAsia" w:ascii="仿宋_GB2312" w:hAnsi="黑体" w:eastAsia="仿宋_GB2312" w:cs="仿宋_GB2312"/>
          <w:kern w:val="0"/>
          <w:sz w:val="32"/>
          <w:szCs w:val="32"/>
          <w:lang w:eastAsia="zh-CN"/>
        </w:rPr>
        <w:t>（</w:t>
      </w:r>
      <w:r>
        <w:rPr>
          <w:rFonts w:hint="eastAsia" w:ascii="仿宋_GB2312" w:hAnsi="黑体" w:eastAsia="仿宋_GB2312" w:cs="仿宋_GB2312"/>
          <w:color w:val="auto"/>
          <w:kern w:val="0"/>
          <w:sz w:val="32"/>
          <w:szCs w:val="32"/>
          <w:lang w:eastAsia="zh-CN"/>
        </w:rPr>
        <w:t>十四）城乡社区支出（类）城乡社区环境卫生（款）城乡社区环境卫生</w:t>
      </w:r>
      <w:r>
        <w:rPr>
          <w:rFonts w:hint="eastAsia" w:ascii="仿宋_GB2312" w:hAnsi="黑体" w:eastAsia="仿宋_GB2312" w:cs="仿宋_GB2312"/>
          <w:color w:val="auto"/>
          <w:kern w:val="0"/>
          <w:sz w:val="32"/>
          <w:szCs w:val="32"/>
          <w:lang w:val="en-US" w:eastAsia="zh-CN"/>
        </w:rPr>
        <w:t>支出（项）。年初预算为81.30万元，</w:t>
      </w:r>
      <w:r>
        <w:rPr>
          <w:rFonts w:hint="eastAsia" w:ascii="仿宋_GB2312" w:hAnsi="黑体" w:eastAsia="仿宋_GB2312" w:cs="仿宋_GB2312"/>
          <w:color w:val="auto"/>
          <w:kern w:val="0"/>
          <w:sz w:val="32"/>
          <w:szCs w:val="32"/>
          <w:lang w:eastAsia="zh-CN"/>
        </w:rPr>
        <w:t>支出决算为</w:t>
      </w:r>
      <w:r>
        <w:rPr>
          <w:rFonts w:hint="eastAsia" w:ascii="仿宋_GB2312" w:hAnsi="黑体" w:eastAsia="仿宋_GB2312" w:cs="仿宋_GB2312"/>
          <w:color w:val="auto"/>
          <w:kern w:val="0"/>
          <w:sz w:val="32"/>
          <w:szCs w:val="32"/>
          <w:lang w:val="en-US" w:eastAsia="zh-CN"/>
        </w:rPr>
        <w:t>162.45万</w:t>
      </w:r>
      <w:r>
        <w:rPr>
          <w:rFonts w:hint="eastAsia" w:ascii="仿宋_GB2312" w:eastAsia="仿宋_GB2312" w:cs="仿宋_GB2312"/>
          <w:bCs/>
          <w:color w:val="auto"/>
          <w:kern w:val="0"/>
          <w:sz w:val="32"/>
          <w:szCs w:val="32"/>
          <w:lang w:val="en-US" w:eastAsia="zh-CN"/>
        </w:rPr>
        <w:t>元，</w:t>
      </w:r>
      <w:r>
        <w:rPr>
          <w:rFonts w:hint="eastAsia" w:ascii="仿宋_GB2312" w:hAnsi="黑体" w:eastAsia="仿宋_GB2312" w:cs="仿宋_GB2312"/>
          <w:color w:val="auto"/>
          <w:kern w:val="0"/>
          <w:sz w:val="32"/>
          <w:szCs w:val="32"/>
          <w:highlight w:val="none"/>
        </w:rPr>
        <w:t>完成年初预算的</w:t>
      </w:r>
      <w:r>
        <w:rPr>
          <w:rFonts w:hint="eastAsia" w:ascii="仿宋_GB2312" w:hAnsi="黑体" w:eastAsia="仿宋_GB2312" w:cs="仿宋_GB2312"/>
          <w:color w:val="auto"/>
          <w:kern w:val="0"/>
          <w:sz w:val="32"/>
          <w:szCs w:val="32"/>
          <w:highlight w:val="none"/>
          <w:lang w:val="en-US" w:eastAsia="zh-CN"/>
        </w:rPr>
        <w:t>199.81</w:t>
      </w:r>
      <w:r>
        <w:rPr>
          <w:rFonts w:hint="eastAsia" w:ascii="仿宋_GB2312" w:hAnsi="黑体" w:eastAsia="仿宋_GB2312" w:cs="仿宋_GB2312"/>
          <w:color w:val="auto"/>
          <w:kern w:val="0"/>
          <w:sz w:val="32"/>
          <w:szCs w:val="32"/>
          <w:highlight w:val="none"/>
        </w:rPr>
        <w:t>%</w:t>
      </w:r>
      <w:r>
        <w:rPr>
          <w:rFonts w:hint="eastAsia" w:ascii="仿宋_GB2312" w:hAnsi="黑体" w:eastAsia="仿宋_GB2312" w:cs="仿宋_GB2312"/>
          <w:color w:val="auto"/>
          <w:kern w:val="0"/>
          <w:sz w:val="32"/>
          <w:szCs w:val="32"/>
          <w:highlight w:val="none"/>
          <w:lang w:eastAsia="zh-CN"/>
        </w:rPr>
        <w:t>。</w:t>
      </w:r>
      <w:r>
        <w:rPr>
          <w:rFonts w:hint="eastAsia" w:ascii="仿宋_GB2312" w:eastAsia="仿宋_GB2312" w:cs="仿宋_GB2312"/>
          <w:bCs/>
          <w:color w:val="auto"/>
          <w:kern w:val="0"/>
          <w:sz w:val="32"/>
          <w:szCs w:val="32"/>
          <w:lang w:val="en-US" w:eastAsia="zh-CN"/>
        </w:rPr>
        <w:t>主要原因为园林养护经费支出增多，</w:t>
      </w:r>
      <w:r>
        <w:rPr>
          <w:rFonts w:hint="eastAsia" w:ascii="仿宋_GB2312" w:eastAsia="仿宋_GB2312" w:cs="仿宋_GB2312"/>
          <w:color w:val="auto"/>
          <w:kern w:val="0"/>
          <w:sz w:val="32"/>
          <w:szCs w:val="32"/>
          <w:lang w:eastAsia="zh-CN"/>
        </w:rPr>
        <w:t>为后期追加资金。</w:t>
      </w:r>
    </w:p>
    <w:p w14:paraId="62C134EA">
      <w:pPr>
        <w:autoSpaceDE w:val="0"/>
        <w:autoSpaceDN w:val="0"/>
        <w:adjustRightInd w:val="0"/>
        <w:spacing w:line="560" w:lineRule="exact"/>
        <w:ind w:firstLine="640" w:firstLineChars="200"/>
        <w:jc w:val="left"/>
        <w:rPr>
          <w:rFonts w:hint="eastAsia" w:ascii="仿宋_GB2312" w:eastAsia="仿宋_GB2312" w:cs="仿宋_GB2312"/>
          <w:bCs/>
          <w:kern w:val="0"/>
          <w:sz w:val="32"/>
          <w:szCs w:val="32"/>
          <w:lang w:val="en-US" w:eastAsia="zh-CN"/>
        </w:rPr>
      </w:pPr>
      <w:r>
        <w:rPr>
          <w:rFonts w:hint="eastAsia" w:ascii="仿宋_GB2312" w:hAnsi="黑体" w:eastAsia="仿宋_GB2312" w:cs="仿宋_GB2312"/>
          <w:kern w:val="0"/>
          <w:sz w:val="32"/>
          <w:szCs w:val="32"/>
          <w:lang w:eastAsia="zh-CN"/>
        </w:rPr>
        <w:t>（十五）城乡社区支出（类）其他城乡社区</w:t>
      </w:r>
      <w:r>
        <w:rPr>
          <w:rFonts w:hint="eastAsia" w:ascii="仿宋_GB2312" w:hAnsi="黑体" w:eastAsia="仿宋_GB2312" w:cs="仿宋_GB2312"/>
          <w:kern w:val="0"/>
          <w:sz w:val="32"/>
          <w:szCs w:val="32"/>
          <w:lang w:val="en-US" w:eastAsia="zh-CN"/>
        </w:rPr>
        <w:t>支出（款）</w:t>
      </w:r>
      <w:r>
        <w:rPr>
          <w:rFonts w:hint="eastAsia" w:ascii="仿宋_GB2312" w:hAnsi="黑体" w:eastAsia="仿宋_GB2312" w:cs="仿宋_GB2312"/>
          <w:kern w:val="0"/>
          <w:sz w:val="32"/>
          <w:szCs w:val="32"/>
          <w:lang w:eastAsia="zh-CN"/>
        </w:rPr>
        <w:t>其他城乡社区</w:t>
      </w:r>
      <w:r>
        <w:rPr>
          <w:rFonts w:hint="eastAsia" w:ascii="仿宋_GB2312" w:hAnsi="黑体" w:eastAsia="仿宋_GB2312" w:cs="仿宋_GB2312"/>
          <w:kern w:val="0"/>
          <w:sz w:val="32"/>
          <w:szCs w:val="32"/>
          <w:lang w:val="en-US" w:eastAsia="zh-CN"/>
        </w:rPr>
        <w:t>支出（项）。年初预算0万元，</w:t>
      </w:r>
      <w:r>
        <w:rPr>
          <w:rFonts w:hint="eastAsia" w:ascii="仿宋_GB2312" w:hAnsi="黑体" w:eastAsia="仿宋_GB2312" w:cs="仿宋_GB2312"/>
          <w:kern w:val="0"/>
          <w:sz w:val="32"/>
          <w:szCs w:val="32"/>
          <w:lang w:eastAsia="zh-CN"/>
        </w:rPr>
        <w:t>支出决算为</w:t>
      </w:r>
      <w:r>
        <w:rPr>
          <w:rFonts w:hint="eastAsia" w:ascii="仿宋_GB2312" w:hAnsi="黑体" w:eastAsia="仿宋_GB2312" w:cs="仿宋_GB2312"/>
          <w:kern w:val="0"/>
          <w:sz w:val="32"/>
          <w:szCs w:val="32"/>
          <w:lang w:val="en-US" w:eastAsia="zh-CN"/>
        </w:rPr>
        <w:t>54.50</w:t>
      </w:r>
      <w:r>
        <w:rPr>
          <w:rFonts w:hint="eastAsia" w:ascii="仿宋_GB2312" w:eastAsia="仿宋_GB2312" w:cs="仿宋_GB2312"/>
          <w:bCs/>
          <w:kern w:val="0"/>
          <w:sz w:val="32"/>
          <w:szCs w:val="32"/>
          <w:lang w:val="en-US" w:eastAsia="zh-CN"/>
        </w:rPr>
        <w:t>万元，</w:t>
      </w:r>
      <w:r>
        <w:rPr>
          <w:rFonts w:hint="eastAsia" w:ascii="仿宋_GB2312" w:hAnsi="黑体" w:eastAsia="仿宋_GB2312" w:cs="仿宋_GB2312"/>
          <w:kern w:val="0"/>
          <w:sz w:val="32"/>
          <w:szCs w:val="32"/>
          <w:highlight w:val="none"/>
        </w:rPr>
        <w:t>完成年初预算的</w:t>
      </w:r>
      <w:r>
        <w:rPr>
          <w:rFonts w:hint="eastAsia" w:ascii="仿宋_GB2312" w:hAnsi="黑体" w:eastAsia="仿宋_GB2312" w:cs="仿宋_GB2312"/>
          <w:kern w:val="0"/>
          <w:sz w:val="32"/>
          <w:szCs w:val="32"/>
          <w:highlight w:val="none"/>
          <w:lang w:val="en-US" w:eastAsia="zh-CN"/>
        </w:rPr>
        <w:t>100</w:t>
      </w:r>
      <w:r>
        <w:rPr>
          <w:rFonts w:hint="eastAsia" w:ascii="仿宋_GB2312" w:hAnsi="黑体" w:eastAsia="仿宋_GB2312" w:cs="仿宋_GB2312"/>
          <w:kern w:val="0"/>
          <w:sz w:val="32"/>
          <w:szCs w:val="32"/>
          <w:highlight w:val="none"/>
        </w:rPr>
        <w:t>%</w:t>
      </w:r>
      <w:r>
        <w:rPr>
          <w:rFonts w:hint="eastAsia" w:ascii="仿宋_GB2312" w:eastAsia="仿宋_GB2312" w:cs="仿宋_GB2312"/>
          <w:bCs/>
          <w:kern w:val="0"/>
          <w:sz w:val="32"/>
          <w:szCs w:val="32"/>
          <w:lang w:val="en-US" w:eastAsia="zh-CN"/>
        </w:rPr>
        <w:t>，</w:t>
      </w:r>
      <w:r>
        <w:rPr>
          <w:rFonts w:hint="eastAsia" w:ascii="仿宋_GB2312" w:eastAsia="仿宋_GB2312" w:cs="仿宋_GB2312"/>
          <w:kern w:val="0"/>
          <w:sz w:val="32"/>
          <w:szCs w:val="32"/>
          <w:lang w:eastAsia="zh-CN"/>
        </w:rPr>
        <w:t>为后期追加资金。</w:t>
      </w:r>
    </w:p>
    <w:p w14:paraId="437B12B5">
      <w:pPr>
        <w:autoSpaceDE w:val="0"/>
        <w:autoSpaceDN w:val="0"/>
        <w:adjustRightInd w:val="0"/>
        <w:spacing w:line="560" w:lineRule="exact"/>
        <w:ind w:firstLine="640" w:firstLineChars="200"/>
        <w:jc w:val="left"/>
        <w:rPr>
          <w:rFonts w:hint="default" w:ascii="仿宋_GB2312" w:eastAsia="仿宋_GB2312" w:cs="仿宋_GB2312"/>
          <w:bCs/>
          <w:kern w:val="0"/>
          <w:sz w:val="32"/>
          <w:szCs w:val="32"/>
          <w:lang w:val="en-US" w:eastAsia="zh-CN"/>
        </w:rPr>
      </w:pPr>
      <w:r>
        <w:rPr>
          <w:rFonts w:hint="eastAsia" w:ascii="仿宋_GB2312" w:eastAsia="仿宋_GB2312" w:cs="仿宋_GB2312"/>
          <w:bCs/>
          <w:kern w:val="0"/>
          <w:sz w:val="32"/>
          <w:szCs w:val="32"/>
          <w:lang w:val="en-US" w:eastAsia="zh-CN"/>
        </w:rPr>
        <w:t>（</w:t>
      </w:r>
      <w:r>
        <w:rPr>
          <w:rFonts w:hint="eastAsia" w:ascii="仿宋_GB2312" w:hAnsi="黑体" w:eastAsia="仿宋_GB2312" w:cs="仿宋_GB2312"/>
          <w:kern w:val="0"/>
          <w:sz w:val="32"/>
          <w:szCs w:val="32"/>
          <w:lang w:eastAsia="zh-CN"/>
        </w:rPr>
        <w:t>十六</w:t>
      </w:r>
      <w:r>
        <w:rPr>
          <w:rFonts w:hint="eastAsia" w:ascii="仿宋_GB2312" w:eastAsia="仿宋_GB2312" w:cs="仿宋_GB2312"/>
          <w:bCs/>
          <w:kern w:val="0"/>
          <w:sz w:val="32"/>
          <w:szCs w:val="32"/>
          <w:lang w:val="en-US" w:eastAsia="zh-CN"/>
        </w:rPr>
        <w:t>）农林水支出（类）巩固脱贫攻坚成果衔接乡村振兴（款）农村基础设施建设（项）。</w:t>
      </w:r>
      <w:r>
        <w:rPr>
          <w:rFonts w:hint="eastAsia" w:ascii="仿宋_GB2312" w:hAnsi="黑体" w:eastAsia="仿宋_GB2312" w:cs="仿宋_GB2312"/>
          <w:kern w:val="0"/>
          <w:sz w:val="32"/>
          <w:szCs w:val="32"/>
          <w:lang w:val="en-US" w:eastAsia="zh-CN"/>
        </w:rPr>
        <w:t>年初预算为0万元，</w:t>
      </w:r>
      <w:r>
        <w:rPr>
          <w:rFonts w:hint="eastAsia" w:ascii="仿宋_GB2312" w:hAnsi="黑体" w:eastAsia="仿宋_GB2312" w:cs="仿宋_GB2312"/>
          <w:kern w:val="0"/>
          <w:sz w:val="32"/>
          <w:szCs w:val="32"/>
          <w:lang w:eastAsia="zh-CN"/>
        </w:rPr>
        <w:t>支出决算为</w:t>
      </w:r>
      <w:r>
        <w:rPr>
          <w:rFonts w:hint="eastAsia" w:ascii="仿宋_GB2312" w:hAnsi="黑体" w:eastAsia="仿宋_GB2312" w:cs="仿宋_GB2312"/>
          <w:kern w:val="0"/>
          <w:sz w:val="32"/>
          <w:szCs w:val="32"/>
          <w:lang w:val="en-US" w:eastAsia="zh-CN"/>
        </w:rPr>
        <w:t>35.00</w:t>
      </w:r>
      <w:r>
        <w:rPr>
          <w:rFonts w:hint="eastAsia" w:ascii="仿宋_GB2312" w:eastAsia="仿宋_GB2312" w:cs="仿宋_GB2312"/>
          <w:bCs/>
          <w:kern w:val="0"/>
          <w:sz w:val="32"/>
          <w:szCs w:val="32"/>
          <w:lang w:val="en-US" w:eastAsia="zh-CN"/>
        </w:rPr>
        <w:t>万元，</w:t>
      </w:r>
      <w:r>
        <w:rPr>
          <w:rFonts w:hint="eastAsia" w:ascii="仿宋_GB2312" w:hAnsi="黑体" w:eastAsia="仿宋_GB2312" w:cs="仿宋_GB2312"/>
          <w:kern w:val="0"/>
          <w:sz w:val="32"/>
          <w:szCs w:val="32"/>
          <w:highlight w:val="none"/>
        </w:rPr>
        <w:t>完成年初预算的</w:t>
      </w:r>
      <w:r>
        <w:rPr>
          <w:rFonts w:hint="eastAsia" w:ascii="仿宋_GB2312" w:hAnsi="黑体" w:eastAsia="仿宋_GB2312" w:cs="仿宋_GB2312"/>
          <w:kern w:val="0"/>
          <w:sz w:val="32"/>
          <w:szCs w:val="32"/>
          <w:highlight w:val="none"/>
          <w:lang w:val="en-US" w:eastAsia="zh-CN"/>
        </w:rPr>
        <w:t>100</w:t>
      </w:r>
      <w:r>
        <w:rPr>
          <w:rFonts w:hint="eastAsia" w:ascii="仿宋_GB2312" w:hAnsi="黑体" w:eastAsia="仿宋_GB2312" w:cs="仿宋_GB2312"/>
          <w:kern w:val="0"/>
          <w:sz w:val="32"/>
          <w:szCs w:val="32"/>
          <w:highlight w:val="none"/>
        </w:rPr>
        <w:t>%</w:t>
      </w:r>
      <w:r>
        <w:rPr>
          <w:rFonts w:hint="eastAsia" w:ascii="仿宋_GB2312" w:eastAsia="仿宋_GB2312" w:cs="仿宋_GB2312"/>
          <w:bCs/>
          <w:kern w:val="0"/>
          <w:sz w:val="32"/>
          <w:szCs w:val="32"/>
          <w:lang w:val="en-US" w:eastAsia="zh-CN"/>
        </w:rPr>
        <w:t>，</w:t>
      </w:r>
      <w:r>
        <w:rPr>
          <w:rFonts w:hint="eastAsia" w:ascii="仿宋_GB2312" w:eastAsia="仿宋_GB2312" w:cs="仿宋_GB2312"/>
          <w:kern w:val="0"/>
          <w:sz w:val="32"/>
          <w:szCs w:val="32"/>
          <w:lang w:eastAsia="zh-CN"/>
        </w:rPr>
        <w:t>为后期追加资金。</w:t>
      </w:r>
    </w:p>
    <w:p w14:paraId="795D9AB4">
      <w:pPr>
        <w:autoSpaceDE w:val="0"/>
        <w:autoSpaceDN w:val="0"/>
        <w:adjustRightInd w:val="0"/>
        <w:spacing w:line="560" w:lineRule="exact"/>
        <w:ind w:firstLine="640" w:firstLineChars="200"/>
        <w:jc w:val="left"/>
        <w:rPr>
          <w:rFonts w:hint="default" w:ascii="仿宋_GB2312" w:hAnsi="黑体" w:eastAsia="仿宋_GB2312" w:cs="仿宋_GB2312"/>
          <w:kern w:val="0"/>
          <w:sz w:val="32"/>
          <w:szCs w:val="32"/>
          <w:lang w:val="en-US" w:eastAsia="zh-CN"/>
        </w:rPr>
      </w:pPr>
      <w:r>
        <w:rPr>
          <w:rFonts w:hint="eastAsia" w:ascii="仿宋_GB2312" w:hAnsi="黑体" w:eastAsia="仿宋_GB2312" w:cs="仿宋_GB2312"/>
          <w:kern w:val="0"/>
          <w:sz w:val="32"/>
          <w:szCs w:val="32"/>
          <w:lang w:eastAsia="zh-CN"/>
        </w:rPr>
        <w:t>（十七）住房保障支出（类）保障性安居工程支出（款）棚户区改造（项）。</w:t>
      </w:r>
      <w:r>
        <w:rPr>
          <w:rFonts w:hint="eastAsia" w:ascii="仿宋_GB2312" w:hAnsi="黑体" w:eastAsia="仿宋_GB2312" w:cs="仿宋_GB2312"/>
          <w:kern w:val="0"/>
          <w:sz w:val="32"/>
          <w:szCs w:val="32"/>
          <w:lang w:val="en-US" w:eastAsia="zh-CN"/>
        </w:rPr>
        <w:t>年初预算0万元，</w:t>
      </w:r>
      <w:r>
        <w:rPr>
          <w:rFonts w:hint="eastAsia" w:ascii="仿宋_GB2312" w:hAnsi="黑体" w:eastAsia="仿宋_GB2312" w:cs="仿宋_GB2312"/>
          <w:kern w:val="0"/>
          <w:sz w:val="32"/>
          <w:szCs w:val="32"/>
          <w:lang w:eastAsia="zh-CN"/>
        </w:rPr>
        <w:t>支出决算为</w:t>
      </w:r>
      <w:r>
        <w:rPr>
          <w:rFonts w:hint="eastAsia" w:ascii="仿宋_GB2312" w:eastAsia="仿宋_GB2312" w:cs="仿宋_GB2312"/>
          <w:bCs/>
          <w:kern w:val="0"/>
          <w:sz w:val="32"/>
          <w:szCs w:val="32"/>
          <w:lang w:val="en-US" w:eastAsia="zh-CN"/>
        </w:rPr>
        <w:t>90.48万元，</w:t>
      </w:r>
      <w:r>
        <w:rPr>
          <w:rFonts w:hint="eastAsia" w:ascii="仿宋_GB2312" w:hAnsi="黑体" w:eastAsia="仿宋_GB2312" w:cs="仿宋_GB2312"/>
          <w:kern w:val="0"/>
          <w:sz w:val="32"/>
          <w:szCs w:val="32"/>
          <w:highlight w:val="none"/>
        </w:rPr>
        <w:t>完成年初预算的</w:t>
      </w:r>
      <w:r>
        <w:rPr>
          <w:rFonts w:hint="eastAsia" w:ascii="仿宋_GB2312" w:hAnsi="黑体" w:eastAsia="仿宋_GB2312" w:cs="仿宋_GB2312"/>
          <w:kern w:val="0"/>
          <w:sz w:val="32"/>
          <w:szCs w:val="32"/>
          <w:highlight w:val="none"/>
          <w:lang w:val="en-US" w:eastAsia="zh-CN"/>
        </w:rPr>
        <w:t>100</w:t>
      </w:r>
      <w:r>
        <w:rPr>
          <w:rFonts w:hint="eastAsia" w:ascii="仿宋_GB2312" w:hAnsi="黑体" w:eastAsia="仿宋_GB2312" w:cs="仿宋_GB2312"/>
          <w:kern w:val="0"/>
          <w:sz w:val="32"/>
          <w:szCs w:val="32"/>
          <w:highlight w:val="none"/>
        </w:rPr>
        <w:t>%</w:t>
      </w:r>
      <w:r>
        <w:rPr>
          <w:rFonts w:hint="eastAsia" w:ascii="仿宋_GB2312" w:eastAsia="仿宋_GB2312" w:cs="仿宋_GB2312"/>
          <w:bCs/>
          <w:kern w:val="0"/>
          <w:sz w:val="32"/>
          <w:szCs w:val="32"/>
          <w:lang w:val="en-US" w:eastAsia="zh-CN"/>
        </w:rPr>
        <w:t>，</w:t>
      </w:r>
      <w:r>
        <w:rPr>
          <w:rFonts w:hint="eastAsia" w:ascii="仿宋_GB2312" w:eastAsia="仿宋_GB2312" w:cs="仿宋_GB2312"/>
          <w:kern w:val="0"/>
          <w:sz w:val="32"/>
          <w:szCs w:val="32"/>
          <w:lang w:eastAsia="zh-CN"/>
        </w:rPr>
        <w:t>为后期追加资金。</w:t>
      </w:r>
    </w:p>
    <w:p w14:paraId="54DC86F8">
      <w:pPr>
        <w:autoSpaceDE w:val="0"/>
        <w:autoSpaceDN w:val="0"/>
        <w:adjustRightInd w:val="0"/>
        <w:spacing w:line="560" w:lineRule="exact"/>
        <w:ind w:firstLine="640" w:firstLineChars="200"/>
        <w:jc w:val="left"/>
        <w:rPr>
          <w:rFonts w:hint="eastAsia" w:ascii="仿宋_GB2312" w:eastAsia="仿宋_GB2312" w:cs="仿宋_GB2312"/>
          <w:bCs/>
          <w:kern w:val="0"/>
          <w:sz w:val="32"/>
          <w:szCs w:val="32"/>
          <w:lang w:val="en-US" w:eastAsia="zh-CN"/>
        </w:rPr>
      </w:pPr>
      <w:r>
        <w:rPr>
          <w:rFonts w:hint="eastAsia" w:ascii="仿宋_GB2312" w:hAnsi="黑体" w:eastAsia="仿宋_GB2312" w:cs="仿宋_GB2312"/>
          <w:kern w:val="0"/>
          <w:sz w:val="32"/>
          <w:szCs w:val="32"/>
          <w:lang w:eastAsia="zh-CN"/>
        </w:rPr>
        <w:t>（十八）住房保障支出（类）</w:t>
      </w:r>
      <w:r>
        <w:rPr>
          <w:rFonts w:hint="eastAsia" w:ascii="仿宋_GB2312" w:hAnsi="黑体" w:eastAsia="仿宋_GB2312" w:cs="仿宋_GB2312"/>
          <w:kern w:val="0"/>
          <w:sz w:val="32"/>
          <w:szCs w:val="32"/>
          <w:lang w:val="en-US" w:eastAsia="zh-CN"/>
        </w:rPr>
        <w:t>保障性安居工程支出（款）</w:t>
      </w:r>
      <w:r>
        <w:rPr>
          <w:rFonts w:hint="eastAsia" w:ascii="仿宋_GB2312" w:hAnsi="黑体" w:eastAsia="仿宋_GB2312" w:cs="仿宋_GB2312"/>
          <w:kern w:val="0"/>
          <w:sz w:val="32"/>
          <w:szCs w:val="32"/>
          <w:lang w:eastAsia="zh-CN"/>
        </w:rPr>
        <w:t>农村危房改造（项）</w:t>
      </w:r>
      <w:r>
        <w:rPr>
          <w:rFonts w:hint="eastAsia" w:ascii="仿宋_GB2312" w:hAnsi="黑体" w:eastAsia="仿宋_GB2312" w:cs="仿宋_GB2312"/>
          <w:kern w:val="0"/>
          <w:sz w:val="32"/>
          <w:szCs w:val="32"/>
          <w:lang w:val="en-US" w:eastAsia="zh-CN"/>
        </w:rPr>
        <w:t>。年初预算0万元，</w:t>
      </w:r>
      <w:r>
        <w:rPr>
          <w:rFonts w:hint="eastAsia" w:ascii="仿宋_GB2312" w:hAnsi="黑体" w:eastAsia="仿宋_GB2312" w:cs="仿宋_GB2312"/>
          <w:kern w:val="0"/>
          <w:sz w:val="32"/>
          <w:szCs w:val="32"/>
          <w:lang w:eastAsia="zh-CN"/>
        </w:rPr>
        <w:t>支出决算为</w:t>
      </w:r>
      <w:r>
        <w:rPr>
          <w:rFonts w:hint="eastAsia" w:ascii="仿宋_GB2312" w:hAnsi="黑体" w:eastAsia="仿宋_GB2312" w:cs="仿宋_GB2312"/>
          <w:kern w:val="0"/>
          <w:sz w:val="32"/>
          <w:szCs w:val="32"/>
          <w:lang w:val="en-US" w:eastAsia="zh-CN"/>
        </w:rPr>
        <w:t>240.77</w:t>
      </w:r>
      <w:r>
        <w:rPr>
          <w:rFonts w:hint="eastAsia" w:ascii="仿宋_GB2312" w:eastAsia="仿宋_GB2312" w:cs="仿宋_GB2312"/>
          <w:bCs/>
          <w:kern w:val="0"/>
          <w:sz w:val="32"/>
          <w:szCs w:val="32"/>
          <w:lang w:val="en-US" w:eastAsia="zh-CN"/>
        </w:rPr>
        <w:t>万元，</w:t>
      </w:r>
      <w:r>
        <w:rPr>
          <w:rFonts w:hint="eastAsia" w:ascii="仿宋_GB2312" w:hAnsi="黑体" w:eastAsia="仿宋_GB2312" w:cs="仿宋_GB2312"/>
          <w:kern w:val="0"/>
          <w:sz w:val="32"/>
          <w:szCs w:val="32"/>
          <w:highlight w:val="none"/>
        </w:rPr>
        <w:t>完成年初预算的</w:t>
      </w:r>
      <w:r>
        <w:rPr>
          <w:rFonts w:hint="eastAsia" w:ascii="仿宋_GB2312" w:hAnsi="黑体" w:eastAsia="仿宋_GB2312" w:cs="仿宋_GB2312"/>
          <w:kern w:val="0"/>
          <w:sz w:val="32"/>
          <w:szCs w:val="32"/>
          <w:highlight w:val="none"/>
          <w:lang w:val="en-US" w:eastAsia="zh-CN"/>
        </w:rPr>
        <w:t>100</w:t>
      </w:r>
      <w:r>
        <w:rPr>
          <w:rFonts w:hint="eastAsia" w:ascii="仿宋_GB2312" w:hAnsi="黑体" w:eastAsia="仿宋_GB2312" w:cs="仿宋_GB2312"/>
          <w:kern w:val="0"/>
          <w:sz w:val="32"/>
          <w:szCs w:val="32"/>
          <w:highlight w:val="none"/>
        </w:rPr>
        <w:t>%</w:t>
      </w:r>
      <w:r>
        <w:rPr>
          <w:rFonts w:hint="eastAsia" w:ascii="仿宋_GB2312" w:eastAsia="仿宋_GB2312" w:cs="仿宋_GB2312"/>
          <w:bCs/>
          <w:kern w:val="0"/>
          <w:sz w:val="32"/>
          <w:szCs w:val="32"/>
          <w:lang w:val="en-US" w:eastAsia="zh-CN"/>
        </w:rPr>
        <w:t>，</w:t>
      </w:r>
      <w:r>
        <w:rPr>
          <w:rFonts w:hint="eastAsia" w:ascii="仿宋_GB2312" w:eastAsia="仿宋_GB2312" w:cs="仿宋_GB2312"/>
          <w:kern w:val="0"/>
          <w:sz w:val="32"/>
          <w:szCs w:val="32"/>
          <w:lang w:eastAsia="zh-CN"/>
        </w:rPr>
        <w:t>为后期追加资金。</w:t>
      </w:r>
    </w:p>
    <w:p w14:paraId="765CB5E1">
      <w:pPr>
        <w:autoSpaceDE w:val="0"/>
        <w:autoSpaceDN w:val="0"/>
        <w:adjustRightInd w:val="0"/>
        <w:spacing w:line="560" w:lineRule="exact"/>
        <w:ind w:firstLine="640" w:firstLineChars="200"/>
        <w:jc w:val="left"/>
        <w:rPr>
          <w:rFonts w:hint="default" w:ascii="仿宋_GB2312" w:hAnsi="黑体" w:eastAsia="仿宋_GB2312" w:cs="仿宋_GB2312"/>
          <w:color w:val="auto"/>
          <w:kern w:val="0"/>
          <w:sz w:val="32"/>
          <w:szCs w:val="32"/>
          <w:lang w:val="en-US" w:eastAsia="zh-CN"/>
        </w:rPr>
      </w:pPr>
      <w:r>
        <w:rPr>
          <w:rFonts w:hint="eastAsia" w:ascii="仿宋_GB2312" w:hAnsi="黑体" w:eastAsia="仿宋_GB2312" w:cs="仿宋_GB2312"/>
          <w:kern w:val="0"/>
          <w:sz w:val="32"/>
          <w:szCs w:val="32"/>
          <w:lang w:eastAsia="zh-CN"/>
        </w:rPr>
        <w:t>（十九）住房保障支出（类）保障性安居工程支出（款）老旧小区改造（项）。</w:t>
      </w:r>
      <w:r>
        <w:rPr>
          <w:rFonts w:hint="eastAsia" w:ascii="仿宋_GB2312" w:hAnsi="黑体" w:eastAsia="仿宋_GB2312" w:cs="仿宋_GB2312"/>
          <w:color w:val="000000" w:themeColor="text1"/>
          <w:kern w:val="0"/>
          <w:sz w:val="32"/>
          <w:szCs w:val="32"/>
          <w:lang w:val="en-US" w:eastAsia="zh-CN"/>
          <w14:textFill>
            <w14:solidFill>
              <w14:schemeClr w14:val="tx1"/>
            </w14:solidFill>
          </w14:textFill>
        </w:rPr>
        <w:t>年初预算为0万元</w:t>
      </w:r>
      <w:r>
        <w:rPr>
          <w:rFonts w:hint="eastAsia" w:ascii="仿宋_GB2312" w:hAnsi="黑体" w:eastAsia="仿宋_GB2312" w:cs="仿宋_GB2312"/>
          <w:kern w:val="0"/>
          <w:sz w:val="32"/>
          <w:szCs w:val="32"/>
          <w:lang w:val="en-US" w:eastAsia="zh-CN"/>
        </w:rPr>
        <w:t>，</w:t>
      </w:r>
      <w:r>
        <w:rPr>
          <w:rFonts w:hint="eastAsia" w:ascii="仿宋_GB2312" w:hAnsi="黑体" w:eastAsia="仿宋_GB2312" w:cs="仿宋_GB2312"/>
          <w:kern w:val="0"/>
          <w:sz w:val="32"/>
          <w:szCs w:val="32"/>
          <w:lang w:eastAsia="zh-CN"/>
        </w:rPr>
        <w:t>支出决算为</w:t>
      </w:r>
      <w:r>
        <w:rPr>
          <w:rFonts w:hint="eastAsia" w:ascii="仿宋_GB2312" w:eastAsia="仿宋_GB2312" w:cs="仿宋_GB2312"/>
          <w:bCs/>
          <w:kern w:val="0"/>
          <w:sz w:val="32"/>
          <w:szCs w:val="32"/>
          <w:lang w:val="en-US" w:eastAsia="zh-CN"/>
        </w:rPr>
        <w:t>315.89万元，</w:t>
      </w:r>
      <w:r>
        <w:rPr>
          <w:rFonts w:hint="eastAsia" w:ascii="仿宋_GB2312" w:hAnsi="黑体" w:eastAsia="仿宋_GB2312" w:cs="仿宋_GB2312"/>
          <w:kern w:val="0"/>
          <w:sz w:val="32"/>
          <w:szCs w:val="32"/>
          <w:highlight w:val="none"/>
        </w:rPr>
        <w:t>完成年初预算的</w:t>
      </w:r>
      <w:r>
        <w:rPr>
          <w:rFonts w:hint="eastAsia" w:ascii="仿宋_GB2312" w:hAnsi="黑体" w:eastAsia="仿宋_GB2312" w:cs="仿宋_GB2312"/>
          <w:kern w:val="0"/>
          <w:sz w:val="32"/>
          <w:szCs w:val="32"/>
          <w:highlight w:val="none"/>
          <w:lang w:val="en-US" w:eastAsia="zh-CN"/>
        </w:rPr>
        <w:t>100</w:t>
      </w:r>
      <w:r>
        <w:rPr>
          <w:rFonts w:hint="eastAsia" w:ascii="仿宋_GB2312" w:hAnsi="黑体" w:eastAsia="仿宋_GB2312" w:cs="仿宋_GB2312"/>
          <w:kern w:val="0"/>
          <w:sz w:val="32"/>
          <w:szCs w:val="32"/>
          <w:highlight w:val="none"/>
        </w:rPr>
        <w:t>%</w:t>
      </w:r>
      <w:r>
        <w:rPr>
          <w:rFonts w:hint="eastAsia" w:ascii="仿宋_GB2312" w:hAnsi="黑体" w:eastAsia="仿宋_GB2312" w:cs="仿宋_GB2312"/>
          <w:kern w:val="0"/>
          <w:sz w:val="32"/>
          <w:szCs w:val="32"/>
          <w:highlight w:val="none"/>
          <w:lang w:eastAsia="zh-CN"/>
        </w:rPr>
        <w:t>，</w:t>
      </w:r>
      <w:r>
        <w:rPr>
          <w:rFonts w:hint="eastAsia" w:ascii="仿宋_GB2312" w:eastAsia="仿宋_GB2312" w:cs="仿宋_GB2312"/>
          <w:bCs/>
          <w:color w:val="auto"/>
          <w:kern w:val="0"/>
          <w:sz w:val="32"/>
          <w:szCs w:val="32"/>
          <w:lang w:val="en-US" w:eastAsia="zh-CN"/>
        </w:rPr>
        <w:t>主要原因为期中追加下达了部分上级补助资金。</w:t>
      </w:r>
    </w:p>
    <w:p w14:paraId="79F5FC9D">
      <w:pPr>
        <w:autoSpaceDE w:val="0"/>
        <w:autoSpaceDN w:val="0"/>
        <w:adjustRightInd w:val="0"/>
        <w:spacing w:line="560" w:lineRule="exact"/>
        <w:ind w:firstLine="640" w:firstLineChars="200"/>
        <w:jc w:val="left"/>
        <w:rPr>
          <w:rFonts w:hint="default" w:ascii="仿宋_GB2312" w:eastAsia="仿宋_GB2312" w:cs="仿宋_GB2312"/>
          <w:bCs/>
          <w:color w:val="auto"/>
          <w:kern w:val="0"/>
          <w:sz w:val="32"/>
          <w:szCs w:val="32"/>
          <w:lang w:val="en-US" w:eastAsia="zh-CN"/>
        </w:rPr>
      </w:pPr>
      <w:r>
        <w:rPr>
          <w:rFonts w:hint="eastAsia" w:ascii="仿宋_GB2312" w:hAnsi="黑体" w:eastAsia="仿宋_GB2312" w:cs="仿宋_GB2312"/>
          <w:kern w:val="0"/>
          <w:sz w:val="32"/>
          <w:szCs w:val="32"/>
          <w:lang w:eastAsia="zh-CN"/>
        </w:rPr>
        <w:t>（二十）住房保障支出（类）保障性安居工程支出（款）配租型住房保障（项）</w:t>
      </w:r>
      <w:r>
        <w:rPr>
          <w:rFonts w:hint="eastAsia" w:ascii="仿宋_GB2312" w:hAnsi="黑体" w:eastAsia="仿宋_GB2312" w:cs="仿宋_GB2312"/>
          <w:kern w:val="0"/>
          <w:sz w:val="32"/>
          <w:szCs w:val="32"/>
          <w:lang w:val="en-US" w:eastAsia="zh-CN"/>
        </w:rPr>
        <w:t>。</w:t>
      </w:r>
      <w:r>
        <w:rPr>
          <w:rFonts w:hint="eastAsia" w:ascii="仿宋_GB2312" w:hAnsi="黑体" w:eastAsia="仿宋_GB2312" w:cs="仿宋_GB2312"/>
          <w:color w:val="000000" w:themeColor="text1"/>
          <w:kern w:val="0"/>
          <w:sz w:val="32"/>
          <w:szCs w:val="32"/>
          <w:lang w:val="en-US" w:eastAsia="zh-CN"/>
          <w14:textFill>
            <w14:solidFill>
              <w14:schemeClr w14:val="tx1"/>
            </w14:solidFill>
          </w14:textFill>
        </w:rPr>
        <w:t>年初预算为0万元</w:t>
      </w:r>
      <w:r>
        <w:rPr>
          <w:rFonts w:hint="eastAsia" w:ascii="仿宋_GB2312" w:hAnsi="黑体" w:eastAsia="仿宋_GB2312" w:cs="仿宋_GB2312"/>
          <w:kern w:val="0"/>
          <w:sz w:val="32"/>
          <w:szCs w:val="32"/>
          <w:lang w:val="en-US" w:eastAsia="zh-CN"/>
        </w:rPr>
        <w:t>，</w:t>
      </w:r>
      <w:r>
        <w:rPr>
          <w:rFonts w:hint="eastAsia" w:ascii="仿宋_GB2312" w:hAnsi="黑体" w:eastAsia="仿宋_GB2312" w:cs="仿宋_GB2312"/>
          <w:kern w:val="0"/>
          <w:sz w:val="32"/>
          <w:szCs w:val="32"/>
          <w:lang w:eastAsia="zh-CN"/>
        </w:rPr>
        <w:t>支出决算为</w:t>
      </w:r>
      <w:r>
        <w:rPr>
          <w:rFonts w:hint="eastAsia" w:ascii="仿宋_GB2312" w:eastAsia="仿宋_GB2312" w:cs="仿宋_GB2312"/>
          <w:bCs/>
          <w:kern w:val="0"/>
          <w:sz w:val="32"/>
          <w:szCs w:val="32"/>
          <w:lang w:val="en-US" w:eastAsia="zh-CN"/>
        </w:rPr>
        <w:t>25.51万元，</w:t>
      </w:r>
      <w:r>
        <w:rPr>
          <w:rFonts w:hint="eastAsia" w:ascii="仿宋_GB2312" w:hAnsi="黑体" w:eastAsia="仿宋_GB2312" w:cs="仿宋_GB2312"/>
          <w:kern w:val="0"/>
          <w:sz w:val="32"/>
          <w:szCs w:val="32"/>
          <w:highlight w:val="none"/>
        </w:rPr>
        <w:t>完成年初预算的</w:t>
      </w:r>
      <w:r>
        <w:rPr>
          <w:rFonts w:hint="eastAsia" w:ascii="仿宋_GB2312" w:hAnsi="黑体" w:eastAsia="仿宋_GB2312" w:cs="仿宋_GB2312"/>
          <w:kern w:val="0"/>
          <w:sz w:val="32"/>
          <w:szCs w:val="32"/>
          <w:highlight w:val="none"/>
          <w:lang w:val="en-US" w:eastAsia="zh-CN"/>
        </w:rPr>
        <w:t>100</w:t>
      </w:r>
      <w:r>
        <w:rPr>
          <w:rFonts w:hint="eastAsia" w:ascii="仿宋_GB2312" w:hAnsi="黑体" w:eastAsia="仿宋_GB2312" w:cs="仿宋_GB2312"/>
          <w:kern w:val="0"/>
          <w:sz w:val="32"/>
          <w:szCs w:val="32"/>
          <w:highlight w:val="none"/>
        </w:rPr>
        <w:t>%</w:t>
      </w:r>
      <w:r>
        <w:rPr>
          <w:rFonts w:hint="eastAsia" w:ascii="仿宋_GB2312" w:hAnsi="黑体" w:eastAsia="仿宋_GB2312" w:cs="仿宋_GB2312"/>
          <w:kern w:val="0"/>
          <w:sz w:val="32"/>
          <w:szCs w:val="32"/>
          <w:highlight w:val="none"/>
          <w:lang w:eastAsia="zh-CN"/>
        </w:rPr>
        <w:t>，</w:t>
      </w:r>
      <w:r>
        <w:rPr>
          <w:rFonts w:hint="eastAsia" w:ascii="仿宋_GB2312" w:eastAsia="仿宋_GB2312" w:cs="仿宋_GB2312"/>
          <w:bCs/>
          <w:color w:val="auto"/>
          <w:kern w:val="0"/>
          <w:sz w:val="32"/>
          <w:szCs w:val="32"/>
          <w:lang w:val="en-US" w:eastAsia="zh-CN"/>
        </w:rPr>
        <w:t>主要原因为期中追加下达了部分上级补助资金。</w:t>
      </w:r>
    </w:p>
    <w:p w14:paraId="4B7D150C">
      <w:pPr>
        <w:autoSpaceDE w:val="0"/>
        <w:autoSpaceDN w:val="0"/>
        <w:adjustRightInd w:val="0"/>
        <w:spacing w:line="560" w:lineRule="exact"/>
        <w:ind w:firstLine="640" w:firstLineChars="200"/>
        <w:jc w:val="left"/>
        <w:rPr>
          <w:rFonts w:hint="eastAsia" w:ascii="仿宋_GB2312" w:hAnsi="黑体" w:eastAsia="仿宋_GB2312" w:cs="仿宋_GB2312"/>
          <w:color w:val="auto"/>
          <w:kern w:val="0"/>
          <w:sz w:val="32"/>
          <w:szCs w:val="32"/>
          <w:lang w:eastAsia="zh-CN"/>
        </w:rPr>
      </w:pPr>
      <w:r>
        <w:rPr>
          <w:rFonts w:hint="eastAsia" w:ascii="仿宋_GB2312" w:hAnsi="黑体" w:eastAsia="仿宋_GB2312" w:cs="仿宋_GB2312"/>
          <w:kern w:val="0"/>
          <w:sz w:val="32"/>
          <w:szCs w:val="32"/>
          <w:lang w:eastAsia="zh-CN"/>
        </w:rPr>
        <w:t>（二十一）住房保障支出（类）住房改革支出（款）住房公积金（项）。</w:t>
      </w:r>
      <w:r>
        <w:rPr>
          <w:rFonts w:hint="eastAsia" w:ascii="仿宋_GB2312" w:hAnsi="黑体" w:eastAsia="仿宋_GB2312" w:cs="仿宋_GB2312"/>
          <w:kern w:val="0"/>
          <w:sz w:val="32"/>
          <w:szCs w:val="32"/>
          <w:lang w:val="en-US" w:eastAsia="zh-CN"/>
        </w:rPr>
        <w:t>年初预算为73.07万元，</w:t>
      </w:r>
      <w:r>
        <w:rPr>
          <w:rFonts w:hint="eastAsia" w:ascii="仿宋_GB2312" w:hAnsi="黑体" w:eastAsia="仿宋_GB2312" w:cs="仿宋_GB2312"/>
          <w:kern w:val="0"/>
          <w:sz w:val="32"/>
          <w:szCs w:val="32"/>
          <w:lang w:eastAsia="zh-CN"/>
        </w:rPr>
        <w:t>支出决算为</w:t>
      </w:r>
      <w:r>
        <w:rPr>
          <w:rFonts w:hint="eastAsia" w:ascii="仿宋_GB2312" w:hAnsi="黑体" w:eastAsia="仿宋_GB2312" w:cs="仿宋_GB2312"/>
          <w:kern w:val="0"/>
          <w:sz w:val="32"/>
          <w:szCs w:val="32"/>
          <w:lang w:val="en-US" w:eastAsia="zh-CN"/>
        </w:rPr>
        <w:t>77.72</w:t>
      </w:r>
      <w:r>
        <w:rPr>
          <w:rFonts w:hint="eastAsia" w:ascii="仿宋_GB2312" w:eastAsia="仿宋_GB2312" w:cs="仿宋_GB2312"/>
          <w:bCs/>
          <w:kern w:val="0"/>
          <w:sz w:val="32"/>
          <w:szCs w:val="32"/>
          <w:lang w:val="en-US" w:eastAsia="zh-CN"/>
        </w:rPr>
        <w:t>万元，</w:t>
      </w:r>
      <w:r>
        <w:rPr>
          <w:rFonts w:hint="eastAsia" w:ascii="仿宋_GB2312" w:hAnsi="黑体" w:eastAsia="仿宋_GB2312" w:cs="仿宋_GB2312"/>
          <w:kern w:val="0"/>
          <w:sz w:val="32"/>
          <w:szCs w:val="32"/>
          <w:highlight w:val="none"/>
        </w:rPr>
        <w:t>完成年初预算的</w:t>
      </w:r>
      <w:r>
        <w:rPr>
          <w:rFonts w:hint="eastAsia" w:ascii="仿宋_GB2312" w:hAnsi="黑体" w:eastAsia="仿宋_GB2312" w:cs="仿宋_GB2312"/>
          <w:kern w:val="0"/>
          <w:sz w:val="32"/>
          <w:szCs w:val="32"/>
          <w:highlight w:val="none"/>
          <w:lang w:val="en-US" w:eastAsia="zh-CN"/>
        </w:rPr>
        <w:t>106.36</w:t>
      </w:r>
      <w:r>
        <w:rPr>
          <w:rFonts w:hint="eastAsia" w:ascii="仿宋_GB2312" w:hAnsi="黑体" w:eastAsia="仿宋_GB2312" w:cs="仿宋_GB2312"/>
          <w:kern w:val="0"/>
          <w:sz w:val="32"/>
          <w:szCs w:val="32"/>
          <w:highlight w:val="none"/>
        </w:rPr>
        <w:t>%</w:t>
      </w:r>
      <w:r>
        <w:rPr>
          <w:rFonts w:hint="eastAsia" w:ascii="仿宋_GB2312" w:hAnsi="黑体" w:eastAsia="仿宋_GB2312" w:cs="仿宋_GB2312"/>
          <w:kern w:val="0"/>
          <w:sz w:val="32"/>
          <w:szCs w:val="32"/>
          <w:highlight w:val="none"/>
          <w:lang w:eastAsia="zh-CN"/>
        </w:rPr>
        <w:t>，</w:t>
      </w:r>
      <w:r>
        <w:rPr>
          <w:rFonts w:hint="eastAsia" w:ascii="仿宋_GB2312" w:hAnsi="黑体" w:eastAsia="仿宋_GB2312" w:cs="仿宋_GB2312"/>
          <w:color w:val="auto"/>
          <w:kern w:val="0"/>
          <w:sz w:val="32"/>
          <w:szCs w:val="32"/>
          <w:lang w:val="en-US" w:eastAsia="zh-CN"/>
        </w:rPr>
        <w:t>主要原因为当年指标被用于上年度支出，年中指标有追加。</w:t>
      </w:r>
    </w:p>
    <w:p w14:paraId="3F32102B">
      <w:pPr>
        <w:autoSpaceDE w:val="0"/>
        <w:autoSpaceDN w:val="0"/>
        <w:adjustRightInd w:val="0"/>
        <w:spacing w:line="560" w:lineRule="exact"/>
        <w:ind w:firstLine="640" w:firstLineChars="200"/>
        <w:jc w:val="left"/>
        <w:rPr>
          <w:rFonts w:hint="eastAsia" w:ascii="仿宋_GB2312" w:eastAsia="仿宋_GB2312" w:cs="仿宋_GB2312"/>
          <w:bCs/>
          <w:color w:val="auto"/>
          <w:kern w:val="0"/>
          <w:sz w:val="32"/>
          <w:szCs w:val="32"/>
          <w:lang w:val="en-US" w:eastAsia="zh-CN"/>
        </w:rPr>
      </w:pPr>
      <w:r>
        <w:rPr>
          <w:rFonts w:hint="eastAsia" w:ascii="仿宋_GB2312" w:hAnsi="黑体" w:eastAsia="仿宋_GB2312" w:cs="仿宋_GB2312"/>
          <w:color w:val="auto"/>
          <w:kern w:val="0"/>
          <w:sz w:val="32"/>
          <w:szCs w:val="32"/>
          <w:lang w:eastAsia="zh-CN"/>
        </w:rPr>
        <w:t>（二十二）住房保障支出（类）城乡社区住宅（款）其他城乡社区住宅</w:t>
      </w:r>
      <w:r>
        <w:rPr>
          <w:rFonts w:hint="eastAsia" w:ascii="仿宋_GB2312" w:hAnsi="黑体" w:eastAsia="仿宋_GB2312" w:cs="仿宋_GB2312"/>
          <w:color w:val="auto"/>
          <w:kern w:val="0"/>
          <w:sz w:val="32"/>
          <w:szCs w:val="32"/>
          <w:lang w:val="en-US" w:eastAsia="zh-CN"/>
        </w:rPr>
        <w:t>支出（项）。年初预算为144.32万元，</w:t>
      </w:r>
      <w:r>
        <w:rPr>
          <w:rFonts w:hint="eastAsia" w:ascii="仿宋_GB2312" w:hAnsi="黑体" w:eastAsia="仿宋_GB2312" w:cs="仿宋_GB2312"/>
          <w:color w:val="auto"/>
          <w:kern w:val="0"/>
          <w:sz w:val="32"/>
          <w:szCs w:val="32"/>
          <w:lang w:eastAsia="zh-CN"/>
        </w:rPr>
        <w:t>支出决算为</w:t>
      </w:r>
      <w:r>
        <w:rPr>
          <w:rFonts w:hint="eastAsia" w:ascii="仿宋_GB2312" w:eastAsia="仿宋_GB2312" w:cs="仿宋_GB2312"/>
          <w:bCs/>
          <w:color w:val="auto"/>
          <w:kern w:val="0"/>
          <w:sz w:val="32"/>
          <w:szCs w:val="32"/>
          <w:lang w:val="en-US" w:eastAsia="zh-CN"/>
        </w:rPr>
        <w:t>269.15万元，</w:t>
      </w:r>
      <w:r>
        <w:rPr>
          <w:rFonts w:hint="eastAsia" w:ascii="仿宋_GB2312" w:hAnsi="黑体" w:eastAsia="仿宋_GB2312" w:cs="仿宋_GB2312"/>
          <w:color w:val="auto"/>
          <w:kern w:val="0"/>
          <w:sz w:val="32"/>
          <w:szCs w:val="32"/>
          <w:highlight w:val="none"/>
        </w:rPr>
        <w:t>完成年初预算的</w:t>
      </w:r>
      <w:r>
        <w:rPr>
          <w:rFonts w:hint="eastAsia" w:ascii="仿宋_GB2312" w:hAnsi="黑体" w:eastAsia="仿宋_GB2312" w:cs="仿宋_GB2312"/>
          <w:color w:val="auto"/>
          <w:kern w:val="0"/>
          <w:sz w:val="32"/>
          <w:szCs w:val="32"/>
          <w:highlight w:val="none"/>
          <w:lang w:val="en-US" w:eastAsia="zh-CN"/>
        </w:rPr>
        <w:t>186.49</w:t>
      </w:r>
      <w:r>
        <w:rPr>
          <w:rFonts w:hint="eastAsia" w:ascii="仿宋_GB2312" w:hAnsi="黑体" w:eastAsia="仿宋_GB2312" w:cs="仿宋_GB2312"/>
          <w:color w:val="auto"/>
          <w:kern w:val="0"/>
          <w:sz w:val="32"/>
          <w:szCs w:val="32"/>
          <w:highlight w:val="none"/>
        </w:rPr>
        <w:t>%</w:t>
      </w:r>
      <w:r>
        <w:rPr>
          <w:rFonts w:hint="eastAsia" w:ascii="仿宋_GB2312" w:hAnsi="黑体" w:eastAsia="仿宋_GB2312" w:cs="仿宋_GB2312"/>
          <w:color w:val="auto"/>
          <w:kern w:val="0"/>
          <w:sz w:val="32"/>
          <w:szCs w:val="32"/>
          <w:highlight w:val="none"/>
          <w:lang w:eastAsia="zh-CN"/>
        </w:rPr>
        <w:t>，</w:t>
      </w:r>
      <w:r>
        <w:rPr>
          <w:rFonts w:hint="eastAsia" w:ascii="仿宋_GB2312" w:eastAsia="仿宋_GB2312" w:cs="仿宋_GB2312"/>
          <w:bCs/>
          <w:color w:val="auto"/>
          <w:kern w:val="0"/>
          <w:sz w:val="32"/>
          <w:szCs w:val="32"/>
          <w:lang w:val="en-US" w:eastAsia="zh-CN"/>
        </w:rPr>
        <w:t>主要原因为</w:t>
      </w:r>
      <w:r>
        <w:rPr>
          <w:rFonts w:hint="eastAsia" w:ascii="仿宋_GB2312" w:hAnsi="黑体" w:eastAsia="仿宋_GB2312" w:cs="仿宋_GB2312"/>
          <w:color w:val="auto"/>
          <w:kern w:val="0"/>
          <w:sz w:val="32"/>
          <w:szCs w:val="32"/>
          <w:lang w:eastAsia="zh-CN"/>
        </w:rPr>
        <w:t>其他城乡社区住宅</w:t>
      </w:r>
      <w:r>
        <w:rPr>
          <w:rFonts w:hint="eastAsia" w:ascii="仿宋_GB2312" w:hAnsi="黑体" w:eastAsia="仿宋_GB2312" w:cs="仿宋_GB2312"/>
          <w:color w:val="auto"/>
          <w:kern w:val="0"/>
          <w:sz w:val="32"/>
          <w:szCs w:val="32"/>
          <w:lang w:val="en-US" w:eastAsia="zh-CN"/>
        </w:rPr>
        <w:t>支出预算年中有追加</w:t>
      </w:r>
      <w:r>
        <w:rPr>
          <w:rFonts w:hint="eastAsia" w:ascii="仿宋_GB2312" w:eastAsia="仿宋_GB2312" w:cs="仿宋_GB2312"/>
          <w:bCs/>
          <w:color w:val="auto"/>
          <w:kern w:val="0"/>
          <w:sz w:val="32"/>
          <w:szCs w:val="32"/>
          <w:lang w:val="en-US" w:eastAsia="zh-CN"/>
        </w:rPr>
        <w:t>。</w:t>
      </w:r>
    </w:p>
    <w:p w14:paraId="31E0867A">
      <w:pPr>
        <w:autoSpaceDE w:val="0"/>
        <w:autoSpaceDN w:val="0"/>
        <w:adjustRightInd w:val="0"/>
        <w:spacing w:line="560" w:lineRule="exact"/>
        <w:ind w:firstLine="640" w:firstLineChars="200"/>
        <w:jc w:val="left"/>
        <w:rPr>
          <w:rFonts w:hint="eastAsia" w:ascii="黑体" w:hAnsi="黑体" w:eastAsia="黑体" w:cs="仿宋_GB2312"/>
          <w:color w:val="auto"/>
          <w:kern w:val="0"/>
          <w:sz w:val="32"/>
          <w:szCs w:val="32"/>
          <w:highlight w:val="none"/>
        </w:rPr>
      </w:pPr>
      <w:r>
        <w:rPr>
          <w:rFonts w:hint="eastAsia" w:ascii="黑体" w:hAnsi="黑体" w:eastAsia="黑体" w:cs="仿宋_GB2312"/>
          <w:color w:val="auto"/>
          <w:kern w:val="0"/>
          <w:sz w:val="32"/>
          <w:szCs w:val="32"/>
          <w:highlight w:val="none"/>
        </w:rPr>
        <w:t>三、</w:t>
      </w:r>
      <w:r>
        <w:rPr>
          <w:rFonts w:hint="eastAsia" w:ascii="黑体" w:hAnsi="黑体" w:eastAsia="黑体" w:cs="仿宋_GB2312"/>
          <w:color w:val="auto"/>
          <w:kern w:val="0"/>
          <w:sz w:val="32"/>
          <w:szCs w:val="32"/>
          <w:highlight w:val="none"/>
          <w:lang w:eastAsia="zh-CN"/>
        </w:rPr>
        <w:t>202</w:t>
      </w:r>
      <w:r>
        <w:rPr>
          <w:rFonts w:hint="eastAsia" w:ascii="黑体" w:hAnsi="黑体" w:eastAsia="黑体" w:cs="仿宋_GB2312"/>
          <w:color w:val="auto"/>
          <w:kern w:val="0"/>
          <w:sz w:val="32"/>
          <w:szCs w:val="32"/>
          <w:highlight w:val="none"/>
          <w:lang w:val="en-US" w:eastAsia="zh-CN"/>
        </w:rPr>
        <w:t>5</w:t>
      </w:r>
      <w:r>
        <w:rPr>
          <w:rFonts w:hint="eastAsia" w:ascii="黑体" w:hAnsi="黑体" w:eastAsia="黑体" w:cs="仿宋_GB2312"/>
          <w:color w:val="auto"/>
          <w:kern w:val="0"/>
          <w:sz w:val="32"/>
          <w:szCs w:val="32"/>
          <w:highlight w:val="none"/>
        </w:rPr>
        <w:t>年度一般公共预算财政拨款基本支出决算情况说明</w:t>
      </w:r>
    </w:p>
    <w:p w14:paraId="2707F1A3">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公共预算财政拨款基本支出</w:t>
      </w:r>
      <w:r>
        <w:rPr>
          <w:rFonts w:hint="eastAsia" w:ascii="仿宋_GB2312" w:eastAsia="仿宋_GB2312" w:cs="仿宋_GB2312"/>
          <w:kern w:val="0"/>
          <w:sz w:val="32"/>
          <w:szCs w:val="32"/>
          <w:lang w:val="en-US" w:eastAsia="zh-CN"/>
        </w:rPr>
        <w:t>1031.06</w:t>
      </w:r>
      <w:r>
        <w:rPr>
          <w:rFonts w:hint="eastAsia" w:ascii="仿宋_GB2312" w:eastAsia="仿宋_GB2312" w:cs="仿宋_GB2312"/>
          <w:kern w:val="0"/>
          <w:sz w:val="32"/>
          <w:szCs w:val="32"/>
        </w:rPr>
        <w:t>万元，其中：人员经费</w:t>
      </w:r>
      <w:r>
        <w:rPr>
          <w:rFonts w:hint="eastAsia" w:ascii="仿宋_GB2312" w:eastAsia="仿宋_GB2312" w:cs="仿宋_GB2312"/>
          <w:kern w:val="0"/>
          <w:sz w:val="32"/>
          <w:szCs w:val="32"/>
          <w:lang w:val="en-US" w:eastAsia="zh-CN"/>
        </w:rPr>
        <w:t>982.97</w:t>
      </w:r>
      <w:r>
        <w:rPr>
          <w:rFonts w:hint="eastAsia" w:ascii="仿宋_GB2312" w:eastAsia="仿宋_GB2312" w:cs="仿宋_GB2312"/>
          <w:kern w:val="0"/>
          <w:sz w:val="32"/>
          <w:szCs w:val="32"/>
        </w:rPr>
        <w:t>万元，主要包括：基本工资、津贴补贴、奖金、伙食补助费、绩效工资、机关事业单位基本养老保险缴费、职业年金缴费、其他社会保障缴费、其他工资福利支出、退休费、生活补助、医疗费、奖励金、住房公积金等；公用经费</w:t>
      </w:r>
      <w:r>
        <w:rPr>
          <w:rFonts w:hint="eastAsia" w:ascii="仿宋_GB2312" w:eastAsia="仿宋_GB2312" w:cs="仿宋_GB2312"/>
          <w:kern w:val="0"/>
          <w:sz w:val="32"/>
          <w:szCs w:val="32"/>
          <w:lang w:val="en-US" w:eastAsia="zh-CN"/>
        </w:rPr>
        <w:t>48.09</w:t>
      </w:r>
      <w:r>
        <w:rPr>
          <w:rFonts w:hint="eastAsia" w:ascii="仿宋_GB2312" w:eastAsia="仿宋_GB2312" w:cs="仿宋_GB2312"/>
          <w:kern w:val="0"/>
          <w:sz w:val="32"/>
          <w:szCs w:val="32"/>
        </w:rPr>
        <w:t>万元，主要包括：办公费、水费、电费、邮电费、差旅费、维修（护）费、福利费、公务用车运行维护费、其他商品和服务支出等。支出具体情况如下：</w:t>
      </w:r>
    </w:p>
    <w:p w14:paraId="0E9689C2">
      <w:pPr>
        <w:autoSpaceDE w:val="0"/>
        <w:autoSpaceDN w:val="0"/>
        <w:adjustRightInd w:val="0"/>
        <w:spacing w:line="560" w:lineRule="exact"/>
        <w:ind w:firstLine="640" w:firstLineChars="200"/>
        <w:jc w:val="left"/>
        <w:rPr>
          <w:rFonts w:hint="eastAsia" w:ascii="仿宋_GB2312" w:eastAsia="仿宋_GB2312"/>
          <w:bCs/>
          <w:color w:val="auto"/>
          <w:kern w:val="0"/>
          <w:sz w:val="32"/>
          <w:szCs w:val="32"/>
          <w:lang w:eastAsia="zh-CN"/>
        </w:rPr>
      </w:pPr>
      <w:r>
        <w:rPr>
          <w:rFonts w:hint="eastAsia" w:ascii="仿宋_GB2312" w:eastAsia="仿宋_GB2312"/>
          <w:bCs/>
          <w:color w:val="auto"/>
          <w:kern w:val="0"/>
          <w:sz w:val="32"/>
          <w:szCs w:val="32"/>
        </w:rPr>
        <w:t>（一）工资福利支出</w:t>
      </w:r>
      <w:r>
        <w:rPr>
          <w:rFonts w:hint="eastAsia" w:ascii="仿宋_GB2312" w:eastAsia="仿宋_GB2312"/>
          <w:bCs/>
          <w:color w:val="auto"/>
          <w:kern w:val="0"/>
          <w:sz w:val="32"/>
          <w:szCs w:val="32"/>
          <w:lang w:val="en-US" w:eastAsia="zh-CN"/>
        </w:rPr>
        <w:t>951.04</w:t>
      </w:r>
      <w:r>
        <w:rPr>
          <w:rFonts w:hint="eastAsia" w:ascii="仿宋_GB2312" w:eastAsia="仿宋_GB2312"/>
          <w:bCs/>
          <w:color w:val="auto"/>
          <w:kern w:val="0"/>
          <w:sz w:val="32"/>
          <w:szCs w:val="32"/>
        </w:rPr>
        <w:t>万元，完成年初预算的</w:t>
      </w:r>
      <w:r>
        <w:rPr>
          <w:rFonts w:hint="eastAsia" w:ascii="仿宋_GB2312" w:eastAsia="仿宋_GB2312"/>
          <w:bCs/>
          <w:color w:val="auto"/>
          <w:kern w:val="0"/>
          <w:sz w:val="32"/>
          <w:szCs w:val="32"/>
          <w:lang w:val="en-US" w:eastAsia="zh-CN"/>
        </w:rPr>
        <w:t>109.03</w:t>
      </w:r>
      <w:r>
        <w:rPr>
          <w:rFonts w:hint="eastAsia" w:ascii="仿宋_GB2312" w:eastAsia="仿宋_GB2312"/>
          <w:bCs/>
          <w:color w:val="auto"/>
          <w:kern w:val="0"/>
          <w:sz w:val="32"/>
          <w:szCs w:val="32"/>
        </w:rPr>
        <w:t>%</w:t>
      </w:r>
      <w:r>
        <w:rPr>
          <w:rFonts w:hint="eastAsia" w:ascii="仿宋_GB2312" w:eastAsia="仿宋_GB2312"/>
          <w:bCs/>
          <w:color w:val="auto"/>
          <w:kern w:val="0"/>
          <w:sz w:val="32"/>
          <w:szCs w:val="32"/>
          <w:lang w:eastAsia="zh-CN"/>
        </w:rPr>
        <w:t>，差异原因为期中有绩效，奖金等项目追加。</w:t>
      </w:r>
    </w:p>
    <w:p w14:paraId="13EE84C2">
      <w:pPr>
        <w:autoSpaceDE w:val="0"/>
        <w:autoSpaceDN w:val="0"/>
        <w:adjustRightInd w:val="0"/>
        <w:spacing w:line="560" w:lineRule="exact"/>
        <w:ind w:firstLine="640" w:firstLineChars="200"/>
        <w:jc w:val="left"/>
        <w:rPr>
          <w:rFonts w:hint="eastAsia" w:ascii="仿宋_GB2312" w:eastAsia="仿宋_GB2312"/>
          <w:bCs/>
          <w:color w:val="auto"/>
          <w:kern w:val="0"/>
          <w:sz w:val="32"/>
          <w:szCs w:val="32"/>
        </w:rPr>
      </w:pPr>
      <w:r>
        <w:rPr>
          <w:rFonts w:hint="eastAsia" w:ascii="仿宋_GB2312" w:eastAsia="仿宋_GB2312"/>
          <w:bCs/>
          <w:color w:val="auto"/>
          <w:kern w:val="0"/>
          <w:sz w:val="32"/>
          <w:szCs w:val="32"/>
        </w:rPr>
        <w:t>（二）商品和服务支出</w:t>
      </w:r>
      <w:r>
        <w:rPr>
          <w:rFonts w:hint="eastAsia" w:ascii="仿宋_GB2312" w:eastAsia="仿宋_GB2312"/>
          <w:bCs/>
          <w:color w:val="auto"/>
          <w:kern w:val="0"/>
          <w:sz w:val="32"/>
          <w:szCs w:val="32"/>
          <w:lang w:val="en-US" w:eastAsia="zh-CN"/>
        </w:rPr>
        <w:t>48.09</w:t>
      </w:r>
      <w:r>
        <w:rPr>
          <w:rFonts w:hint="eastAsia" w:ascii="仿宋_GB2312" w:eastAsia="仿宋_GB2312"/>
          <w:bCs/>
          <w:color w:val="auto"/>
          <w:kern w:val="0"/>
          <w:sz w:val="32"/>
          <w:szCs w:val="32"/>
        </w:rPr>
        <w:t>万元，完成年初预算的</w:t>
      </w:r>
      <w:r>
        <w:rPr>
          <w:rFonts w:hint="eastAsia" w:ascii="仿宋_GB2312" w:eastAsia="仿宋_GB2312"/>
          <w:bCs/>
          <w:color w:val="auto"/>
          <w:kern w:val="0"/>
          <w:sz w:val="32"/>
          <w:szCs w:val="32"/>
          <w:lang w:val="en-US" w:eastAsia="zh-CN"/>
        </w:rPr>
        <w:t>51.35</w:t>
      </w:r>
      <w:r>
        <w:rPr>
          <w:rFonts w:hint="eastAsia" w:ascii="仿宋_GB2312" w:eastAsia="仿宋_GB2312"/>
          <w:bCs/>
          <w:color w:val="auto"/>
          <w:kern w:val="0"/>
          <w:sz w:val="32"/>
          <w:szCs w:val="32"/>
        </w:rPr>
        <w:t>%</w:t>
      </w:r>
      <w:r>
        <w:rPr>
          <w:rFonts w:hint="eastAsia" w:ascii="仿宋_GB2312" w:eastAsia="仿宋_GB2312"/>
          <w:bCs/>
          <w:color w:val="auto"/>
          <w:kern w:val="0"/>
          <w:sz w:val="32"/>
          <w:szCs w:val="32"/>
          <w:lang w:eastAsia="zh-CN"/>
        </w:rPr>
        <w:t>，差异原因为财政开支缩减。</w:t>
      </w:r>
    </w:p>
    <w:p w14:paraId="6FDA8413">
      <w:pPr>
        <w:autoSpaceDE w:val="0"/>
        <w:autoSpaceDN w:val="0"/>
        <w:adjustRightInd w:val="0"/>
        <w:spacing w:line="560" w:lineRule="exact"/>
        <w:ind w:firstLine="640" w:firstLineChars="200"/>
        <w:jc w:val="left"/>
        <w:rPr>
          <w:rFonts w:hint="eastAsia" w:ascii="仿宋_GB2312" w:eastAsia="仿宋_GB2312" w:cs="仿宋_GB2312"/>
          <w:bCs/>
          <w:color w:val="auto"/>
          <w:kern w:val="0"/>
          <w:sz w:val="32"/>
          <w:szCs w:val="32"/>
          <w:lang w:val="en-US" w:eastAsia="zh-CN"/>
        </w:rPr>
      </w:pPr>
      <w:r>
        <w:rPr>
          <w:rFonts w:hint="eastAsia" w:ascii="仿宋_GB2312" w:eastAsia="仿宋_GB2312"/>
          <w:bCs/>
          <w:color w:val="auto"/>
          <w:kern w:val="0"/>
          <w:sz w:val="32"/>
          <w:szCs w:val="32"/>
        </w:rPr>
        <w:t>（</w:t>
      </w:r>
      <w:r>
        <w:rPr>
          <w:rFonts w:hint="eastAsia" w:ascii="仿宋_GB2312" w:eastAsia="仿宋_GB2312"/>
          <w:bCs/>
          <w:color w:val="auto"/>
          <w:kern w:val="0"/>
          <w:sz w:val="32"/>
          <w:szCs w:val="32"/>
          <w:lang w:eastAsia="zh-CN"/>
        </w:rPr>
        <w:t>三</w:t>
      </w:r>
      <w:r>
        <w:rPr>
          <w:rFonts w:hint="eastAsia" w:ascii="仿宋_GB2312" w:eastAsia="仿宋_GB2312"/>
          <w:bCs/>
          <w:color w:val="auto"/>
          <w:kern w:val="0"/>
          <w:sz w:val="32"/>
          <w:szCs w:val="32"/>
        </w:rPr>
        <w:t>）对个人和家庭的补助</w:t>
      </w:r>
      <w:r>
        <w:rPr>
          <w:rFonts w:hint="eastAsia" w:ascii="仿宋_GB2312" w:eastAsia="仿宋_GB2312"/>
          <w:bCs/>
          <w:color w:val="auto"/>
          <w:kern w:val="0"/>
          <w:sz w:val="32"/>
          <w:szCs w:val="32"/>
          <w:lang w:eastAsia="zh-CN"/>
        </w:rPr>
        <w:t>支出</w:t>
      </w:r>
      <w:r>
        <w:rPr>
          <w:rFonts w:hint="eastAsia" w:ascii="仿宋_GB2312" w:eastAsia="仿宋_GB2312"/>
          <w:bCs/>
          <w:color w:val="auto"/>
          <w:kern w:val="0"/>
          <w:sz w:val="32"/>
          <w:szCs w:val="32"/>
          <w:lang w:val="en-US" w:eastAsia="zh-CN"/>
        </w:rPr>
        <w:t>31.93</w:t>
      </w:r>
      <w:r>
        <w:rPr>
          <w:rFonts w:hint="eastAsia" w:ascii="仿宋_GB2312" w:eastAsia="仿宋_GB2312"/>
          <w:bCs/>
          <w:color w:val="auto"/>
          <w:kern w:val="0"/>
          <w:sz w:val="32"/>
          <w:szCs w:val="32"/>
        </w:rPr>
        <w:t>万元，完成年初预算的</w:t>
      </w:r>
      <w:r>
        <w:rPr>
          <w:rFonts w:hint="eastAsia" w:ascii="仿宋_GB2312" w:eastAsia="仿宋_GB2312"/>
          <w:bCs/>
          <w:color w:val="auto"/>
          <w:kern w:val="0"/>
          <w:sz w:val="32"/>
          <w:szCs w:val="32"/>
          <w:lang w:val="en-US" w:eastAsia="zh-CN"/>
        </w:rPr>
        <w:t>46.92</w:t>
      </w:r>
      <w:r>
        <w:rPr>
          <w:rFonts w:hint="eastAsia" w:ascii="仿宋_GB2312" w:eastAsia="仿宋_GB2312"/>
          <w:bCs/>
          <w:color w:val="auto"/>
          <w:kern w:val="0"/>
          <w:sz w:val="32"/>
          <w:szCs w:val="32"/>
        </w:rPr>
        <w:t>%</w:t>
      </w:r>
      <w:r>
        <w:rPr>
          <w:rFonts w:hint="eastAsia" w:ascii="仿宋_GB2312" w:eastAsia="仿宋_GB2312"/>
          <w:bCs/>
          <w:color w:val="auto"/>
          <w:kern w:val="0"/>
          <w:sz w:val="32"/>
          <w:szCs w:val="32"/>
          <w:lang w:eastAsia="zh-CN"/>
        </w:rPr>
        <w:t>，差异原因为财政开支缩减。</w:t>
      </w:r>
    </w:p>
    <w:p w14:paraId="34B3E54C">
      <w:pPr>
        <w:autoSpaceDE w:val="0"/>
        <w:autoSpaceDN w:val="0"/>
        <w:adjustRightInd w:val="0"/>
        <w:spacing w:line="560" w:lineRule="exact"/>
        <w:ind w:firstLine="0" w:firstLineChars="0"/>
        <w:jc w:val="left"/>
        <w:rPr>
          <w:rFonts w:hint="eastAsia" w:ascii="黑体" w:hAnsi="黑体" w:eastAsia="黑体" w:cs="仿宋_GB2312"/>
          <w:color w:val="auto"/>
          <w:kern w:val="0"/>
          <w:sz w:val="32"/>
          <w:szCs w:val="32"/>
        </w:rPr>
      </w:pPr>
      <w:r>
        <w:rPr>
          <w:rFonts w:hint="eastAsia" w:ascii="黑体" w:hAnsi="黑体" w:eastAsia="黑体" w:cs="仿宋_GB2312"/>
          <w:color w:val="auto"/>
          <w:kern w:val="0"/>
          <w:sz w:val="32"/>
          <w:szCs w:val="32"/>
          <w:lang w:val="en-US" w:eastAsia="zh-CN"/>
        </w:rPr>
        <w:t xml:space="preserve">   </w:t>
      </w:r>
      <w:r>
        <w:rPr>
          <w:rFonts w:hint="eastAsia" w:ascii="黑体" w:hAnsi="黑体" w:eastAsia="黑体" w:cs="仿宋_GB2312"/>
          <w:color w:val="auto"/>
          <w:kern w:val="0"/>
          <w:sz w:val="32"/>
          <w:szCs w:val="32"/>
        </w:rPr>
        <w:t>四、</w:t>
      </w:r>
      <w:r>
        <w:rPr>
          <w:rFonts w:hint="eastAsia" w:ascii="黑体" w:hAnsi="黑体" w:eastAsia="黑体" w:cs="仿宋_GB2312"/>
          <w:color w:val="auto"/>
          <w:kern w:val="0"/>
          <w:sz w:val="32"/>
          <w:szCs w:val="32"/>
          <w:lang w:eastAsia="zh-CN"/>
        </w:rPr>
        <w:t>202</w:t>
      </w:r>
      <w:r>
        <w:rPr>
          <w:rFonts w:hint="eastAsia" w:ascii="黑体" w:hAnsi="黑体" w:eastAsia="黑体" w:cs="仿宋_GB2312"/>
          <w:color w:val="auto"/>
          <w:kern w:val="0"/>
          <w:sz w:val="32"/>
          <w:szCs w:val="32"/>
          <w:lang w:val="en-US" w:eastAsia="zh-CN"/>
        </w:rPr>
        <w:t>5</w:t>
      </w:r>
      <w:r>
        <w:rPr>
          <w:rFonts w:hint="eastAsia" w:ascii="黑体" w:hAnsi="黑体" w:eastAsia="黑体" w:cs="仿宋_GB2312"/>
          <w:color w:val="auto"/>
          <w:kern w:val="0"/>
          <w:sz w:val="32"/>
          <w:szCs w:val="32"/>
        </w:rPr>
        <w:t>年度政府性基金支出决算情况</w:t>
      </w:r>
    </w:p>
    <w:p w14:paraId="1689EBB2">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w:t>
      </w:r>
      <w:r>
        <w:rPr>
          <w:rFonts w:hint="eastAsia" w:ascii="仿宋_GB2312" w:eastAsia="仿宋_GB2312" w:cs="仿宋_GB2312"/>
          <w:kern w:val="0"/>
          <w:sz w:val="32"/>
          <w:szCs w:val="32"/>
          <w:lang w:val="en-US" w:eastAsia="zh-CN"/>
        </w:rPr>
        <w:t>24241.43</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黑体" w:eastAsia="仿宋_GB2312" w:cs="仿宋_GB2312"/>
          <w:kern w:val="0"/>
          <w:sz w:val="32"/>
          <w:szCs w:val="32"/>
          <w:lang w:eastAsia="zh-CN"/>
        </w:rPr>
        <w:t>增加</w:t>
      </w:r>
      <w:r>
        <w:rPr>
          <w:rFonts w:hint="eastAsia" w:ascii="仿宋_GB2312" w:hAnsi="黑体" w:eastAsia="仿宋_GB2312" w:cs="仿宋_GB2312"/>
          <w:kern w:val="0"/>
          <w:sz w:val="32"/>
          <w:szCs w:val="32"/>
          <w:lang w:val="en-US" w:eastAsia="zh-CN"/>
        </w:rPr>
        <w:t>20718.46</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eastAsia="zh-CN"/>
        </w:rPr>
        <w:t>增长</w:t>
      </w:r>
      <w:r>
        <w:rPr>
          <w:rFonts w:hint="eastAsia" w:ascii="仿宋_GB2312" w:hAnsi="黑体" w:eastAsia="仿宋_GB2312" w:cs="仿宋_GB2312"/>
          <w:kern w:val="0"/>
          <w:sz w:val="32"/>
          <w:szCs w:val="32"/>
          <w:lang w:val="en-US" w:eastAsia="zh-CN"/>
        </w:rPr>
        <w:t>588.09</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万元，项目支出</w:t>
      </w:r>
      <w:r>
        <w:rPr>
          <w:rFonts w:hint="eastAsia" w:ascii="仿宋_GB2312" w:eastAsia="仿宋_GB2312" w:cs="仿宋_GB2312"/>
          <w:kern w:val="0"/>
          <w:sz w:val="32"/>
          <w:szCs w:val="32"/>
          <w:lang w:val="en-US" w:eastAsia="zh-CN"/>
        </w:rPr>
        <w:t>24241.43</w:t>
      </w:r>
      <w:r>
        <w:rPr>
          <w:rFonts w:hint="eastAsia" w:ascii="仿宋_GB2312" w:eastAsia="仿宋_GB2312" w:cs="仿宋_GB2312"/>
          <w:kern w:val="0"/>
          <w:sz w:val="32"/>
          <w:szCs w:val="32"/>
        </w:rPr>
        <w:t>万元。</w:t>
      </w:r>
    </w:p>
    <w:p w14:paraId="1F825A9B">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年度政府性基金支出年初预算为</w:t>
      </w:r>
      <w:r>
        <w:rPr>
          <w:rFonts w:hint="eastAsia" w:ascii="仿宋_GB2312" w:hAnsi="黑体" w:eastAsia="仿宋_GB2312" w:cs="仿宋_GB2312"/>
          <w:kern w:val="0"/>
          <w:sz w:val="32"/>
          <w:szCs w:val="32"/>
          <w:lang w:val="en-US" w:eastAsia="zh-CN"/>
        </w:rPr>
        <w:t>2247.71</w:t>
      </w:r>
      <w:r>
        <w:rPr>
          <w:rFonts w:hint="eastAsia" w:ascii="仿宋_GB2312" w:hAnsi="黑体" w:eastAsia="仿宋_GB2312" w:cs="仿宋_GB2312"/>
          <w:kern w:val="0"/>
          <w:sz w:val="32"/>
          <w:szCs w:val="32"/>
        </w:rPr>
        <w:t>万元，支出决算为</w:t>
      </w:r>
      <w:r>
        <w:rPr>
          <w:rFonts w:hint="eastAsia" w:ascii="仿宋_GB2312" w:eastAsia="仿宋_GB2312" w:cs="仿宋_GB2312"/>
          <w:kern w:val="0"/>
          <w:sz w:val="32"/>
          <w:szCs w:val="32"/>
          <w:lang w:val="en-US" w:eastAsia="zh-CN"/>
        </w:rPr>
        <w:t>24241.43</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val="en-US" w:eastAsia="zh-CN"/>
        </w:rPr>
        <w:t>1078.49</w:t>
      </w:r>
      <w:r>
        <w:rPr>
          <w:rFonts w:hint="eastAsia" w:ascii="仿宋_GB2312" w:hAnsi="黑体" w:eastAsia="仿宋_GB2312" w:cs="仿宋_GB2312"/>
          <w:kern w:val="0"/>
          <w:sz w:val="32"/>
          <w:szCs w:val="32"/>
        </w:rPr>
        <w:t>%。其中：</w:t>
      </w:r>
    </w:p>
    <w:p w14:paraId="7C53FD62">
      <w:pPr>
        <w:numPr>
          <w:ilvl w:val="0"/>
          <w:numId w:val="0"/>
        </w:numPr>
        <w:autoSpaceDE w:val="0"/>
        <w:autoSpaceDN w:val="0"/>
        <w:adjustRightInd w:val="0"/>
        <w:spacing w:line="580" w:lineRule="exact"/>
        <w:ind w:firstLine="640" w:firstLineChars="200"/>
        <w:jc w:val="left"/>
        <w:rPr>
          <w:rFonts w:hint="eastAsia" w:ascii="仿宋_GB2312" w:eastAsia="仿宋_GB2312" w:cs="仿宋_GB2312"/>
          <w:bCs/>
          <w:color w:val="auto"/>
          <w:kern w:val="0"/>
          <w:sz w:val="32"/>
          <w:szCs w:val="32"/>
          <w:lang w:val="en-US" w:eastAsia="zh-CN"/>
        </w:rPr>
      </w:pPr>
      <w:r>
        <w:rPr>
          <w:rFonts w:hint="eastAsia" w:ascii="仿宋_GB2312" w:hAnsi="黑体" w:eastAsia="仿宋_GB2312" w:cs="仿宋_GB2312"/>
          <w:color w:val="auto"/>
          <w:kern w:val="0"/>
          <w:sz w:val="32"/>
          <w:szCs w:val="32"/>
          <w:lang w:eastAsia="zh-CN"/>
        </w:rPr>
        <w:t>（一）城乡社区支出</w:t>
      </w:r>
      <w:r>
        <w:rPr>
          <w:rFonts w:hint="eastAsia" w:ascii="仿宋_GB2312" w:eastAsia="仿宋_GB2312" w:cs="仿宋_GB2312"/>
          <w:bCs/>
          <w:color w:val="auto"/>
          <w:kern w:val="0"/>
          <w:sz w:val="32"/>
          <w:szCs w:val="32"/>
        </w:rPr>
        <w:t>（类）国有土地使用权出让收入安排的支出</w:t>
      </w:r>
      <w:r>
        <w:rPr>
          <w:rFonts w:hint="eastAsia" w:ascii="仿宋_GB2312" w:hAnsi="黑体" w:eastAsia="仿宋_GB2312" w:cs="仿宋_GB2312"/>
          <w:color w:val="auto"/>
          <w:kern w:val="0"/>
          <w:sz w:val="32"/>
          <w:szCs w:val="32"/>
          <w:lang w:eastAsia="zh-CN"/>
        </w:rPr>
        <w:t>（款）农村基础设施建设支出（项）。</w:t>
      </w:r>
      <w:r>
        <w:rPr>
          <w:rFonts w:hint="eastAsia" w:ascii="仿宋_GB2312" w:eastAsia="仿宋_GB2312"/>
          <w:bCs/>
          <w:color w:val="auto"/>
          <w:kern w:val="0"/>
          <w:sz w:val="32"/>
          <w:szCs w:val="32"/>
          <w:lang w:val="en-US" w:eastAsia="zh-CN"/>
        </w:rPr>
        <w:t>年初预算为0万元，支出决算为3.84万元，完成年初预算100%</w:t>
      </w:r>
      <w:r>
        <w:rPr>
          <w:rFonts w:hint="eastAsia" w:ascii="仿宋_GB2312" w:hAnsi="黑体" w:eastAsia="仿宋_GB2312" w:cs="仿宋_GB2312"/>
          <w:color w:val="auto"/>
          <w:kern w:val="0"/>
          <w:sz w:val="32"/>
          <w:szCs w:val="32"/>
          <w:lang w:eastAsia="zh-CN"/>
        </w:rPr>
        <w:t>，主要原因</w:t>
      </w:r>
      <w:r>
        <w:rPr>
          <w:rFonts w:hint="eastAsia" w:ascii="仿宋_GB2312" w:eastAsia="仿宋_GB2312"/>
          <w:bCs/>
          <w:color w:val="auto"/>
          <w:kern w:val="0"/>
          <w:sz w:val="32"/>
          <w:szCs w:val="32"/>
          <w:lang w:val="en-US" w:eastAsia="zh-CN"/>
        </w:rPr>
        <w:t>为</w:t>
      </w:r>
      <w:r>
        <w:rPr>
          <w:rFonts w:hint="eastAsia" w:ascii="仿宋_GB2312" w:eastAsia="仿宋_GB2312" w:cs="仿宋_GB2312"/>
          <w:bCs/>
          <w:color w:val="auto"/>
          <w:kern w:val="0"/>
          <w:sz w:val="32"/>
          <w:szCs w:val="32"/>
          <w:lang w:val="en-US" w:eastAsia="zh-CN"/>
        </w:rPr>
        <w:t>后期项目支出追加。</w:t>
      </w:r>
    </w:p>
    <w:p w14:paraId="42A5509B">
      <w:pPr>
        <w:autoSpaceDE w:val="0"/>
        <w:autoSpaceDN w:val="0"/>
        <w:adjustRightInd w:val="0"/>
        <w:spacing w:line="560" w:lineRule="exact"/>
        <w:ind w:firstLine="640" w:firstLineChars="200"/>
        <w:jc w:val="left"/>
        <w:rPr>
          <w:rFonts w:hint="eastAsia" w:ascii="仿宋_GB2312" w:eastAsia="仿宋_GB2312" w:cs="仿宋_GB2312"/>
          <w:bCs/>
          <w:color w:val="auto"/>
          <w:kern w:val="0"/>
          <w:sz w:val="32"/>
          <w:szCs w:val="32"/>
          <w:lang w:val="en-US" w:eastAsia="zh-CN"/>
        </w:rPr>
      </w:pPr>
      <w:r>
        <w:rPr>
          <w:rFonts w:hint="eastAsia" w:ascii="仿宋_GB2312" w:eastAsia="仿宋_GB2312" w:cs="仿宋_GB2312"/>
          <w:bCs/>
          <w:kern w:val="0"/>
          <w:sz w:val="32"/>
          <w:szCs w:val="32"/>
          <w:lang w:val="en-US" w:eastAsia="zh-CN"/>
        </w:rPr>
        <w:t>（</w:t>
      </w:r>
      <w:r>
        <w:rPr>
          <w:rFonts w:hint="eastAsia" w:ascii="仿宋_GB2312" w:eastAsia="仿宋_GB2312" w:cs="仿宋_GB2312"/>
          <w:bCs/>
          <w:color w:val="auto"/>
          <w:kern w:val="0"/>
          <w:sz w:val="32"/>
          <w:szCs w:val="32"/>
          <w:lang w:val="en-US" w:eastAsia="zh-CN"/>
        </w:rPr>
        <w:t>二）</w:t>
      </w:r>
      <w:r>
        <w:rPr>
          <w:rFonts w:hint="eastAsia" w:ascii="仿宋_GB2312" w:hAnsi="黑体" w:eastAsia="仿宋_GB2312" w:cs="仿宋_GB2312"/>
          <w:color w:val="auto"/>
          <w:kern w:val="0"/>
          <w:sz w:val="32"/>
          <w:szCs w:val="32"/>
          <w:lang w:eastAsia="zh-CN"/>
        </w:rPr>
        <w:t>城乡社区支出</w:t>
      </w:r>
      <w:r>
        <w:rPr>
          <w:rFonts w:hint="eastAsia" w:ascii="仿宋_GB2312" w:eastAsia="仿宋_GB2312" w:cs="仿宋_GB2312"/>
          <w:bCs/>
          <w:color w:val="auto"/>
          <w:kern w:val="0"/>
          <w:sz w:val="32"/>
          <w:szCs w:val="32"/>
        </w:rPr>
        <w:t>（类）污水处理费安排的支出（款）</w:t>
      </w:r>
      <w:r>
        <w:rPr>
          <w:rFonts w:hint="eastAsia" w:ascii="仿宋_GB2312" w:hAnsi="黑体" w:eastAsia="仿宋_GB2312" w:cs="仿宋_GB2312"/>
          <w:color w:val="auto"/>
          <w:kern w:val="0"/>
          <w:sz w:val="32"/>
          <w:szCs w:val="32"/>
          <w:lang w:eastAsia="zh-CN"/>
        </w:rPr>
        <w:t>污水处理设施建设和运营（项）。</w:t>
      </w:r>
      <w:r>
        <w:rPr>
          <w:rFonts w:hint="eastAsia" w:ascii="仿宋_GB2312" w:eastAsia="仿宋_GB2312"/>
          <w:bCs/>
          <w:color w:val="auto"/>
          <w:kern w:val="0"/>
          <w:sz w:val="32"/>
          <w:szCs w:val="32"/>
          <w:lang w:val="en-US" w:eastAsia="zh-CN"/>
        </w:rPr>
        <w:t>年初预算为1218.00万元，支出决算为1075.00万元，完成年初预算88.25%</w:t>
      </w:r>
      <w:r>
        <w:rPr>
          <w:rFonts w:hint="eastAsia" w:ascii="仿宋_GB2312" w:hAnsi="黑体" w:eastAsia="仿宋_GB2312" w:cs="仿宋_GB2312"/>
          <w:color w:val="auto"/>
          <w:kern w:val="0"/>
          <w:sz w:val="32"/>
          <w:szCs w:val="32"/>
          <w:lang w:eastAsia="zh-CN"/>
        </w:rPr>
        <w:t>，主要原因</w:t>
      </w:r>
      <w:r>
        <w:rPr>
          <w:rFonts w:hint="eastAsia" w:ascii="仿宋_GB2312" w:eastAsia="仿宋_GB2312"/>
          <w:bCs/>
          <w:color w:val="auto"/>
          <w:kern w:val="0"/>
          <w:sz w:val="32"/>
          <w:szCs w:val="32"/>
          <w:lang w:val="en-US" w:eastAsia="zh-CN"/>
        </w:rPr>
        <w:t>为</w:t>
      </w:r>
      <w:r>
        <w:rPr>
          <w:rFonts w:hint="eastAsia" w:ascii="仿宋_GB2312" w:eastAsia="仿宋_GB2312" w:cs="仿宋_GB2312"/>
          <w:color w:val="auto"/>
          <w:kern w:val="0"/>
          <w:sz w:val="32"/>
          <w:szCs w:val="32"/>
          <w:lang w:eastAsia="zh-CN"/>
        </w:rPr>
        <w:t>财政紧张，</w:t>
      </w:r>
      <w:r>
        <w:rPr>
          <w:rFonts w:hint="eastAsia" w:ascii="仿宋_GB2312" w:hAnsi="黑体" w:eastAsia="仿宋_GB2312" w:cs="仿宋_GB2312"/>
          <w:color w:val="auto"/>
          <w:kern w:val="0"/>
          <w:sz w:val="32"/>
          <w:szCs w:val="32"/>
          <w:lang w:eastAsia="zh-CN"/>
        </w:rPr>
        <w:t>污水处理设施建设和运营</w:t>
      </w:r>
      <w:r>
        <w:rPr>
          <w:rFonts w:hint="eastAsia" w:ascii="仿宋_GB2312" w:eastAsia="仿宋_GB2312" w:cs="仿宋_GB2312"/>
          <w:bCs/>
          <w:color w:val="auto"/>
          <w:kern w:val="0"/>
          <w:sz w:val="32"/>
          <w:szCs w:val="32"/>
          <w:lang w:val="en-US" w:eastAsia="zh-CN"/>
        </w:rPr>
        <w:t>支出费用减少</w:t>
      </w:r>
      <w:r>
        <w:rPr>
          <w:rFonts w:hint="eastAsia" w:ascii="仿宋_GB2312" w:eastAsia="仿宋_GB2312" w:cs="仿宋_GB2312"/>
          <w:color w:val="auto"/>
          <w:kern w:val="0"/>
          <w:sz w:val="32"/>
          <w:szCs w:val="32"/>
          <w:lang w:eastAsia="zh-CN"/>
        </w:rPr>
        <w:t>。</w:t>
      </w:r>
    </w:p>
    <w:p w14:paraId="1B464D93">
      <w:pPr>
        <w:numPr>
          <w:ilvl w:val="0"/>
          <w:numId w:val="0"/>
        </w:numPr>
        <w:autoSpaceDE w:val="0"/>
        <w:autoSpaceDN w:val="0"/>
        <w:adjustRightInd w:val="0"/>
        <w:spacing w:line="580" w:lineRule="exact"/>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bCs/>
          <w:color w:val="auto"/>
          <w:kern w:val="0"/>
          <w:sz w:val="32"/>
          <w:szCs w:val="32"/>
          <w:lang w:val="en-US" w:eastAsia="zh-CN"/>
        </w:rPr>
        <w:t>（三）</w:t>
      </w:r>
      <w:r>
        <w:rPr>
          <w:rFonts w:hint="eastAsia" w:ascii="仿宋_GB2312" w:hAnsi="黑体" w:eastAsia="仿宋_GB2312" w:cs="仿宋_GB2312"/>
          <w:color w:val="auto"/>
          <w:kern w:val="0"/>
          <w:sz w:val="32"/>
          <w:szCs w:val="32"/>
          <w:lang w:eastAsia="zh-CN"/>
        </w:rPr>
        <w:t>城乡社区支出（</w:t>
      </w:r>
      <w:r>
        <w:rPr>
          <w:rFonts w:hint="eastAsia" w:ascii="仿宋_GB2312" w:eastAsia="仿宋_GB2312" w:cs="仿宋_GB2312"/>
          <w:bCs/>
          <w:color w:val="auto"/>
          <w:kern w:val="0"/>
          <w:sz w:val="32"/>
          <w:szCs w:val="32"/>
        </w:rPr>
        <w:t>类）</w:t>
      </w:r>
      <w:r>
        <w:rPr>
          <w:rFonts w:hint="eastAsia" w:ascii="仿宋_GB2312" w:eastAsia="仿宋_GB2312"/>
          <w:bCs/>
          <w:color w:val="auto"/>
          <w:kern w:val="0"/>
          <w:sz w:val="32"/>
          <w:szCs w:val="32"/>
          <w:lang w:val="en-US" w:eastAsia="zh-CN"/>
        </w:rPr>
        <w:t>国有土地使用权出让收入对应专项债务收入安排的支出</w:t>
      </w:r>
      <w:r>
        <w:rPr>
          <w:rFonts w:hint="eastAsia" w:ascii="仿宋_GB2312" w:eastAsia="仿宋_GB2312" w:cs="仿宋_GB2312"/>
          <w:bCs/>
          <w:color w:val="auto"/>
          <w:kern w:val="0"/>
          <w:sz w:val="32"/>
          <w:szCs w:val="32"/>
        </w:rPr>
        <w:t>（款）</w:t>
      </w:r>
      <w:r>
        <w:rPr>
          <w:rFonts w:hint="eastAsia" w:ascii="仿宋_GB2312" w:hAnsi="黑体" w:eastAsia="仿宋_GB2312" w:cs="仿宋_GB2312"/>
          <w:color w:val="auto"/>
          <w:kern w:val="0"/>
          <w:sz w:val="32"/>
          <w:szCs w:val="32"/>
          <w:lang w:eastAsia="zh-CN"/>
        </w:rPr>
        <w:t>城市建设支出（项）</w:t>
      </w:r>
      <w:r>
        <w:rPr>
          <w:rFonts w:hint="eastAsia" w:ascii="仿宋_GB2312" w:eastAsia="仿宋_GB2312"/>
          <w:bCs/>
          <w:color w:val="auto"/>
          <w:kern w:val="0"/>
          <w:sz w:val="32"/>
          <w:szCs w:val="32"/>
          <w:lang w:val="en-US" w:eastAsia="zh-CN"/>
        </w:rPr>
        <w:t>。年初预算为0万元，支出决算为22197.70万元，完成年初预算100%，</w:t>
      </w:r>
      <w:r>
        <w:rPr>
          <w:rFonts w:hint="eastAsia" w:ascii="仿宋_GB2312" w:hAnsi="黑体" w:eastAsia="仿宋_GB2312" w:cs="仿宋_GB2312"/>
          <w:color w:val="auto"/>
          <w:kern w:val="0"/>
          <w:sz w:val="32"/>
          <w:szCs w:val="32"/>
          <w:lang w:eastAsia="zh-CN"/>
        </w:rPr>
        <w:t>主要原因</w:t>
      </w:r>
      <w:r>
        <w:rPr>
          <w:rFonts w:hint="eastAsia" w:ascii="仿宋_GB2312" w:eastAsia="仿宋_GB2312"/>
          <w:bCs/>
          <w:color w:val="auto"/>
          <w:kern w:val="0"/>
          <w:sz w:val="32"/>
          <w:szCs w:val="32"/>
          <w:lang w:val="en-US" w:eastAsia="zh-CN"/>
        </w:rPr>
        <w:t>为</w:t>
      </w:r>
      <w:r>
        <w:rPr>
          <w:rFonts w:hint="eastAsia" w:ascii="仿宋_GB2312" w:eastAsia="仿宋_GB2312" w:cs="仿宋_GB2312"/>
          <w:bCs/>
          <w:color w:val="auto"/>
          <w:kern w:val="0"/>
          <w:sz w:val="32"/>
          <w:szCs w:val="32"/>
          <w:lang w:val="en-US" w:eastAsia="zh-CN"/>
        </w:rPr>
        <w:t>后期项目支出追加</w:t>
      </w:r>
      <w:r>
        <w:rPr>
          <w:rFonts w:hint="eastAsia" w:ascii="仿宋_GB2312" w:eastAsia="仿宋_GB2312" w:cs="仿宋_GB2312"/>
          <w:color w:val="auto"/>
          <w:kern w:val="0"/>
          <w:sz w:val="32"/>
          <w:szCs w:val="32"/>
          <w:lang w:eastAsia="zh-CN"/>
        </w:rPr>
        <w:t>。</w:t>
      </w:r>
    </w:p>
    <w:p w14:paraId="746973A9">
      <w:pPr>
        <w:numPr>
          <w:ilvl w:val="0"/>
          <w:numId w:val="0"/>
        </w:numPr>
        <w:autoSpaceDE w:val="0"/>
        <w:autoSpaceDN w:val="0"/>
        <w:adjustRightInd w:val="0"/>
        <w:spacing w:line="580" w:lineRule="exact"/>
        <w:ind w:firstLine="640" w:firstLineChars="200"/>
        <w:jc w:val="left"/>
        <w:rPr>
          <w:rFonts w:hint="eastAsia" w:ascii="仿宋_GB2312" w:eastAsia="仿宋_GB2312" w:cs="仿宋_GB2312"/>
          <w:color w:val="auto"/>
          <w:kern w:val="0"/>
          <w:sz w:val="32"/>
          <w:szCs w:val="32"/>
          <w:lang w:eastAsia="zh-CN"/>
        </w:rPr>
      </w:pPr>
      <w:r>
        <w:rPr>
          <w:rFonts w:hint="eastAsia" w:ascii="仿宋_GB2312" w:hAnsi="黑体" w:eastAsia="仿宋_GB2312" w:cs="仿宋_GB2312"/>
          <w:color w:val="auto"/>
          <w:kern w:val="0"/>
          <w:sz w:val="32"/>
          <w:szCs w:val="32"/>
          <w:lang w:eastAsia="zh-CN"/>
        </w:rPr>
        <w:t>（四）城乡社区支出</w:t>
      </w:r>
      <w:r>
        <w:rPr>
          <w:rFonts w:hint="eastAsia" w:ascii="仿宋_GB2312" w:eastAsia="仿宋_GB2312" w:cs="仿宋_GB2312"/>
          <w:bCs/>
          <w:color w:val="auto"/>
          <w:kern w:val="0"/>
          <w:sz w:val="32"/>
          <w:szCs w:val="32"/>
        </w:rPr>
        <w:t>（类）</w:t>
      </w:r>
      <w:r>
        <w:rPr>
          <w:rFonts w:hint="eastAsia" w:ascii="仿宋_GB2312" w:eastAsia="仿宋_GB2312"/>
          <w:bCs/>
          <w:color w:val="auto"/>
          <w:kern w:val="0"/>
          <w:sz w:val="32"/>
          <w:szCs w:val="32"/>
          <w:lang w:val="en-US" w:eastAsia="zh-CN"/>
        </w:rPr>
        <w:t>国有土地使用权出让收入对应专项债务收入安排的支出</w:t>
      </w:r>
      <w:r>
        <w:rPr>
          <w:rFonts w:hint="eastAsia" w:ascii="仿宋_GB2312" w:eastAsia="仿宋_GB2312" w:cs="仿宋_GB2312"/>
          <w:bCs/>
          <w:color w:val="auto"/>
          <w:kern w:val="0"/>
          <w:sz w:val="32"/>
          <w:szCs w:val="32"/>
        </w:rPr>
        <w:t>（款）</w:t>
      </w:r>
      <w:r>
        <w:rPr>
          <w:rFonts w:hint="eastAsia" w:ascii="仿宋_GB2312" w:hAnsi="黑体" w:eastAsia="仿宋_GB2312" w:cs="仿宋_GB2312"/>
          <w:color w:val="auto"/>
          <w:kern w:val="0"/>
          <w:sz w:val="32"/>
          <w:szCs w:val="32"/>
          <w:lang w:eastAsia="zh-CN"/>
        </w:rPr>
        <w:t>农村基础设施建设支出（项）。</w:t>
      </w:r>
      <w:r>
        <w:rPr>
          <w:rFonts w:hint="eastAsia" w:ascii="仿宋_GB2312" w:eastAsia="仿宋_GB2312"/>
          <w:bCs/>
          <w:color w:val="auto"/>
          <w:kern w:val="0"/>
          <w:sz w:val="32"/>
          <w:szCs w:val="32"/>
          <w:lang w:val="en-US" w:eastAsia="zh-CN"/>
        </w:rPr>
        <w:t>年初预算为0万元，支出决算为55.55万元，完成年初预算100%，</w:t>
      </w:r>
      <w:r>
        <w:rPr>
          <w:rFonts w:hint="eastAsia" w:ascii="仿宋_GB2312" w:hAnsi="黑体" w:eastAsia="仿宋_GB2312" w:cs="仿宋_GB2312"/>
          <w:color w:val="auto"/>
          <w:kern w:val="0"/>
          <w:sz w:val="32"/>
          <w:szCs w:val="32"/>
          <w:lang w:eastAsia="zh-CN"/>
        </w:rPr>
        <w:t>主要原因</w:t>
      </w:r>
      <w:r>
        <w:rPr>
          <w:rFonts w:hint="eastAsia" w:ascii="仿宋_GB2312" w:eastAsia="仿宋_GB2312"/>
          <w:bCs/>
          <w:color w:val="auto"/>
          <w:kern w:val="0"/>
          <w:sz w:val="32"/>
          <w:szCs w:val="32"/>
          <w:lang w:val="en-US" w:eastAsia="zh-CN"/>
        </w:rPr>
        <w:t>为</w:t>
      </w:r>
      <w:r>
        <w:rPr>
          <w:rFonts w:hint="eastAsia" w:ascii="仿宋_GB2312" w:eastAsia="仿宋_GB2312" w:cs="仿宋_GB2312"/>
          <w:bCs/>
          <w:color w:val="auto"/>
          <w:kern w:val="0"/>
          <w:sz w:val="32"/>
          <w:szCs w:val="32"/>
          <w:lang w:val="en-US" w:eastAsia="zh-CN"/>
        </w:rPr>
        <w:t>后期项目支出追加</w:t>
      </w:r>
      <w:r>
        <w:rPr>
          <w:rFonts w:hint="eastAsia" w:ascii="仿宋_GB2312" w:eastAsia="仿宋_GB2312" w:cs="仿宋_GB2312"/>
          <w:color w:val="auto"/>
          <w:kern w:val="0"/>
          <w:sz w:val="32"/>
          <w:szCs w:val="32"/>
          <w:lang w:eastAsia="zh-CN"/>
        </w:rPr>
        <w:t>。</w:t>
      </w:r>
    </w:p>
    <w:p w14:paraId="17C3968D">
      <w:pPr>
        <w:numPr>
          <w:ilvl w:val="0"/>
          <w:numId w:val="0"/>
        </w:numPr>
        <w:autoSpaceDE w:val="0"/>
        <w:autoSpaceDN w:val="0"/>
        <w:adjustRightInd w:val="0"/>
        <w:spacing w:line="580" w:lineRule="exact"/>
        <w:ind w:firstLine="640" w:firstLineChars="200"/>
        <w:jc w:val="left"/>
        <w:rPr>
          <w:rFonts w:hint="eastAsia" w:ascii="仿宋_GB2312" w:eastAsia="仿宋_GB2312" w:cs="仿宋_GB2312"/>
          <w:bCs/>
          <w:color w:val="auto"/>
          <w:kern w:val="0"/>
          <w:sz w:val="32"/>
          <w:szCs w:val="32"/>
          <w:lang w:val="en-US" w:eastAsia="zh-CN"/>
        </w:rPr>
      </w:pPr>
      <w:r>
        <w:rPr>
          <w:rFonts w:hint="eastAsia" w:ascii="仿宋_GB2312" w:eastAsia="仿宋_GB2312"/>
          <w:bCs/>
          <w:color w:val="auto"/>
          <w:kern w:val="0"/>
          <w:sz w:val="32"/>
          <w:szCs w:val="32"/>
          <w:lang w:eastAsia="zh-CN"/>
        </w:rPr>
        <w:t>（五）</w:t>
      </w:r>
      <w:r>
        <w:rPr>
          <w:rFonts w:hint="eastAsia" w:ascii="仿宋_GB2312" w:hAnsi="黑体" w:eastAsia="仿宋_GB2312" w:cs="仿宋_GB2312"/>
          <w:color w:val="auto"/>
          <w:kern w:val="0"/>
          <w:sz w:val="32"/>
          <w:szCs w:val="32"/>
          <w:lang w:eastAsia="zh-CN"/>
        </w:rPr>
        <w:t>城乡社区支出</w:t>
      </w:r>
      <w:r>
        <w:rPr>
          <w:rFonts w:hint="eastAsia" w:ascii="仿宋_GB2312" w:eastAsia="仿宋_GB2312" w:cs="仿宋_GB2312"/>
          <w:bCs/>
          <w:color w:val="auto"/>
          <w:kern w:val="0"/>
          <w:sz w:val="32"/>
          <w:szCs w:val="32"/>
        </w:rPr>
        <w:t>（类）超长期特别国债安排的支出</w:t>
      </w:r>
      <w:r>
        <w:rPr>
          <w:rFonts w:hint="eastAsia" w:ascii="仿宋_GB2312" w:hAnsi="黑体" w:eastAsia="仿宋_GB2312" w:cs="仿宋_GB2312"/>
          <w:color w:val="auto"/>
          <w:kern w:val="0"/>
          <w:sz w:val="32"/>
          <w:szCs w:val="32"/>
          <w:lang w:eastAsia="zh-CN"/>
        </w:rPr>
        <w:t>（款）城乡社区公共设施（项）。</w:t>
      </w:r>
      <w:r>
        <w:rPr>
          <w:rFonts w:hint="eastAsia" w:ascii="仿宋_GB2312" w:eastAsia="仿宋_GB2312"/>
          <w:bCs/>
          <w:color w:val="auto"/>
          <w:kern w:val="0"/>
          <w:sz w:val="32"/>
          <w:szCs w:val="32"/>
          <w:lang w:val="en-US" w:eastAsia="zh-CN"/>
        </w:rPr>
        <w:t>年初预算为0万元，支出决算为354.21万元，完成年初预算100%，</w:t>
      </w:r>
      <w:r>
        <w:rPr>
          <w:rFonts w:hint="eastAsia" w:ascii="仿宋_GB2312" w:hAnsi="黑体" w:eastAsia="仿宋_GB2312" w:cs="仿宋_GB2312"/>
          <w:color w:val="auto"/>
          <w:kern w:val="0"/>
          <w:sz w:val="32"/>
          <w:szCs w:val="32"/>
          <w:lang w:eastAsia="zh-CN"/>
        </w:rPr>
        <w:t>主要原因</w:t>
      </w:r>
      <w:r>
        <w:rPr>
          <w:rFonts w:hint="eastAsia" w:ascii="仿宋_GB2312" w:eastAsia="仿宋_GB2312"/>
          <w:bCs/>
          <w:color w:val="auto"/>
          <w:kern w:val="0"/>
          <w:sz w:val="32"/>
          <w:szCs w:val="32"/>
          <w:lang w:val="en-US" w:eastAsia="zh-CN"/>
        </w:rPr>
        <w:t>为</w:t>
      </w:r>
      <w:r>
        <w:rPr>
          <w:rFonts w:hint="eastAsia" w:ascii="仿宋_GB2312" w:eastAsia="仿宋_GB2312" w:cs="仿宋_GB2312"/>
          <w:bCs/>
          <w:color w:val="auto"/>
          <w:kern w:val="0"/>
          <w:sz w:val="32"/>
          <w:szCs w:val="32"/>
          <w:lang w:val="en-US" w:eastAsia="zh-CN"/>
        </w:rPr>
        <w:t>后期项目支出追加</w:t>
      </w:r>
      <w:r>
        <w:rPr>
          <w:rFonts w:hint="eastAsia" w:ascii="仿宋_GB2312" w:eastAsia="仿宋_GB2312" w:cs="仿宋_GB2312"/>
          <w:color w:val="auto"/>
          <w:kern w:val="0"/>
          <w:sz w:val="32"/>
          <w:szCs w:val="32"/>
          <w:lang w:eastAsia="zh-CN"/>
        </w:rPr>
        <w:t>。</w:t>
      </w:r>
    </w:p>
    <w:p w14:paraId="5663FB37">
      <w:pPr>
        <w:numPr>
          <w:ilvl w:val="0"/>
          <w:numId w:val="0"/>
        </w:numPr>
        <w:autoSpaceDE w:val="0"/>
        <w:autoSpaceDN w:val="0"/>
        <w:adjustRightInd w:val="0"/>
        <w:spacing w:line="580" w:lineRule="exact"/>
        <w:ind w:firstLine="640" w:firstLineChars="200"/>
        <w:jc w:val="left"/>
        <w:rPr>
          <w:rFonts w:hint="eastAsia" w:ascii="仿宋_GB2312" w:eastAsia="仿宋_GB2312" w:cs="仿宋_GB2312"/>
          <w:bCs/>
          <w:color w:val="auto"/>
          <w:kern w:val="0"/>
          <w:sz w:val="32"/>
          <w:szCs w:val="32"/>
          <w:lang w:val="en-US" w:eastAsia="zh-CN"/>
        </w:rPr>
      </w:pPr>
      <w:r>
        <w:rPr>
          <w:rFonts w:hint="eastAsia" w:ascii="仿宋_GB2312" w:eastAsia="仿宋_GB2312" w:cs="仿宋_GB2312"/>
          <w:bCs/>
          <w:color w:val="auto"/>
          <w:kern w:val="0"/>
          <w:sz w:val="32"/>
          <w:szCs w:val="32"/>
          <w:lang w:val="en-US" w:eastAsia="zh-CN"/>
        </w:rPr>
        <w:t>（六）</w:t>
      </w:r>
      <w:r>
        <w:rPr>
          <w:rFonts w:hint="eastAsia" w:ascii="仿宋_GB2312" w:hAnsi="黑体" w:eastAsia="仿宋_GB2312" w:cs="仿宋_GB2312"/>
          <w:color w:val="auto"/>
          <w:kern w:val="0"/>
          <w:sz w:val="32"/>
          <w:szCs w:val="32"/>
          <w:lang w:eastAsia="zh-CN"/>
        </w:rPr>
        <w:t>城乡社区支出</w:t>
      </w:r>
      <w:r>
        <w:rPr>
          <w:rFonts w:hint="eastAsia" w:ascii="仿宋_GB2312" w:eastAsia="仿宋_GB2312"/>
          <w:bCs/>
          <w:color w:val="auto"/>
          <w:kern w:val="0"/>
          <w:sz w:val="32"/>
          <w:szCs w:val="32"/>
          <w:lang w:eastAsia="zh-CN"/>
        </w:rPr>
        <w:t>（类）超长期特别国债安排的支出</w:t>
      </w:r>
      <w:r>
        <w:rPr>
          <w:rFonts w:hint="eastAsia" w:ascii="仿宋_GB2312" w:eastAsia="仿宋_GB2312"/>
          <w:bCs/>
          <w:color w:val="auto"/>
          <w:kern w:val="0"/>
          <w:sz w:val="32"/>
          <w:szCs w:val="32"/>
          <w:lang w:val="en-US" w:eastAsia="zh-CN"/>
        </w:rPr>
        <w:t>（款）</w:t>
      </w:r>
      <w:r>
        <w:rPr>
          <w:rFonts w:hint="eastAsia" w:ascii="仿宋_GB2312" w:eastAsia="仿宋_GB2312"/>
          <w:bCs/>
          <w:color w:val="auto"/>
          <w:kern w:val="0"/>
          <w:sz w:val="32"/>
          <w:szCs w:val="32"/>
          <w:lang w:eastAsia="zh-CN"/>
        </w:rPr>
        <w:t>制造业</w:t>
      </w:r>
      <w:r>
        <w:rPr>
          <w:rFonts w:hint="eastAsia" w:ascii="仿宋_GB2312" w:eastAsia="仿宋_GB2312"/>
          <w:bCs/>
          <w:color w:val="auto"/>
          <w:kern w:val="0"/>
          <w:sz w:val="32"/>
          <w:szCs w:val="32"/>
          <w:lang w:val="en-US" w:eastAsia="zh-CN"/>
        </w:rPr>
        <w:t>支出</w:t>
      </w:r>
      <w:r>
        <w:rPr>
          <w:rFonts w:hint="eastAsia" w:ascii="仿宋_GB2312" w:hAnsi="黑体" w:eastAsia="仿宋_GB2312" w:cs="仿宋_GB2312"/>
          <w:color w:val="auto"/>
          <w:kern w:val="0"/>
          <w:sz w:val="32"/>
          <w:szCs w:val="32"/>
          <w:lang w:eastAsia="zh-CN"/>
        </w:rPr>
        <w:t>（项）</w:t>
      </w:r>
      <w:r>
        <w:rPr>
          <w:rFonts w:hint="eastAsia" w:ascii="仿宋_GB2312" w:eastAsia="仿宋_GB2312"/>
          <w:bCs/>
          <w:color w:val="auto"/>
          <w:kern w:val="0"/>
          <w:sz w:val="32"/>
          <w:szCs w:val="32"/>
          <w:lang w:val="en-US" w:eastAsia="zh-CN"/>
        </w:rPr>
        <w:t>年初预算为0万元，支出决算为555.13万元，完成年初预算100%，</w:t>
      </w:r>
      <w:r>
        <w:rPr>
          <w:rFonts w:hint="eastAsia" w:ascii="仿宋_GB2312" w:hAnsi="黑体" w:eastAsia="仿宋_GB2312" w:cs="仿宋_GB2312"/>
          <w:color w:val="auto"/>
          <w:kern w:val="0"/>
          <w:sz w:val="32"/>
          <w:szCs w:val="32"/>
          <w:lang w:eastAsia="zh-CN"/>
        </w:rPr>
        <w:t>主要原因</w:t>
      </w:r>
      <w:r>
        <w:rPr>
          <w:rFonts w:hint="eastAsia" w:ascii="仿宋_GB2312" w:eastAsia="仿宋_GB2312"/>
          <w:bCs/>
          <w:color w:val="auto"/>
          <w:kern w:val="0"/>
          <w:sz w:val="32"/>
          <w:szCs w:val="32"/>
          <w:lang w:val="en-US" w:eastAsia="zh-CN"/>
        </w:rPr>
        <w:t>为</w:t>
      </w:r>
      <w:r>
        <w:rPr>
          <w:rFonts w:hint="eastAsia" w:ascii="仿宋_GB2312" w:eastAsia="仿宋_GB2312" w:cs="仿宋_GB2312"/>
          <w:bCs/>
          <w:color w:val="auto"/>
          <w:kern w:val="0"/>
          <w:sz w:val="32"/>
          <w:szCs w:val="32"/>
          <w:lang w:val="en-US" w:eastAsia="zh-CN"/>
        </w:rPr>
        <w:t>后期项目支出追加</w:t>
      </w:r>
      <w:r>
        <w:rPr>
          <w:rFonts w:hint="eastAsia" w:ascii="仿宋_GB2312" w:eastAsia="仿宋_GB2312" w:cs="仿宋_GB2312"/>
          <w:color w:val="auto"/>
          <w:kern w:val="0"/>
          <w:sz w:val="32"/>
          <w:szCs w:val="32"/>
          <w:lang w:eastAsia="zh-CN"/>
        </w:rPr>
        <w:t>。</w:t>
      </w:r>
    </w:p>
    <w:p w14:paraId="4B55DA09">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五、</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rPr>
        <w:t>年度国有资本经营预算支出决算情况</w:t>
      </w:r>
    </w:p>
    <w:p w14:paraId="43E88C98">
      <w:pPr>
        <w:autoSpaceDE w:val="0"/>
        <w:autoSpaceDN w:val="0"/>
        <w:adjustRightInd w:val="0"/>
        <w:spacing w:line="560" w:lineRule="exact"/>
        <w:ind w:firstLine="640" w:firstLineChars="200"/>
        <w:jc w:val="left"/>
        <w:rPr>
          <w:rFonts w:hint="eastAsia" w:ascii="仿宋_GB2312" w:eastAsia="仿宋_GB2312" w:cs="仿宋_GB2312"/>
          <w:b w:val="0"/>
          <w:bCs w:val="0"/>
          <w:kern w:val="0"/>
          <w:sz w:val="32"/>
          <w:szCs w:val="32"/>
        </w:rPr>
      </w:pPr>
      <w:r>
        <w:rPr>
          <w:rFonts w:hint="eastAsia" w:ascii="仿宋_GB2312" w:eastAsia="仿宋_GB2312" w:cs="仿宋_GB2312"/>
          <w:b w:val="0"/>
          <w:bCs w:val="0"/>
          <w:kern w:val="0"/>
          <w:sz w:val="32"/>
          <w:szCs w:val="32"/>
          <w:lang w:eastAsia="zh-CN"/>
        </w:rPr>
        <w:t>鹿寨县住房和城乡建设局</w:t>
      </w:r>
      <w:r>
        <w:rPr>
          <w:rFonts w:hint="eastAsia" w:ascii="仿宋_GB2312" w:eastAsia="仿宋_GB2312" w:cs="仿宋_GB2312"/>
          <w:b w:val="0"/>
          <w:bCs w:val="0"/>
          <w:kern w:val="0"/>
          <w:sz w:val="32"/>
          <w:szCs w:val="32"/>
        </w:rPr>
        <w:t>2</w:t>
      </w:r>
      <w:r>
        <w:rPr>
          <w:rFonts w:ascii="仿宋_GB2312" w:eastAsia="仿宋_GB2312" w:cs="仿宋_GB2312"/>
          <w:b w:val="0"/>
          <w:bCs w:val="0"/>
          <w:kern w:val="0"/>
          <w:sz w:val="32"/>
          <w:szCs w:val="32"/>
        </w:rPr>
        <w:t>02</w:t>
      </w:r>
      <w:r>
        <w:rPr>
          <w:rFonts w:hint="eastAsia" w:ascii="仿宋_GB2312" w:eastAsia="仿宋_GB2312" w:cs="仿宋_GB2312"/>
          <w:b w:val="0"/>
          <w:bCs w:val="0"/>
          <w:kern w:val="0"/>
          <w:sz w:val="32"/>
          <w:szCs w:val="32"/>
          <w:lang w:val="en-US" w:eastAsia="zh-CN"/>
        </w:rPr>
        <w:t>5</w:t>
      </w:r>
      <w:r>
        <w:rPr>
          <w:rFonts w:hint="eastAsia" w:ascii="仿宋_GB2312" w:eastAsia="仿宋_GB2312" w:cs="仿宋_GB2312"/>
          <w:b w:val="0"/>
          <w:bCs w:val="0"/>
          <w:kern w:val="0"/>
          <w:sz w:val="32"/>
          <w:szCs w:val="32"/>
        </w:rPr>
        <w:t>年度没有</w:t>
      </w:r>
      <w:r>
        <w:rPr>
          <w:rFonts w:hint="eastAsia" w:ascii="仿宋_GB2312" w:eastAsia="仿宋_GB2312"/>
          <w:b w:val="0"/>
          <w:bCs w:val="0"/>
          <w:kern w:val="0"/>
          <w:sz w:val="32"/>
          <w:szCs w:val="32"/>
        </w:rPr>
        <w:t>国有资本经营预算财政拨款</w:t>
      </w:r>
      <w:r>
        <w:rPr>
          <w:rFonts w:hint="eastAsia" w:ascii="仿宋_GB2312" w:eastAsia="仿宋_GB2312" w:cs="仿宋_GB2312"/>
          <w:b w:val="0"/>
          <w:bCs w:val="0"/>
          <w:kern w:val="0"/>
          <w:sz w:val="32"/>
          <w:szCs w:val="32"/>
        </w:rPr>
        <w:t>收入，也没有</w:t>
      </w:r>
      <w:r>
        <w:rPr>
          <w:rFonts w:hint="eastAsia" w:ascii="仿宋_GB2312" w:eastAsia="仿宋_GB2312"/>
          <w:b w:val="0"/>
          <w:bCs w:val="0"/>
          <w:kern w:val="0"/>
          <w:sz w:val="32"/>
          <w:szCs w:val="32"/>
        </w:rPr>
        <w:t>国有资本经营预算财政拨款安排</w:t>
      </w:r>
      <w:r>
        <w:rPr>
          <w:rFonts w:hint="eastAsia" w:ascii="仿宋_GB2312" w:eastAsia="仿宋_GB2312" w:cs="仿宋_GB2312"/>
          <w:b w:val="0"/>
          <w:bCs w:val="0"/>
          <w:kern w:val="0"/>
          <w:sz w:val="32"/>
          <w:szCs w:val="32"/>
        </w:rPr>
        <w:t>的支出，故无数据情况说明。</w:t>
      </w:r>
    </w:p>
    <w:p w14:paraId="4AB5DC4C">
      <w:pPr>
        <w:numPr>
          <w:ilvl w:val="0"/>
          <w:numId w:val="1"/>
        </w:numPr>
        <w:autoSpaceDE w:val="0"/>
        <w:autoSpaceDN w:val="0"/>
        <w:adjustRightInd w:val="0"/>
        <w:spacing w:line="560" w:lineRule="exact"/>
        <w:ind w:firstLine="640" w:firstLineChars="200"/>
        <w:jc w:val="left"/>
        <w:rPr>
          <w:rFonts w:hint="eastAsia" w:ascii="黑体" w:hAnsi="黑体" w:eastAsia="黑体" w:cs="仿宋_GB2312"/>
          <w:kern w:val="0"/>
          <w:sz w:val="32"/>
          <w:szCs w:val="32"/>
          <w:highlight w:val="none"/>
        </w:rPr>
      </w:pPr>
      <w:r>
        <w:rPr>
          <w:rFonts w:hint="eastAsia" w:ascii="黑体" w:hAnsi="黑体" w:eastAsia="黑体" w:cs="仿宋_GB2312"/>
          <w:kern w:val="0"/>
          <w:sz w:val="32"/>
          <w:szCs w:val="32"/>
          <w:highlight w:val="none"/>
          <w:lang w:eastAsia="zh-CN"/>
        </w:rPr>
        <w:t>财政</w:t>
      </w:r>
      <w:r>
        <w:rPr>
          <w:rFonts w:hint="eastAsia" w:ascii="黑体" w:hAnsi="黑体" w:eastAsia="黑体" w:cs="仿宋_GB2312"/>
          <w:kern w:val="0"/>
          <w:sz w:val="32"/>
          <w:szCs w:val="32"/>
          <w:highlight w:val="none"/>
        </w:rPr>
        <w:t>拨款安排的“三公”经费支出决算情况说明</w:t>
      </w:r>
    </w:p>
    <w:p w14:paraId="2A22F267">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rPr>
      </w:pPr>
      <w:r>
        <w:rPr>
          <w:rFonts w:hint="eastAsia" w:ascii="仿宋_GB2312" w:eastAsia="仿宋_GB2312" w:cs="仿宋_GB2312"/>
          <w:kern w:val="0"/>
          <w:sz w:val="32"/>
          <w:szCs w:val="32"/>
          <w:highlight w:val="none"/>
        </w:rPr>
        <w:t>本部门</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年度财政拨款安排的“三公”经费支出预算为</w:t>
      </w:r>
      <w:r>
        <w:rPr>
          <w:rFonts w:hint="eastAsia" w:ascii="仿宋_GB2312" w:eastAsia="仿宋_GB2312" w:cs="仿宋_GB2312"/>
          <w:kern w:val="0"/>
          <w:sz w:val="32"/>
          <w:szCs w:val="32"/>
          <w:highlight w:val="none"/>
          <w:lang w:val="en-US" w:eastAsia="zh-CN"/>
        </w:rPr>
        <w:t>5.32</w:t>
      </w:r>
      <w:r>
        <w:rPr>
          <w:rFonts w:hint="eastAsia" w:ascii="仿宋_GB2312" w:eastAsia="仿宋_GB2312" w:cs="仿宋_GB2312"/>
          <w:kern w:val="0"/>
          <w:sz w:val="32"/>
          <w:szCs w:val="32"/>
          <w:highlight w:val="none"/>
        </w:rPr>
        <w:t>万元，支出决算为</w:t>
      </w:r>
      <w:r>
        <w:rPr>
          <w:rFonts w:hint="eastAsia" w:ascii="仿宋_GB2312" w:eastAsia="仿宋_GB2312" w:cs="仿宋_GB2312"/>
          <w:kern w:val="0"/>
          <w:sz w:val="32"/>
          <w:szCs w:val="32"/>
          <w:highlight w:val="none"/>
          <w:lang w:val="en-US" w:eastAsia="zh-CN"/>
        </w:rPr>
        <w:t>5.32</w:t>
      </w:r>
      <w:r>
        <w:rPr>
          <w:rFonts w:hint="eastAsia" w:ascii="仿宋_GB2312" w:eastAsia="仿宋_GB2312" w:cs="仿宋_GB2312"/>
          <w:kern w:val="0"/>
          <w:sz w:val="32"/>
          <w:szCs w:val="32"/>
          <w:highlight w:val="none"/>
        </w:rPr>
        <w:t>万元，完成预算的</w:t>
      </w:r>
      <w:r>
        <w:rPr>
          <w:rFonts w:hint="eastAsia" w:ascii="仿宋_GB2312" w:eastAsia="仿宋_GB2312" w:cs="仿宋_GB2312"/>
          <w:kern w:val="0"/>
          <w:sz w:val="32"/>
          <w:szCs w:val="32"/>
          <w:highlight w:val="none"/>
          <w:lang w:val="en-US" w:eastAsia="zh-CN"/>
        </w:rPr>
        <w:t>100</w:t>
      </w:r>
      <w:r>
        <w:rPr>
          <w:rFonts w:hint="eastAsia" w:ascii="仿宋_GB2312" w:eastAsia="仿宋_GB2312" w:cs="仿宋_GB2312"/>
          <w:kern w:val="0"/>
          <w:sz w:val="32"/>
          <w:szCs w:val="32"/>
          <w:highlight w:val="none"/>
        </w:rPr>
        <w:t>%，比上年减少</w:t>
      </w:r>
      <w:r>
        <w:rPr>
          <w:rFonts w:hint="eastAsia" w:ascii="仿宋_GB2312" w:eastAsia="仿宋_GB2312" w:cs="仿宋_GB2312"/>
          <w:kern w:val="0"/>
          <w:sz w:val="32"/>
          <w:szCs w:val="32"/>
          <w:highlight w:val="none"/>
          <w:lang w:val="en-US" w:eastAsia="zh-CN"/>
        </w:rPr>
        <w:t>1.71</w:t>
      </w:r>
      <w:r>
        <w:rPr>
          <w:rFonts w:hint="eastAsia" w:ascii="仿宋_GB2312" w:eastAsia="仿宋_GB2312" w:cs="仿宋_GB2312"/>
          <w:kern w:val="0"/>
          <w:sz w:val="32"/>
          <w:szCs w:val="32"/>
          <w:highlight w:val="none"/>
        </w:rPr>
        <w:t>万元，</w:t>
      </w:r>
      <w:r>
        <w:rPr>
          <w:rFonts w:hint="eastAsia" w:ascii="仿宋_GB2312" w:eastAsia="仿宋_GB2312" w:cs="仿宋_GB2312"/>
          <w:color w:val="auto"/>
          <w:kern w:val="0"/>
          <w:sz w:val="32"/>
          <w:szCs w:val="32"/>
          <w:highlight w:val="none"/>
        </w:rPr>
        <w:t>主要原因是</w:t>
      </w:r>
      <w:r>
        <w:rPr>
          <w:rFonts w:hint="eastAsia" w:ascii="仿宋_GB2312" w:eastAsia="仿宋_GB2312" w:cs="仿宋_GB2312"/>
          <w:color w:val="auto"/>
          <w:kern w:val="0"/>
          <w:sz w:val="32"/>
          <w:szCs w:val="32"/>
          <w:highlight w:val="none"/>
          <w:lang w:eastAsia="zh-CN"/>
        </w:rPr>
        <w:t>财政紧缩，相关支付未得批准</w:t>
      </w:r>
      <w:r>
        <w:rPr>
          <w:rFonts w:hint="eastAsia" w:ascii="仿宋_GB2312" w:eastAsia="仿宋_GB2312" w:cs="仿宋_GB2312"/>
          <w:color w:val="auto"/>
          <w:kern w:val="0"/>
          <w:sz w:val="32"/>
          <w:szCs w:val="32"/>
          <w:highlight w:val="none"/>
        </w:rPr>
        <w:t>。其中：因公出国（境）费支出决算</w:t>
      </w:r>
      <w:r>
        <w:rPr>
          <w:rFonts w:hint="eastAsia" w:ascii="仿宋_GB2312" w:eastAsia="仿宋_GB2312" w:cs="仿宋_GB2312"/>
          <w:color w:val="auto"/>
          <w:kern w:val="0"/>
          <w:sz w:val="32"/>
          <w:szCs w:val="32"/>
          <w:highlight w:val="none"/>
          <w:lang w:val="en-US" w:eastAsia="zh-CN"/>
        </w:rPr>
        <w:t>0</w:t>
      </w:r>
      <w:r>
        <w:rPr>
          <w:rFonts w:hint="eastAsia" w:ascii="仿宋_GB2312" w:eastAsia="仿宋_GB2312" w:cs="仿宋_GB2312"/>
          <w:color w:val="auto"/>
          <w:kern w:val="0"/>
          <w:sz w:val="32"/>
          <w:szCs w:val="32"/>
          <w:highlight w:val="none"/>
        </w:rPr>
        <w:t>万元，公务用车购置及运行费支出决算</w:t>
      </w:r>
      <w:r>
        <w:rPr>
          <w:rFonts w:hint="eastAsia" w:ascii="仿宋_GB2312" w:eastAsia="仿宋_GB2312" w:cs="仿宋_GB2312"/>
          <w:color w:val="auto"/>
          <w:kern w:val="0"/>
          <w:sz w:val="32"/>
          <w:szCs w:val="32"/>
          <w:highlight w:val="none"/>
          <w:lang w:val="en-US" w:eastAsia="zh-CN"/>
        </w:rPr>
        <w:t>5.16</w:t>
      </w:r>
      <w:r>
        <w:rPr>
          <w:rFonts w:hint="eastAsia" w:ascii="仿宋_GB2312" w:eastAsia="仿宋_GB2312" w:cs="仿宋_GB2312"/>
          <w:color w:val="auto"/>
          <w:kern w:val="0"/>
          <w:sz w:val="32"/>
          <w:szCs w:val="32"/>
          <w:highlight w:val="none"/>
        </w:rPr>
        <w:t>万元，公务接待费支出决算</w:t>
      </w:r>
      <w:r>
        <w:rPr>
          <w:rFonts w:hint="eastAsia" w:ascii="仿宋_GB2312" w:eastAsia="仿宋_GB2312" w:cs="仿宋_GB2312"/>
          <w:color w:val="auto"/>
          <w:kern w:val="0"/>
          <w:sz w:val="32"/>
          <w:szCs w:val="32"/>
          <w:highlight w:val="none"/>
          <w:lang w:val="en-US" w:eastAsia="zh-CN"/>
        </w:rPr>
        <w:t>0.16</w:t>
      </w:r>
      <w:r>
        <w:rPr>
          <w:rFonts w:hint="eastAsia" w:ascii="仿宋_GB2312" w:eastAsia="仿宋_GB2312" w:cs="仿宋_GB2312"/>
          <w:color w:val="auto"/>
          <w:kern w:val="0"/>
          <w:sz w:val="32"/>
          <w:szCs w:val="32"/>
          <w:highlight w:val="none"/>
        </w:rPr>
        <w:t>万元。</w:t>
      </w:r>
    </w:p>
    <w:p w14:paraId="562D6102">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rPr>
      </w:pPr>
      <w:r>
        <w:rPr>
          <w:rFonts w:hint="eastAsia" w:ascii="仿宋_GB2312" w:eastAsia="仿宋_GB2312" w:cs="仿宋_GB2312"/>
          <w:color w:val="auto"/>
          <w:kern w:val="0"/>
          <w:sz w:val="32"/>
          <w:szCs w:val="32"/>
        </w:rPr>
        <w:t>具体情况如下：</w:t>
      </w:r>
    </w:p>
    <w:p w14:paraId="28F3B66C">
      <w:pPr>
        <w:autoSpaceDE w:val="0"/>
        <w:autoSpaceDN w:val="0"/>
        <w:adjustRightInd w:val="0"/>
        <w:spacing w:line="560" w:lineRule="exact"/>
        <w:ind w:firstLine="640" w:firstLineChars="200"/>
        <w:jc w:val="left"/>
        <w:rPr>
          <w:rFonts w:hint="eastAsia" w:ascii="仿宋_GB2312" w:eastAsia="仿宋_GB2312" w:cs="仿宋_GB2312"/>
          <w:kern w:val="0"/>
          <w:sz w:val="32"/>
          <w:szCs w:val="32"/>
          <w:u w:val="none"/>
          <w:lang w:eastAsia="zh-CN"/>
        </w:rPr>
      </w:pPr>
      <w:r>
        <w:rPr>
          <w:rFonts w:hint="eastAsia" w:ascii="仿宋_GB2312" w:eastAsia="仿宋_GB2312" w:cs="仿宋_GB2312"/>
          <w:kern w:val="0"/>
          <w:sz w:val="32"/>
          <w:szCs w:val="32"/>
          <w:u w:val="none"/>
        </w:rPr>
        <w:t>（一）因公出国（境）费支出预算为</w:t>
      </w:r>
      <w:r>
        <w:rPr>
          <w:rFonts w:hint="eastAsia" w:ascii="仿宋_GB2312" w:eastAsia="仿宋_GB2312" w:cs="仿宋_GB2312"/>
          <w:kern w:val="0"/>
          <w:sz w:val="32"/>
          <w:szCs w:val="32"/>
          <w:u w:val="none"/>
          <w:lang w:val="en-US" w:eastAsia="zh-CN"/>
        </w:rPr>
        <w:t>0</w:t>
      </w:r>
      <w:r>
        <w:rPr>
          <w:rFonts w:hint="eastAsia" w:ascii="仿宋_GB2312" w:eastAsia="仿宋_GB2312" w:cs="仿宋_GB2312"/>
          <w:kern w:val="0"/>
          <w:sz w:val="32"/>
          <w:szCs w:val="32"/>
          <w:u w:val="none"/>
        </w:rPr>
        <w:t>万元，支出决算为</w:t>
      </w:r>
      <w:r>
        <w:rPr>
          <w:rFonts w:hint="eastAsia" w:ascii="仿宋_GB2312" w:eastAsia="仿宋_GB2312" w:cs="仿宋_GB2312"/>
          <w:kern w:val="0"/>
          <w:sz w:val="32"/>
          <w:szCs w:val="32"/>
          <w:u w:val="none"/>
          <w:lang w:val="en-US" w:eastAsia="zh-CN"/>
        </w:rPr>
        <w:t>0</w:t>
      </w:r>
      <w:r>
        <w:rPr>
          <w:rFonts w:hint="eastAsia" w:ascii="仿宋_GB2312" w:eastAsia="仿宋_GB2312" w:cs="仿宋_GB2312"/>
          <w:kern w:val="0"/>
          <w:sz w:val="32"/>
          <w:szCs w:val="32"/>
          <w:u w:val="none"/>
        </w:rPr>
        <w:t>万元，完成预算的</w:t>
      </w:r>
      <w:r>
        <w:rPr>
          <w:rFonts w:hint="eastAsia" w:ascii="仿宋_GB2312" w:eastAsia="仿宋_GB2312" w:cs="仿宋_GB2312"/>
          <w:kern w:val="0"/>
          <w:sz w:val="32"/>
          <w:szCs w:val="32"/>
          <w:u w:val="none"/>
          <w:lang w:val="en-US" w:eastAsia="zh-CN"/>
        </w:rPr>
        <w:t>0</w:t>
      </w:r>
      <w:r>
        <w:rPr>
          <w:rFonts w:hint="eastAsia" w:ascii="仿宋_GB2312" w:eastAsia="仿宋_GB2312" w:cs="仿宋_GB2312"/>
          <w:kern w:val="0"/>
          <w:sz w:val="32"/>
          <w:szCs w:val="32"/>
          <w:u w:val="none"/>
        </w:rPr>
        <w:t>%</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lang w:eastAsia="zh-CN"/>
        </w:rPr>
        <w:t>与</w:t>
      </w:r>
      <w:r>
        <w:rPr>
          <w:rFonts w:hint="eastAsia" w:ascii="仿宋_GB2312" w:hAnsi="黑体" w:eastAsia="仿宋_GB2312" w:cs="仿宋_GB2312"/>
          <w:kern w:val="0"/>
          <w:sz w:val="32"/>
          <w:szCs w:val="32"/>
          <w:lang w:val="en-US" w:eastAsia="zh-CN"/>
        </w:rPr>
        <w:t>2024年持平。</w:t>
      </w:r>
      <w:r>
        <w:rPr>
          <w:rFonts w:hint="eastAsia" w:ascii="仿宋_GB2312" w:eastAsia="仿宋_GB2312" w:cs="仿宋_GB2312"/>
          <w:kern w:val="0"/>
          <w:sz w:val="32"/>
          <w:szCs w:val="32"/>
          <w:u w:val="none"/>
        </w:rPr>
        <w:t>原因是</w:t>
      </w:r>
      <w:r>
        <w:rPr>
          <w:rFonts w:hint="eastAsia" w:ascii="仿宋_GB2312" w:eastAsia="仿宋_GB2312" w:cs="仿宋_GB2312"/>
          <w:kern w:val="0"/>
          <w:sz w:val="32"/>
          <w:szCs w:val="32"/>
          <w:u w:val="none"/>
          <w:lang w:eastAsia="zh-CN"/>
        </w:rPr>
        <w:t>本单位没有因</w:t>
      </w:r>
      <w:r>
        <w:rPr>
          <w:rFonts w:hint="eastAsia" w:ascii="仿宋_GB2312" w:eastAsia="仿宋_GB2312" w:cs="仿宋_GB2312"/>
          <w:kern w:val="0"/>
          <w:sz w:val="32"/>
          <w:szCs w:val="32"/>
          <w:u w:val="none"/>
        </w:rPr>
        <w:t>公出国（境）费支出预算。全年使用财政拨款安排</w:t>
      </w:r>
      <w:r>
        <w:rPr>
          <w:rFonts w:hint="eastAsia" w:ascii="仿宋_GB2312" w:eastAsia="仿宋_GB2312" w:cs="仿宋_GB2312"/>
          <w:kern w:val="0"/>
          <w:sz w:val="32"/>
          <w:szCs w:val="32"/>
          <w:u w:val="none"/>
          <w:lang w:val="en-US" w:eastAsia="zh-CN"/>
        </w:rPr>
        <w:t>0</w:t>
      </w:r>
      <w:r>
        <w:rPr>
          <w:rFonts w:hint="eastAsia" w:ascii="仿宋_GB2312" w:hAnsi="黑体" w:eastAsia="仿宋_GB2312"/>
          <w:bCs/>
          <w:color w:val="000000"/>
          <w:sz w:val="32"/>
          <w:szCs w:val="32"/>
          <w:u w:val="none"/>
        </w:rPr>
        <w:t>（</w:t>
      </w:r>
      <w:r>
        <w:rPr>
          <w:rFonts w:hint="eastAsia" w:ascii="仿宋_GB2312" w:eastAsia="仿宋_GB2312" w:cs="仿宋_GB2312"/>
          <w:kern w:val="0"/>
          <w:sz w:val="32"/>
          <w:szCs w:val="32"/>
          <w:u w:val="none"/>
        </w:rPr>
        <w:t>委、局、办</w:t>
      </w:r>
      <w:r>
        <w:rPr>
          <w:rFonts w:hint="eastAsia" w:ascii="仿宋_GB2312" w:hAnsi="黑体" w:eastAsia="仿宋_GB2312"/>
          <w:bCs/>
          <w:color w:val="000000"/>
          <w:sz w:val="32"/>
          <w:szCs w:val="32"/>
          <w:u w:val="none"/>
        </w:rPr>
        <w:t>）机关、</w:t>
      </w:r>
      <w:r>
        <w:rPr>
          <w:rFonts w:hint="eastAsia" w:ascii="仿宋_GB2312" w:hAnsi="黑体" w:eastAsia="仿宋_GB2312"/>
          <w:bCs/>
          <w:color w:val="000000"/>
          <w:sz w:val="32"/>
          <w:szCs w:val="32"/>
          <w:u w:val="none"/>
          <w:lang w:val="en-US" w:eastAsia="zh-CN"/>
        </w:rPr>
        <w:t>0</w:t>
      </w:r>
      <w:r>
        <w:rPr>
          <w:rFonts w:hint="eastAsia" w:ascii="仿宋_GB2312" w:hAnsi="黑体" w:eastAsia="仿宋_GB2312"/>
          <w:bCs/>
          <w:color w:val="000000"/>
          <w:sz w:val="32"/>
          <w:szCs w:val="32"/>
          <w:u w:val="none"/>
        </w:rPr>
        <w:t>个所属单位出国团组</w:t>
      </w:r>
      <w:r>
        <w:rPr>
          <w:rFonts w:hint="eastAsia" w:ascii="仿宋_GB2312" w:hAnsi="黑体" w:eastAsia="仿宋_GB2312"/>
          <w:bCs/>
          <w:color w:val="000000"/>
          <w:sz w:val="32"/>
          <w:szCs w:val="32"/>
          <w:u w:val="none"/>
          <w:lang w:val="en-US" w:eastAsia="zh-CN"/>
        </w:rPr>
        <w:t>0</w:t>
      </w:r>
      <w:r>
        <w:rPr>
          <w:rFonts w:hint="eastAsia" w:ascii="仿宋_GB2312" w:hAnsi="黑体" w:eastAsia="仿宋_GB2312"/>
          <w:bCs/>
          <w:color w:val="000000"/>
          <w:sz w:val="32"/>
          <w:szCs w:val="32"/>
          <w:u w:val="none"/>
        </w:rPr>
        <w:t>个，参加其他单位组织的出国团组</w:t>
      </w:r>
      <w:r>
        <w:rPr>
          <w:rFonts w:hint="eastAsia" w:ascii="仿宋_GB2312" w:hAnsi="黑体" w:eastAsia="仿宋_GB2312"/>
          <w:bCs/>
          <w:color w:val="000000"/>
          <w:sz w:val="32"/>
          <w:szCs w:val="32"/>
          <w:u w:val="none"/>
          <w:lang w:val="en-US" w:eastAsia="zh-CN"/>
        </w:rPr>
        <w:t>0</w:t>
      </w:r>
      <w:r>
        <w:rPr>
          <w:rFonts w:hint="eastAsia" w:ascii="仿宋_GB2312" w:hAnsi="黑体" w:eastAsia="仿宋_GB2312"/>
          <w:bCs/>
          <w:color w:val="000000"/>
          <w:sz w:val="32"/>
          <w:szCs w:val="32"/>
          <w:u w:val="none"/>
        </w:rPr>
        <w:t>个，全年因公出国（境）团组共计</w:t>
      </w:r>
      <w:r>
        <w:rPr>
          <w:rFonts w:hint="eastAsia" w:ascii="仿宋_GB2312" w:hAnsi="黑体" w:eastAsia="仿宋_GB2312"/>
          <w:bCs/>
          <w:color w:val="000000"/>
          <w:sz w:val="32"/>
          <w:szCs w:val="32"/>
          <w:u w:val="none"/>
          <w:lang w:val="en-US" w:eastAsia="zh-CN"/>
        </w:rPr>
        <w:t>0</w:t>
      </w:r>
      <w:r>
        <w:rPr>
          <w:rFonts w:hint="eastAsia" w:ascii="仿宋_GB2312" w:hAnsi="黑体" w:eastAsia="仿宋_GB2312"/>
          <w:bCs/>
          <w:color w:val="000000"/>
          <w:sz w:val="32"/>
          <w:szCs w:val="32"/>
          <w:u w:val="none"/>
        </w:rPr>
        <w:t>个，累计</w:t>
      </w:r>
      <w:r>
        <w:rPr>
          <w:rFonts w:hint="eastAsia" w:ascii="仿宋_GB2312" w:hAnsi="黑体" w:eastAsia="仿宋_GB2312"/>
          <w:bCs/>
          <w:color w:val="000000"/>
          <w:sz w:val="32"/>
          <w:szCs w:val="32"/>
          <w:u w:val="none"/>
          <w:lang w:val="en-US" w:eastAsia="zh-CN"/>
        </w:rPr>
        <w:t>0</w:t>
      </w:r>
      <w:r>
        <w:rPr>
          <w:rFonts w:hint="eastAsia" w:ascii="仿宋_GB2312" w:hAnsi="黑体" w:eastAsia="仿宋_GB2312"/>
          <w:bCs/>
          <w:color w:val="000000"/>
          <w:sz w:val="32"/>
          <w:szCs w:val="32"/>
          <w:u w:val="none"/>
        </w:rPr>
        <w:t>人次。开支内容包括：</w:t>
      </w:r>
      <w:r>
        <w:rPr>
          <w:rFonts w:hint="eastAsia" w:ascii="仿宋_GB2312" w:eastAsia="仿宋_GB2312" w:cs="仿宋_GB2312"/>
          <w:kern w:val="0"/>
          <w:sz w:val="32"/>
          <w:szCs w:val="32"/>
          <w:u w:val="none"/>
          <w:lang w:eastAsia="zh-CN"/>
        </w:rPr>
        <w:t>无</w:t>
      </w:r>
    </w:p>
    <w:p w14:paraId="4C6A98EF">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（二）公务用车购置及运行费支出预算为</w:t>
      </w:r>
      <w:r>
        <w:rPr>
          <w:rFonts w:hint="eastAsia" w:ascii="仿宋_GB2312" w:eastAsia="仿宋_GB2312" w:cs="仿宋_GB2312"/>
          <w:kern w:val="0"/>
          <w:sz w:val="32"/>
          <w:szCs w:val="32"/>
          <w:lang w:val="en-US" w:eastAsia="zh-CN"/>
        </w:rPr>
        <w:t>5.16</w:t>
      </w:r>
      <w:r>
        <w:rPr>
          <w:rFonts w:hint="eastAsia" w:ascii="仿宋_GB2312" w:eastAsia="仿宋_GB2312" w:cs="仿宋_GB2312"/>
          <w:kern w:val="0"/>
          <w:sz w:val="32"/>
          <w:szCs w:val="32"/>
        </w:rPr>
        <w:t>万元，支出决算为</w:t>
      </w:r>
      <w:r>
        <w:rPr>
          <w:rFonts w:hint="eastAsia" w:ascii="仿宋_GB2312" w:eastAsia="仿宋_GB2312" w:cs="仿宋_GB2312"/>
          <w:kern w:val="0"/>
          <w:sz w:val="32"/>
          <w:szCs w:val="32"/>
          <w:lang w:val="en-US" w:eastAsia="zh-CN"/>
        </w:rPr>
        <w:t>5.16</w:t>
      </w:r>
      <w:r>
        <w:rPr>
          <w:rFonts w:hint="eastAsia" w:ascii="仿宋_GB2312" w:eastAsia="仿宋_GB2312" w:cs="仿宋_GB2312"/>
          <w:kern w:val="0"/>
          <w:sz w:val="32"/>
          <w:szCs w:val="32"/>
        </w:rPr>
        <w:t>万元。其中：</w:t>
      </w:r>
    </w:p>
    <w:p w14:paraId="5EC835E9">
      <w:pPr>
        <w:autoSpaceDE w:val="0"/>
        <w:autoSpaceDN w:val="0"/>
        <w:adjustRightInd w:val="0"/>
        <w:spacing w:line="560" w:lineRule="exact"/>
        <w:ind w:firstLine="640" w:firstLineChars="200"/>
        <w:jc w:val="left"/>
        <w:rPr>
          <w:rFonts w:hint="eastAsia" w:ascii="仿宋_GB2312" w:eastAsia="仿宋_GB2312" w:cs="仿宋_GB2312"/>
          <w:kern w:val="0"/>
          <w:sz w:val="32"/>
          <w:szCs w:val="32"/>
          <w:u w:val="none"/>
          <w:lang w:eastAsia="zh-CN"/>
        </w:rPr>
      </w:pPr>
      <w:r>
        <w:rPr>
          <w:rFonts w:hint="eastAsia" w:ascii="仿宋_GB2312" w:eastAsia="仿宋_GB2312" w:cs="仿宋_GB2312"/>
          <w:kern w:val="0"/>
          <w:sz w:val="32"/>
          <w:szCs w:val="32"/>
          <w:u w:val="none"/>
        </w:rPr>
        <w:t>公务用车购置费支出预算为</w:t>
      </w:r>
      <w:r>
        <w:rPr>
          <w:rFonts w:hint="eastAsia" w:ascii="仿宋_GB2312" w:eastAsia="仿宋_GB2312" w:cs="仿宋_GB2312"/>
          <w:kern w:val="0"/>
          <w:sz w:val="32"/>
          <w:szCs w:val="32"/>
          <w:u w:val="none"/>
          <w:lang w:val="en-US" w:eastAsia="zh-CN"/>
        </w:rPr>
        <w:t>0</w:t>
      </w:r>
      <w:r>
        <w:rPr>
          <w:rFonts w:hint="eastAsia" w:ascii="仿宋_GB2312" w:eastAsia="仿宋_GB2312" w:cs="仿宋_GB2312"/>
          <w:kern w:val="0"/>
          <w:sz w:val="32"/>
          <w:szCs w:val="32"/>
          <w:u w:val="none"/>
        </w:rPr>
        <w:t>万元，支出决算为</w:t>
      </w:r>
      <w:r>
        <w:rPr>
          <w:rFonts w:hint="eastAsia" w:ascii="仿宋_GB2312" w:eastAsia="仿宋_GB2312" w:cs="仿宋_GB2312"/>
          <w:kern w:val="0"/>
          <w:sz w:val="32"/>
          <w:szCs w:val="32"/>
          <w:u w:val="none"/>
          <w:lang w:val="en-US" w:eastAsia="zh-CN"/>
        </w:rPr>
        <w:t>0</w:t>
      </w:r>
      <w:r>
        <w:rPr>
          <w:rFonts w:hint="eastAsia" w:ascii="仿宋_GB2312" w:eastAsia="仿宋_GB2312" w:cs="仿宋_GB2312"/>
          <w:kern w:val="0"/>
          <w:sz w:val="32"/>
          <w:szCs w:val="32"/>
          <w:u w:val="none"/>
        </w:rPr>
        <w:t>万元，完成预算的</w:t>
      </w:r>
      <w:r>
        <w:rPr>
          <w:rFonts w:hint="eastAsia" w:ascii="仿宋_GB2312" w:eastAsia="仿宋_GB2312" w:cs="仿宋_GB2312"/>
          <w:kern w:val="0"/>
          <w:sz w:val="32"/>
          <w:szCs w:val="32"/>
          <w:u w:val="none"/>
          <w:lang w:val="en-US" w:eastAsia="zh-CN"/>
        </w:rPr>
        <w:t>0</w:t>
      </w:r>
      <w:r>
        <w:rPr>
          <w:rFonts w:hint="eastAsia" w:ascii="仿宋_GB2312" w:eastAsia="仿宋_GB2312" w:cs="仿宋_GB2312"/>
          <w:kern w:val="0"/>
          <w:sz w:val="32"/>
          <w:szCs w:val="32"/>
          <w:u w:val="none"/>
        </w:rPr>
        <w:t>%</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lang w:eastAsia="zh-CN"/>
        </w:rPr>
        <w:t>与</w:t>
      </w:r>
      <w:r>
        <w:rPr>
          <w:rFonts w:hint="eastAsia" w:ascii="仿宋_GB2312" w:hAnsi="黑体" w:eastAsia="仿宋_GB2312" w:cs="仿宋_GB2312"/>
          <w:kern w:val="0"/>
          <w:sz w:val="32"/>
          <w:szCs w:val="32"/>
          <w:lang w:val="en-US" w:eastAsia="zh-CN"/>
        </w:rPr>
        <w:t>2024年持平。</w:t>
      </w:r>
      <w:r>
        <w:rPr>
          <w:rFonts w:hint="eastAsia" w:ascii="仿宋_GB2312" w:eastAsia="仿宋_GB2312" w:cs="仿宋_GB2312"/>
          <w:kern w:val="0"/>
          <w:sz w:val="32"/>
          <w:szCs w:val="32"/>
          <w:u w:val="none"/>
        </w:rPr>
        <w:t>原因是</w:t>
      </w:r>
      <w:r>
        <w:rPr>
          <w:rFonts w:hint="eastAsia" w:ascii="仿宋_GB2312" w:eastAsia="仿宋_GB2312" w:cs="仿宋_GB2312"/>
          <w:kern w:val="0"/>
          <w:sz w:val="32"/>
          <w:szCs w:val="32"/>
          <w:u w:val="none"/>
          <w:lang w:eastAsia="zh-CN"/>
        </w:rPr>
        <w:t>本单位无</w:t>
      </w:r>
      <w:r>
        <w:rPr>
          <w:rFonts w:hint="eastAsia" w:ascii="仿宋_GB2312" w:eastAsia="仿宋_GB2312" w:cs="仿宋_GB2312"/>
          <w:kern w:val="0"/>
          <w:sz w:val="32"/>
          <w:szCs w:val="32"/>
          <w:u w:val="none"/>
        </w:rPr>
        <w:t>公务用车购置费支出预算。购置了</w:t>
      </w:r>
      <w:r>
        <w:rPr>
          <w:rFonts w:hint="eastAsia" w:ascii="仿宋_GB2312" w:eastAsia="仿宋_GB2312" w:cs="仿宋_GB2312"/>
          <w:kern w:val="0"/>
          <w:sz w:val="32"/>
          <w:szCs w:val="32"/>
          <w:u w:val="none"/>
          <w:lang w:val="en-US" w:eastAsia="zh-CN"/>
        </w:rPr>
        <w:t>0</w:t>
      </w:r>
      <w:r>
        <w:rPr>
          <w:rFonts w:hint="eastAsia" w:ascii="仿宋_GB2312" w:eastAsia="仿宋_GB2312" w:cs="仿宋_GB2312"/>
          <w:kern w:val="0"/>
          <w:sz w:val="32"/>
          <w:szCs w:val="32"/>
          <w:u w:val="none"/>
        </w:rPr>
        <w:t>辆公务用车，主要用</w:t>
      </w:r>
      <w:r>
        <w:rPr>
          <w:rFonts w:hint="eastAsia" w:ascii="仿宋_GB2312" w:eastAsia="仿宋_GB2312" w:cs="仿宋_GB2312"/>
          <w:kern w:val="0"/>
          <w:sz w:val="32"/>
          <w:szCs w:val="32"/>
          <w:u w:val="none"/>
          <w:lang w:eastAsia="zh-CN"/>
        </w:rPr>
        <w:t>途：无。</w:t>
      </w:r>
    </w:p>
    <w:p w14:paraId="74BE91D2">
      <w:pPr>
        <w:autoSpaceDE w:val="0"/>
        <w:autoSpaceDN w:val="0"/>
        <w:adjustRightInd w:val="0"/>
        <w:spacing w:line="560" w:lineRule="exact"/>
        <w:ind w:firstLine="640" w:firstLineChars="200"/>
        <w:jc w:val="left"/>
        <w:rPr>
          <w:rFonts w:hint="eastAsia" w:ascii="仿宋_GB2312" w:hAnsi="黑体" w:eastAsia="仿宋_GB2312"/>
          <w:bCs/>
          <w:color w:val="auto"/>
          <w:sz w:val="32"/>
          <w:szCs w:val="32"/>
        </w:rPr>
      </w:pPr>
      <w:r>
        <w:rPr>
          <w:rFonts w:hint="eastAsia" w:ascii="仿宋_GB2312" w:eastAsia="仿宋_GB2312" w:cs="仿宋_GB2312"/>
          <w:kern w:val="0"/>
          <w:sz w:val="32"/>
          <w:szCs w:val="32"/>
          <w:u w:val="none"/>
        </w:rPr>
        <w:t>公务用车运行费支出预算为</w:t>
      </w:r>
      <w:r>
        <w:rPr>
          <w:rFonts w:hint="eastAsia" w:ascii="仿宋_GB2312" w:eastAsia="仿宋_GB2312" w:cs="仿宋_GB2312"/>
          <w:kern w:val="0"/>
          <w:sz w:val="32"/>
          <w:szCs w:val="32"/>
          <w:u w:val="none"/>
          <w:lang w:val="en-US" w:eastAsia="zh-CN"/>
        </w:rPr>
        <w:t>5.16</w:t>
      </w:r>
      <w:r>
        <w:rPr>
          <w:rFonts w:hint="eastAsia" w:ascii="仿宋_GB2312" w:eastAsia="仿宋_GB2312" w:cs="仿宋_GB2312"/>
          <w:kern w:val="0"/>
          <w:sz w:val="32"/>
          <w:szCs w:val="32"/>
          <w:u w:val="none"/>
        </w:rPr>
        <w:t>万元，支出决算为</w:t>
      </w:r>
      <w:r>
        <w:rPr>
          <w:rFonts w:hint="eastAsia" w:ascii="仿宋_GB2312" w:eastAsia="仿宋_GB2312" w:cs="仿宋_GB2312"/>
          <w:kern w:val="0"/>
          <w:sz w:val="32"/>
          <w:szCs w:val="32"/>
          <w:u w:val="none"/>
          <w:lang w:val="en-US" w:eastAsia="zh-CN"/>
        </w:rPr>
        <w:t>5.16</w:t>
      </w:r>
      <w:r>
        <w:rPr>
          <w:rFonts w:hint="eastAsia" w:ascii="仿宋_GB2312" w:eastAsia="仿宋_GB2312" w:cs="仿宋_GB2312"/>
          <w:kern w:val="0"/>
          <w:sz w:val="32"/>
          <w:szCs w:val="32"/>
          <w:u w:val="none"/>
        </w:rPr>
        <w:t>万元，完成预算的</w:t>
      </w:r>
      <w:r>
        <w:rPr>
          <w:rFonts w:hint="eastAsia" w:ascii="仿宋_GB2312" w:eastAsia="仿宋_GB2312" w:cs="仿宋_GB2312"/>
          <w:kern w:val="0"/>
          <w:sz w:val="32"/>
          <w:szCs w:val="32"/>
          <w:u w:val="none"/>
          <w:lang w:val="en-US" w:eastAsia="zh-CN"/>
        </w:rPr>
        <w:t>100</w:t>
      </w:r>
      <w:r>
        <w:rPr>
          <w:rFonts w:hint="eastAsia" w:ascii="仿宋_GB2312" w:eastAsia="仿宋_GB2312" w:cs="仿宋_GB2312"/>
          <w:kern w:val="0"/>
          <w:sz w:val="32"/>
          <w:szCs w:val="32"/>
          <w:u w:val="none"/>
        </w:rPr>
        <w:t>%，比上年减少</w:t>
      </w:r>
      <w:r>
        <w:rPr>
          <w:rFonts w:hint="eastAsia" w:ascii="仿宋_GB2312" w:eastAsia="仿宋_GB2312" w:cs="仿宋_GB2312"/>
          <w:kern w:val="0"/>
          <w:sz w:val="32"/>
          <w:szCs w:val="32"/>
          <w:u w:val="none"/>
          <w:lang w:val="en-US" w:eastAsia="zh-CN"/>
        </w:rPr>
        <w:t>1.65</w:t>
      </w:r>
      <w:r>
        <w:rPr>
          <w:rFonts w:hint="eastAsia" w:ascii="仿宋_GB2312" w:eastAsia="仿宋_GB2312" w:cs="仿宋_GB2312"/>
          <w:kern w:val="0"/>
          <w:sz w:val="32"/>
          <w:szCs w:val="32"/>
          <w:u w:val="none"/>
        </w:rPr>
        <w:t>万元，原因是</w:t>
      </w:r>
      <w:r>
        <w:rPr>
          <w:rFonts w:hint="eastAsia" w:ascii="仿宋_GB2312" w:hAnsi="黑体" w:eastAsia="仿宋_GB2312"/>
          <w:bCs/>
          <w:color w:val="000000"/>
          <w:sz w:val="32"/>
          <w:szCs w:val="32"/>
          <w:u w:val="none"/>
          <w:lang w:eastAsia="zh-CN"/>
        </w:rPr>
        <w:t>外出考察任务减少，公车使用次数及维修次数减少</w:t>
      </w:r>
      <w:r>
        <w:rPr>
          <w:rFonts w:hint="eastAsia" w:ascii="仿宋_GB2312" w:eastAsia="仿宋_GB2312" w:cs="仿宋_GB2312"/>
          <w:kern w:val="0"/>
          <w:sz w:val="32"/>
          <w:szCs w:val="32"/>
          <w:u w:val="none"/>
        </w:rPr>
        <w:t>。主要用于机</w:t>
      </w:r>
      <w:r>
        <w:rPr>
          <w:rFonts w:hint="eastAsia" w:ascii="仿宋_GB2312" w:eastAsia="仿宋_GB2312" w:cs="仿宋_GB2312"/>
          <w:kern w:val="0"/>
          <w:sz w:val="32"/>
          <w:szCs w:val="32"/>
        </w:rPr>
        <w:t>要文件交换、市内因公出行以及开展</w:t>
      </w:r>
      <w:r>
        <w:rPr>
          <w:rFonts w:hint="eastAsia" w:ascii="仿宋_GB2312" w:eastAsia="仿宋_GB2312" w:cs="仿宋_GB2312"/>
          <w:kern w:val="0"/>
          <w:sz w:val="32"/>
          <w:szCs w:val="32"/>
          <w:u w:val="none"/>
          <w:lang w:eastAsia="zh-CN"/>
        </w:rPr>
        <w:t>监督检查</w:t>
      </w:r>
      <w:r>
        <w:rPr>
          <w:rFonts w:hint="eastAsia" w:ascii="仿宋_GB2312" w:eastAsia="仿宋_GB2312" w:cs="仿宋_GB2312"/>
          <w:kern w:val="0"/>
          <w:sz w:val="32"/>
          <w:szCs w:val="32"/>
        </w:rPr>
        <w:t>业务所需车辆燃料费、维修费、过路过桥费、保险费等。</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w:t>
      </w:r>
      <w:r>
        <w:rPr>
          <w:rFonts w:hint="eastAsia" w:ascii="仿宋_GB2312" w:eastAsia="仿宋_GB2312" w:cs="仿宋_GB2312"/>
          <w:color w:val="auto"/>
          <w:kern w:val="0"/>
          <w:sz w:val="32"/>
          <w:szCs w:val="32"/>
        </w:rPr>
        <w:t>，</w:t>
      </w:r>
      <w:r>
        <w:rPr>
          <w:rFonts w:hint="eastAsia" w:ascii="仿宋_GB2312" w:hAnsi="黑体" w:eastAsia="仿宋_GB2312"/>
          <w:bCs/>
          <w:color w:val="auto"/>
          <w:sz w:val="32"/>
          <w:szCs w:val="32"/>
          <w:u w:val="none"/>
          <w:lang w:eastAsia="zh-CN"/>
        </w:rPr>
        <w:t>住建</w:t>
      </w:r>
      <w:r>
        <w:rPr>
          <w:rFonts w:hint="eastAsia" w:ascii="仿宋_GB2312" w:eastAsia="仿宋_GB2312" w:cs="仿宋_GB2312"/>
          <w:color w:val="auto"/>
          <w:kern w:val="0"/>
          <w:sz w:val="32"/>
          <w:szCs w:val="32"/>
        </w:rPr>
        <w:t>部门</w:t>
      </w:r>
      <w:r>
        <w:rPr>
          <w:rFonts w:hint="eastAsia" w:ascii="仿宋_GB2312" w:eastAsia="仿宋_GB2312" w:cs="仿宋_GB2312"/>
          <w:color w:val="auto"/>
          <w:kern w:val="0"/>
          <w:sz w:val="32"/>
          <w:szCs w:val="32"/>
          <w:lang w:val="en-US" w:eastAsia="zh-CN"/>
        </w:rPr>
        <w:t>7</w:t>
      </w:r>
      <w:r>
        <w:rPr>
          <w:rFonts w:hint="eastAsia" w:ascii="仿宋_GB2312" w:hAnsi="黑体" w:eastAsia="仿宋_GB2312"/>
          <w:bCs/>
          <w:color w:val="auto"/>
          <w:sz w:val="32"/>
          <w:szCs w:val="32"/>
        </w:rPr>
        <w:t>个所属单位开支财政拨款的公务用车保有量为</w:t>
      </w:r>
      <w:r>
        <w:rPr>
          <w:rFonts w:hint="eastAsia" w:ascii="仿宋_GB2312" w:hAnsi="黑体" w:eastAsia="仿宋_GB2312"/>
          <w:bCs/>
          <w:color w:val="auto"/>
          <w:sz w:val="32"/>
          <w:szCs w:val="32"/>
          <w:lang w:val="en-US" w:eastAsia="zh-CN"/>
        </w:rPr>
        <w:t>8</w:t>
      </w:r>
      <w:r>
        <w:rPr>
          <w:rFonts w:hint="eastAsia" w:ascii="仿宋_GB2312" w:hAnsi="黑体" w:eastAsia="仿宋_GB2312"/>
          <w:bCs/>
          <w:color w:val="auto"/>
          <w:sz w:val="32"/>
          <w:szCs w:val="32"/>
        </w:rPr>
        <w:t>辆</w:t>
      </w:r>
      <w:r>
        <w:rPr>
          <w:rFonts w:hint="eastAsia" w:ascii="仿宋_GB2312" w:hAnsi="黑体" w:eastAsia="仿宋_GB2312"/>
          <w:b/>
          <w:color w:val="auto"/>
          <w:sz w:val="32"/>
          <w:szCs w:val="32"/>
        </w:rPr>
        <w:t>，</w:t>
      </w:r>
      <w:r>
        <w:rPr>
          <w:rFonts w:hint="eastAsia" w:ascii="仿宋_GB2312" w:hAnsi="黑体" w:eastAsia="仿宋_GB2312"/>
          <w:bCs/>
          <w:color w:val="auto"/>
          <w:sz w:val="32"/>
          <w:szCs w:val="32"/>
        </w:rPr>
        <w:t>全年运行费支出</w:t>
      </w:r>
      <w:r>
        <w:rPr>
          <w:rFonts w:hint="eastAsia" w:ascii="仿宋_GB2312" w:hAnsi="黑体" w:eastAsia="仿宋_GB2312"/>
          <w:bCs/>
          <w:color w:val="auto"/>
          <w:sz w:val="32"/>
          <w:szCs w:val="32"/>
          <w:lang w:val="en-US" w:eastAsia="zh-CN"/>
        </w:rPr>
        <w:t>5.16</w:t>
      </w:r>
      <w:r>
        <w:rPr>
          <w:rFonts w:hint="eastAsia" w:ascii="仿宋_GB2312" w:hAnsi="黑体" w:eastAsia="仿宋_GB2312"/>
          <w:bCs/>
          <w:color w:val="auto"/>
          <w:sz w:val="32"/>
          <w:szCs w:val="32"/>
        </w:rPr>
        <w:t>万元，平均每辆</w:t>
      </w:r>
      <w:r>
        <w:rPr>
          <w:rFonts w:hint="eastAsia" w:ascii="仿宋_GB2312" w:hAnsi="黑体" w:eastAsia="仿宋_GB2312"/>
          <w:bCs/>
          <w:color w:val="auto"/>
          <w:sz w:val="32"/>
          <w:szCs w:val="32"/>
          <w:lang w:val="en-US" w:eastAsia="zh-CN"/>
        </w:rPr>
        <w:t>0.645</w:t>
      </w:r>
      <w:r>
        <w:rPr>
          <w:rFonts w:hint="eastAsia" w:ascii="仿宋_GB2312" w:hAnsi="黑体" w:eastAsia="仿宋_GB2312"/>
          <w:bCs/>
          <w:color w:val="auto"/>
          <w:sz w:val="32"/>
          <w:szCs w:val="32"/>
        </w:rPr>
        <w:t>万元。</w:t>
      </w:r>
    </w:p>
    <w:p w14:paraId="33829449">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lang w:val="en-US" w:eastAsia="zh-CN"/>
        </w:rPr>
      </w:pPr>
      <w:r>
        <w:rPr>
          <w:rFonts w:hint="eastAsia" w:ascii="仿宋_GB2312" w:eastAsia="仿宋_GB2312" w:cs="仿宋_GB2312"/>
          <w:color w:val="auto"/>
          <w:kern w:val="0"/>
          <w:sz w:val="32"/>
          <w:szCs w:val="32"/>
        </w:rPr>
        <w:t>（三）公务接待费支出预算为</w:t>
      </w:r>
      <w:r>
        <w:rPr>
          <w:rFonts w:hint="eastAsia" w:ascii="仿宋_GB2312" w:eastAsia="仿宋_GB2312" w:cs="仿宋_GB2312"/>
          <w:color w:val="auto"/>
          <w:kern w:val="0"/>
          <w:sz w:val="32"/>
          <w:szCs w:val="32"/>
          <w:lang w:val="en-US" w:eastAsia="zh-CN"/>
        </w:rPr>
        <w:t>0.16</w:t>
      </w:r>
      <w:r>
        <w:rPr>
          <w:rFonts w:hint="eastAsia" w:ascii="仿宋_GB2312" w:eastAsia="仿宋_GB2312" w:cs="仿宋_GB2312"/>
          <w:color w:val="auto"/>
          <w:kern w:val="0"/>
          <w:sz w:val="32"/>
          <w:szCs w:val="32"/>
        </w:rPr>
        <w:t>万元，支出决算为</w:t>
      </w:r>
      <w:r>
        <w:rPr>
          <w:rFonts w:hint="eastAsia" w:ascii="仿宋_GB2312" w:eastAsia="仿宋_GB2312" w:cs="仿宋_GB2312"/>
          <w:color w:val="auto"/>
          <w:kern w:val="0"/>
          <w:sz w:val="32"/>
          <w:szCs w:val="32"/>
          <w:lang w:val="en-US" w:eastAsia="zh-CN"/>
        </w:rPr>
        <w:t>0.16</w:t>
      </w:r>
      <w:r>
        <w:rPr>
          <w:rFonts w:hint="eastAsia" w:ascii="仿宋_GB2312" w:eastAsia="仿宋_GB2312" w:cs="仿宋_GB2312"/>
          <w:color w:val="auto"/>
          <w:kern w:val="0"/>
          <w:sz w:val="32"/>
          <w:szCs w:val="32"/>
        </w:rPr>
        <w:t>万元，完成预算的</w:t>
      </w:r>
      <w:r>
        <w:rPr>
          <w:rFonts w:hint="eastAsia" w:ascii="仿宋_GB2312" w:eastAsia="仿宋_GB2312" w:cs="仿宋_GB2312"/>
          <w:color w:val="auto"/>
          <w:kern w:val="0"/>
          <w:sz w:val="32"/>
          <w:szCs w:val="32"/>
          <w:lang w:val="en-US" w:eastAsia="zh-CN"/>
        </w:rPr>
        <w:t>100</w:t>
      </w:r>
      <w:r>
        <w:rPr>
          <w:rFonts w:hint="eastAsia" w:ascii="仿宋_GB2312" w:eastAsia="仿宋_GB2312" w:cs="仿宋_GB2312"/>
          <w:color w:val="auto"/>
          <w:kern w:val="0"/>
          <w:sz w:val="32"/>
          <w:szCs w:val="32"/>
        </w:rPr>
        <w:t>%，比上年</w:t>
      </w:r>
      <w:r>
        <w:rPr>
          <w:rFonts w:hint="eastAsia" w:ascii="仿宋_GB2312" w:eastAsia="仿宋_GB2312" w:cs="仿宋_GB2312"/>
          <w:color w:val="auto"/>
          <w:kern w:val="0"/>
          <w:sz w:val="32"/>
          <w:szCs w:val="32"/>
          <w:lang w:eastAsia="zh-CN"/>
        </w:rPr>
        <w:t>减少</w:t>
      </w:r>
      <w:r>
        <w:rPr>
          <w:rFonts w:hint="eastAsia" w:ascii="仿宋_GB2312" w:eastAsia="仿宋_GB2312" w:cs="仿宋_GB2312"/>
          <w:color w:val="auto"/>
          <w:kern w:val="0"/>
          <w:sz w:val="32"/>
          <w:szCs w:val="32"/>
          <w:lang w:val="en-US" w:eastAsia="zh-CN"/>
        </w:rPr>
        <w:t>0.06</w:t>
      </w:r>
      <w:r>
        <w:rPr>
          <w:rFonts w:hint="eastAsia" w:ascii="仿宋_GB2312" w:eastAsia="仿宋_GB2312" w:cs="仿宋_GB2312"/>
          <w:color w:val="auto"/>
          <w:kern w:val="0"/>
          <w:sz w:val="32"/>
          <w:szCs w:val="32"/>
        </w:rPr>
        <w:t>万元。国内公务接待批次</w:t>
      </w:r>
      <w:r>
        <w:rPr>
          <w:rFonts w:hint="eastAsia" w:ascii="仿宋_GB2312" w:eastAsia="仿宋_GB2312" w:cs="仿宋_GB2312"/>
          <w:color w:val="auto"/>
          <w:kern w:val="0"/>
          <w:sz w:val="32"/>
          <w:szCs w:val="32"/>
          <w:lang w:val="en-US" w:eastAsia="zh-CN"/>
        </w:rPr>
        <w:t>3</w:t>
      </w:r>
      <w:r>
        <w:rPr>
          <w:rFonts w:hint="eastAsia" w:ascii="仿宋_GB2312" w:eastAsia="仿宋_GB2312" w:cs="仿宋_GB2312"/>
          <w:color w:val="auto"/>
          <w:kern w:val="0"/>
          <w:sz w:val="32"/>
          <w:szCs w:val="32"/>
        </w:rPr>
        <w:t>次，人次</w:t>
      </w:r>
      <w:r>
        <w:rPr>
          <w:rFonts w:hint="eastAsia" w:ascii="仿宋_GB2312" w:eastAsia="仿宋_GB2312" w:cs="仿宋_GB2312"/>
          <w:color w:val="auto"/>
          <w:kern w:val="0"/>
          <w:sz w:val="32"/>
          <w:szCs w:val="32"/>
          <w:lang w:val="en-US" w:eastAsia="zh-CN"/>
        </w:rPr>
        <w:t>6</w:t>
      </w:r>
      <w:r>
        <w:rPr>
          <w:rFonts w:hint="eastAsia" w:ascii="仿宋_GB2312" w:eastAsia="仿宋_GB2312" w:cs="仿宋_GB2312"/>
          <w:color w:val="auto"/>
          <w:kern w:val="0"/>
          <w:sz w:val="32"/>
          <w:szCs w:val="32"/>
        </w:rPr>
        <w:t>次，国（境）外公务接待批次</w:t>
      </w:r>
      <w:r>
        <w:rPr>
          <w:rFonts w:hint="eastAsia" w:ascii="仿宋_GB2312" w:eastAsia="仿宋_GB2312" w:cs="仿宋_GB2312"/>
          <w:color w:val="auto"/>
          <w:kern w:val="0"/>
          <w:sz w:val="32"/>
          <w:szCs w:val="32"/>
          <w:lang w:val="en-US" w:eastAsia="zh-CN"/>
        </w:rPr>
        <w:t>0</w:t>
      </w:r>
      <w:r>
        <w:rPr>
          <w:rFonts w:hint="eastAsia" w:ascii="仿宋_GB2312" w:eastAsia="仿宋_GB2312" w:cs="仿宋_GB2312"/>
          <w:color w:val="auto"/>
          <w:kern w:val="0"/>
          <w:sz w:val="32"/>
          <w:szCs w:val="32"/>
        </w:rPr>
        <w:t>次，人次</w:t>
      </w:r>
      <w:r>
        <w:rPr>
          <w:rFonts w:hint="eastAsia" w:ascii="仿宋_GB2312" w:eastAsia="仿宋_GB2312" w:cs="仿宋_GB2312"/>
          <w:color w:val="auto"/>
          <w:kern w:val="0"/>
          <w:sz w:val="32"/>
          <w:szCs w:val="32"/>
          <w:lang w:val="en-US" w:eastAsia="zh-CN"/>
        </w:rPr>
        <w:t>0</w:t>
      </w:r>
      <w:r>
        <w:rPr>
          <w:rFonts w:hint="eastAsia" w:ascii="仿宋_GB2312" w:eastAsia="仿宋_GB2312" w:cs="仿宋_GB2312"/>
          <w:color w:val="auto"/>
          <w:kern w:val="0"/>
          <w:sz w:val="32"/>
          <w:szCs w:val="32"/>
        </w:rPr>
        <w:t>次</w:t>
      </w:r>
      <w:r>
        <w:rPr>
          <w:rFonts w:hint="eastAsia" w:ascii="仿宋_GB2312" w:eastAsia="仿宋_GB2312" w:cs="仿宋_GB2312"/>
          <w:color w:val="auto"/>
          <w:kern w:val="0"/>
          <w:sz w:val="32"/>
          <w:szCs w:val="32"/>
          <w:lang w:val="en-US" w:eastAsia="zh-CN"/>
        </w:rPr>
        <w:t>.</w:t>
      </w:r>
    </w:p>
    <w:p w14:paraId="73F2820E">
      <w:pPr>
        <w:autoSpaceDE w:val="0"/>
        <w:autoSpaceDN w:val="0"/>
        <w:adjustRightInd w:val="0"/>
        <w:spacing w:line="560" w:lineRule="exact"/>
        <w:ind w:firstLine="627" w:firstLineChars="196"/>
        <w:jc w:val="left"/>
        <w:rPr>
          <w:rFonts w:hint="eastAsia" w:ascii="黑体" w:hAnsi="黑体" w:eastAsia="黑体" w:cs="仿宋_GB2312"/>
          <w:color w:val="auto"/>
          <w:kern w:val="0"/>
          <w:sz w:val="32"/>
          <w:szCs w:val="32"/>
        </w:rPr>
      </w:pPr>
      <w:r>
        <w:rPr>
          <w:rFonts w:hint="eastAsia" w:ascii="黑体" w:hAnsi="黑体" w:eastAsia="黑体" w:cs="仿宋_GB2312"/>
          <w:color w:val="auto"/>
          <w:kern w:val="0"/>
          <w:sz w:val="32"/>
          <w:szCs w:val="32"/>
        </w:rPr>
        <w:t>七、其他重要事项情况说明</w:t>
      </w:r>
    </w:p>
    <w:p w14:paraId="5C32641B">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（一）</w:t>
      </w:r>
      <w:r>
        <w:rPr>
          <w:rFonts w:hint="eastAsia" w:ascii="楷体_GB2312" w:eastAsia="楷体_GB2312"/>
          <w:sz w:val="32"/>
          <w:szCs w:val="32"/>
        </w:rPr>
        <w:t xml:space="preserve"> </w:t>
      </w:r>
      <w:r>
        <w:rPr>
          <w:rFonts w:hint="eastAsia" w:ascii="楷体_GB2312" w:eastAsia="楷体_GB2312" w:cs="仿宋_GB2312"/>
          <w:kern w:val="0"/>
          <w:sz w:val="32"/>
          <w:szCs w:val="32"/>
        </w:rPr>
        <w:t>机关运行经费支出情况说明。</w:t>
      </w:r>
    </w:p>
    <w:p w14:paraId="33912DCD">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年度机关运行经费支出</w:t>
      </w:r>
      <w:r>
        <w:rPr>
          <w:rFonts w:hint="eastAsia" w:ascii="仿宋_GB2312" w:eastAsia="仿宋_GB2312" w:cs="仿宋_GB2312"/>
          <w:kern w:val="0"/>
          <w:sz w:val="32"/>
          <w:szCs w:val="32"/>
          <w:lang w:val="en-US" w:eastAsia="zh-CN"/>
        </w:rPr>
        <w:t>22.21</w:t>
      </w:r>
      <w:r>
        <w:rPr>
          <w:rFonts w:hint="eastAsia" w:ascii="仿宋_GB2312" w:eastAsia="仿宋_GB2312" w:cs="仿宋_GB2312"/>
          <w:kern w:val="0"/>
          <w:sz w:val="32"/>
          <w:szCs w:val="32"/>
        </w:rPr>
        <w:t>万元，比年初预算数减少</w:t>
      </w:r>
      <w:r>
        <w:rPr>
          <w:rFonts w:hint="eastAsia" w:ascii="仿宋_GB2312" w:eastAsia="仿宋_GB2312" w:cs="仿宋_GB2312"/>
          <w:kern w:val="0"/>
          <w:sz w:val="32"/>
          <w:szCs w:val="32"/>
          <w:lang w:val="en-US" w:eastAsia="zh-CN"/>
        </w:rPr>
        <w:t>1.53</w:t>
      </w:r>
      <w:r>
        <w:rPr>
          <w:rFonts w:hint="eastAsia" w:ascii="仿宋_GB2312" w:eastAsia="仿宋_GB2312" w:cs="仿宋_GB2312"/>
          <w:kern w:val="0"/>
          <w:sz w:val="32"/>
          <w:szCs w:val="32"/>
        </w:rPr>
        <w:t>万元，降</w:t>
      </w:r>
      <w:r>
        <w:rPr>
          <w:rFonts w:hint="eastAsia" w:ascii="仿宋_GB2312" w:eastAsia="仿宋_GB2312" w:cs="仿宋_GB2312"/>
          <w:kern w:val="0"/>
          <w:sz w:val="32"/>
          <w:szCs w:val="32"/>
          <w:lang w:eastAsia="zh-CN"/>
        </w:rPr>
        <w:t>低</w:t>
      </w:r>
      <w:r>
        <w:rPr>
          <w:rFonts w:hint="eastAsia" w:ascii="仿宋_GB2312" w:eastAsia="仿宋_GB2312" w:cs="仿宋_GB2312"/>
          <w:kern w:val="0"/>
          <w:sz w:val="32"/>
          <w:szCs w:val="32"/>
          <w:lang w:val="en-US" w:eastAsia="zh-CN"/>
        </w:rPr>
        <w:t>6.44</w:t>
      </w:r>
      <w:r>
        <w:rPr>
          <w:rFonts w:hint="eastAsia" w:ascii="仿宋_GB2312" w:eastAsia="仿宋_GB2312" w:cs="仿宋_GB2312"/>
          <w:kern w:val="0"/>
          <w:sz w:val="32"/>
          <w:szCs w:val="32"/>
        </w:rPr>
        <w:t>%。主要原因是：</w:t>
      </w:r>
      <w:r>
        <w:rPr>
          <w:rFonts w:hint="eastAsia" w:ascii="仿宋_GB2312" w:eastAsia="仿宋_GB2312"/>
          <w:bCs/>
          <w:kern w:val="0"/>
          <w:sz w:val="32"/>
          <w:szCs w:val="32"/>
          <w:lang w:eastAsia="zh-CN"/>
        </w:rPr>
        <w:t>财政开支缩减。</w:t>
      </w:r>
      <w:r>
        <w:rPr>
          <w:rFonts w:hint="eastAsia" w:ascii="仿宋_GB2312" w:eastAsia="仿宋_GB2312" w:cs="仿宋_GB2312"/>
          <w:kern w:val="0"/>
          <w:sz w:val="32"/>
          <w:szCs w:val="32"/>
        </w:rPr>
        <w:t>比</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4</w:t>
      </w:r>
      <w:r>
        <w:rPr>
          <w:rFonts w:hint="eastAsia" w:ascii="仿宋_GB2312" w:eastAsia="仿宋_GB2312" w:cs="仿宋_GB2312"/>
          <w:kern w:val="0"/>
          <w:sz w:val="32"/>
          <w:szCs w:val="32"/>
        </w:rPr>
        <w:t>年减少</w:t>
      </w:r>
      <w:r>
        <w:rPr>
          <w:rFonts w:hint="eastAsia" w:ascii="仿宋_GB2312" w:eastAsia="仿宋_GB2312" w:cs="仿宋_GB2312"/>
          <w:kern w:val="0"/>
          <w:sz w:val="32"/>
          <w:szCs w:val="32"/>
          <w:lang w:val="en-US" w:eastAsia="zh-CN"/>
        </w:rPr>
        <w:t>10.73</w:t>
      </w:r>
      <w:r>
        <w:rPr>
          <w:rFonts w:hint="eastAsia" w:ascii="仿宋_GB2312" w:eastAsia="仿宋_GB2312" w:cs="仿宋_GB2312"/>
          <w:kern w:val="0"/>
          <w:sz w:val="32"/>
          <w:szCs w:val="32"/>
        </w:rPr>
        <w:t>万元，降低</w:t>
      </w:r>
      <w:r>
        <w:rPr>
          <w:rFonts w:hint="eastAsia" w:ascii="仿宋_GB2312" w:eastAsia="仿宋_GB2312"/>
          <w:kern w:val="0"/>
          <w:sz w:val="32"/>
          <w:szCs w:val="32"/>
          <w:lang w:val="en-US" w:eastAsia="zh-CN"/>
        </w:rPr>
        <w:t>32.57</w:t>
      </w:r>
      <w:r>
        <w:rPr>
          <w:rFonts w:hint="eastAsia" w:ascii="仿宋_GB2312" w:eastAsia="仿宋_GB2312" w:cs="仿宋_GB2312"/>
          <w:kern w:val="0"/>
          <w:sz w:val="32"/>
          <w:szCs w:val="32"/>
        </w:rPr>
        <w:t xml:space="preserve"> %。主要原因是：</w:t>
      </w:r>
      <w:r>
        <w:rPr>
          <w:rFonts w:hint="eastAsia" w:ascii="仿宋_GB2312" w:eastAsia="仿宋_GB2312"/>
          <w:bCs/>
          <w:kern w:val="0"/>
          <w:sz w:val="32"/>
          <w:szCs w:val="32"/>
          <w:lang w:eastAsia="zh-CN"/>
        </w:rPr>
        <w:t>财政开支缩减</w:t>
      </w:r>
      <w:r>
        <w:rPr>
          <w:rFonts w:hint="eastAsia" w:ascii="仿宋_GB2312" w:eastAsia="仿宋_GB2312" w:cs="仿宋_GB2312"/>
          <w:kern w:val="0"/>
          <w:sz w:val="32"/>
          <w:szCs w:val="32"/>
        </w:rPr>
        <w:t>。</w:t>
      </w:r>
    </w:p>
    <w:p w14:paraId="4C2E6FD3">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（二）政府采购支出情况说明。</w:t>
      </w:r>
    </w:p>
    <w:p w14:paraId="3F55009B">
      <w:pPr>
        <w:autoSpaceDE w:val="0"/>
        <w:autoSpaceDN w:val="0"/>
        <w:adjustRightInd w:val="0"/>
        <w:spacing w:line="560" w:lineRule="exact"/>
        <w:ind w:firstLine="640" w:firstLineChars="200"/>
        <w:jc w:val="left"/>
        <w:rPr>
          <w:rFonts w:hint="eastAsia" w:ascii="仿宋_GB2312" w:eastAsia="仿宋_GB2312" w:cs="仿宋_GB2312"/>
          <w:b w:val="0"/>
          <w:bCs/>
          <w:kern w:val="0"/>
          <w:sz w:val="32"/>
          <w:szCs w:val="32"/>
        </w:rPr>
      </w:pPr>
      <w:r>
        <w:rPr>
          <w:rFonts w:hint="eastAsia" w:ascii="仿宋_GB2312" w:eastAsia="仿宋_GB2312" w:cs="仿宋_GB2312"/>
          <w:b w:val="0"/>
          <w:bCs/>
          <w:kern w:val="0"/>
          <w:sz w:val="32"/>
          <w:szCs w:val="32"/>
        </w:rPr>
        <w:t>本</w:t>
      </w:r>
      <w:r>
        <w:rPr>
          <w:rFonts w:hint="eastAsia" w:ascii="仿宋_GB2312" w:eastAsia="仿宋_GB2312" w:cs="仿宋_GB2312"/>
          <w:b w:val="0"/>
          <w:bCs/>
          <w:kern w:val="0"/>
          <w:sz w:val="32"/>
          <w:szCs w:val="32"/>
          <w:lang w:eastAsia="zh-CN"/>
        </w:rPr>
        <w:t>单位</w:t>
      </w:r>
      <w:r>
        <w:rPr>
          <w:rFonts w:hint="eastAsia" w:ascii="仿宋_GB2312" w:eastAsia="仿宋_GB2312" w:cs="仿宋_GB2312"/>
          <w:b w:val="0"/>
          <w:bCs/>
          <w:kern w:val="0"/>
          <w:sz w:val="32"/>
          <w:szCs w:val="32"/>
        </w:rPr>
        <w:t>无政府采购支出</w:t>
      </w:r>
    </w:p>
    <w:p w14:paraId="48F646DC">
      <w:pPr>
        <w:numPr>
          <w:ilvl w:val="0"/>
          <w:numId w:val="0"/>
        </w:numPr>
        <w:autoSpaceDE w:val="0"/>
        <w:autoSpaceDN w:val="0"/>
        <w:adjustRightInd w:val="0"/>
        <w:spacing w:line="240" w:lineRule="auto"/>
        <w:ind w:left="0" w:leftChars="0"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lang w:eastAsia="zh-CN"/>
        </w:rPr>
        <w:t>（三）</w:t>
      </w:r>
      <w:r>
        <w:rPr>
          <w:rFonts w:hint="eastAsia" w:ascii="楷体_GB2312" w:eastAsia="楷体_GB2312" w:cs="仿宋_GB2312"/>
          <w:kern w:val="0"/>
          <w:sz w:val="32"/>
          <w:szCs w:val="32"/>
        </w:rPr>
        <w:t>国有资产占用情况说明。</w:t>
      </w:r>
    </w:p>
    <w:p w14:paraId="75B53DAD">
      <w:pPr>
        <w:numPr>
          <w:ilvl w:val="0"/>
          <w:numId w:val="0"/>
        </w:numPr>
        <w:autoSpaceDE w:val="0"/>
        <w:autoSpaceDN w:val="0"/>
        <w:adjustRightInd w:val="0"/>
        <w:spacing w:line="560" w:lineRule="exact"/>
        <w:ind w:firstLine="640" w:firstLineChars="200"/>
        <w:jc w:val="both"/>
        <w:rPr>
          <w:rFonts w:hint="eastAsia" w:ascii="楷体_GB2312" w:eastAsia="楷体_GB2312" w:cs="仿宋_GB2312"/>
          <w:color w:val="auto"/>
          <w:kern w:val="0"/>
          <w:sz w:val="32"/>
          <w:szCs w:val="32"/>
          <w:u w:val="none"/>
        </w:rPr>
      </w:pPr>
      <w:r>
        <w:rPr>
          <w:rFonts w:hint="eastAsia" w:ascii="仿宋_GB2312" w:eastAsia="仿宋_GB2312" w:cs="仿宋_GB2312"/>
          <w:color w:val="auto"/>
          <w:kern w:val="0"/>
          <w:sz w:val="32"/>
          <w:szCs w:val="32"/>
          <w:u w:val="none"/>
        </w:rPr>
        <w:t>截至</w:t>
      </w:r>
      <w:r>
        <w:rPr>
          <w:rFonts w:hint="eastAsia" w:ascii="仿宋_GB2312" w:eastAsia="仿宋_GB2312" w:cs="仿宋_GB2312"/>
          <w:color w:val="auto"/>
          <w:kern w:val="0"/>
          <w:sz w:val="32"/>
          <w:szCs w:val="32"/>
          <w:u w:val="none"/>
          <w:lang w:eastAsia="zh-CN"/>
        </w:rPr>
        <w:t>202</w:t>
      </w:r>
      <w:r>
        <w:rPr>
          <w:rFonts w:hint="eastAsia" w:ascii="仿宋_GB2312" w:eastAsia="仿宋_GB2312" w:cs="仿宋_GB2312"/>
          <w:color w:val="auto"/>
          <w:kern w:val="0"/>
          <w:sz w:val="32"/>
          <w:szCs w:val="32"/>
          <w:u w:val="none"/>
          <w:lang w:val="en-US" w:eastAsia="zh-CN"/>
        </w:rPr>
        <w:t>5</w:t>
      </w:r>
      <w:r>
        <w:rPr>
          <w:rFonts w:hint="eastAsia" w:ascii="仿宋_GB2312" w:eastAsia="仿宋_GB2312" w:cs="仿宋_GB2312"/>
          <w:color w:val="auto"/>
          <w:kern w:val="0"/>
          <w:sz w:val="32"/>
          <w:szCs w:val="32"/>
          <w:u w:val="none"/>
        </w:rPr>
        <w:t>年12月31日，本部门共有车辆</w:t>
      </w:r>
      <w:r>
        <w:rPr>
          <w:rFonts w:hint="eastAsia" w:ascii="仿宋_GB2312" w:eastAsia="仿宋_GB2312" w:cs="仿宋_GB2312"/>
          <w:color w:val="auto"/>
          <w:kern w:val="0"/>
          <w:sz w:val="32"/>
          <w:szCs w:val="32"/>
          <w:u w:val="none"/>
          <w:lang w:val="en-US" w:eastAsia="zh-CN"/>
        </w:rPr>
        <w:t>9</w:t>
      </w:r>
      <w:r>
        <w:rPr>
          <w:rFonts w:hint="eastAsia" w:ascii="仿宋_GB2312" w:eastAsia="仿宋_GB2312" w:cs="仿宋_GB2312"/>
          <w:color w:val="auto"/>
          <w:kern w:val="0"/>
          <w:sz w:val="32"/>
          <w:szCs w:val="32"/>
          <w:u w:val="none"/>
        </w:rPr>
        <w:t>辆，其中：公务用车</w:t>
      </w:r>
      <w:r>
        <w:rPr>
          <w:rFonts w:hint="eastAsia" w:ascii="仿宋_GB2312" w:eastAsia="仿宋_GB2312" w:cs="仿宋_GB2312"/>
          <w:color w:val="auto"/>
          <w:kern w:val="0"/>
          <w:sz w:val="32"/>
          <w:szCs w:val="32"/>
          <w:u w:val="none"/>
          <w:lang w:val="en-US" w:eastAsia="zh-CN"/>
        </w:rPr>
        <w:t>4</w:t>
      </w:r>
      <w:r>
        <w:rPr>
          <w:rFonts w:hint="eastAsia" w:ascii="仿宋_GB2312" w:eastAsia="仿宋_GB2312" w:cs="仿宋_GB2312"/>
          <w:color w:val="auto"/>
          <w:kern w:val="0"/>
          <w:sz w:val="32"/>
          <w:szCs w:val="32"/>
          <w:u w:val="none"/>
        </w:rPr>
        <w:t>辆；专业技术用车</w:t>
      </w:r>
      <w:r>
        <w:rPr>
          <w:rFonts w:hint="eastAsia" w:ascii="仿宋_GB2312" w:eastAsia="仿宋_GB2312" w:cs="仿宋_GB2312"/>
          <w:color w:val="auto"/>
          <w:kern w:val="0"/>
          <w:sz w:val="32"/>
          <w:szCs w:val="32"/>
          <w:u w:val="none"/>
          <w:lang w:val="en-US" w:eastAsia="zh-CN"/>
        </w:rPr>
        <w:t>5</w:t>
      </w:r>
      <w:r>
        <w:rPr>
          <w:rFonts w:hint="eastAsia" w:ascii="仿宋_GB2312" w:eastAsia="仿宋_GB2312" w:cs="仿宋_GB2312"/>
          <w:color w:val="auto"/>
          <w:kern w:val="0"/>
          <w:sz w:val="32"/>
          <w:szCs w:val="32"/>
          <w:u w:val="none"/>
        </w:rPr>
        <w:t>辆；单价50万元以上通用设备</w:t>
      </w:r>
      <w:r>
        <w:rPr>
          <w:rFonts w:hint="eastAsia" w:ascii="仿宋_GB2312" w:eastAsia="仿宋_GB2312" w:cs="仿宋_GB2312"/>
          <w:color w:val="auto"/>
          <w:kern w:val="0"/>
          <w:sz w:val="32"/>
          <w:szCs w:val="32"/>
          <w:u w:val="none"/>
          <w:lang w:val="en-US" w:eastAsia="zh-CN"/>
        </w:rPr>
        <w:t>0</w:t>
      </w:r>
      <w:r>
        <w:rPr>
          <w:rFonts w:hint="eastAsia" w:ascii="仿宋_GB2312" w:eastAsia="仿宋_GB2312" w:cs="仿宋_GB2312"/>
          <w:color w:val="auto"/>
          <w:kern w:val="0"/>
          <w:sz w:val="32"/>
          <w:szCs w:val="32"/>
          <w:u w:val="none"/>
        </w:rPr>
        <w:t>台（套），单价100 万元以上专用设备</w:t>
      </w:r>
      <w:r>
        <w:rPr>
          <w:rFonts w:hint="eastAsia" w:ascii="仿宋_GB2312" w:eastAsia="仿宋_GB2312" w:cs="仿宋_GB2312"/>
          <w:color w:val="auto"/>
          <w:kern w:val="0"/>
          <w:sz w:val="32"/>
          <w:szCs w:val="32"/>
          <w:u w:val="none"/>
          <w:lang w:val="en-US" w:eastAsia="zh-CN"/>
        </w:rPr>
        <w:t>0</w:t>
      </w:r>
      <w:r>
        <w:rPr>
          <w:rFonts w:hint="eastAsia" w:ascii="仿宋_GB2312" w:eastAsia="仿宋_GB2312" w:cs="仿宋_GB2312"/>
          <w:color w:val="auto"/>
          <w:kern w:val="0"/>
          <w:sz w:val="32"/>
          <w:szCs w:val="32"/>
          <w:u w:val="none"/>
        </w:rPr>
        <w:t>台（套）。</w:t>
      </w:r>
    </w:p>
    <w:p w14:paraId="2B162C47">
      <w:pPr>
        <w:autoSpaceDE w:val="0"/>
        <w:autoSpaceDN w:val="0"/>
        <w:adjustRightInd w:val="0"/>
        <w:spacing w:line="580" w:lineRule="exact"/>
        <w:ind w:firstLine="643" w:firstLineChars="200"/>
        <w:jc w:val="left"/>
        <w:rPr>
          <w:rFonts w:hint="eastAsia" w:ascii="黑体" w:hAnsi="黑体" w:eastAsia="黑体" w:cs="黑体"/>
          <w:b/>
          <w:bCs/>
          <w:color w:val="auto"/>
          <w:kern w:val="0"/>
          <w:sz w:val="32"/>
          <w:szCs w:val="32"/>
          <w:highlight w:val="none"/>
        </w:rPr>
      </w:pPr>
      <w:r>
        <w:rPr>
          <w:rFonts w:hint="eastAsia" w:ascii="黑体" w:hAnsi="黑体" w:eastAsia="黑体" w:cs="黑体"/>
          <w:b/>
          <w:bCs/>
          <w:color w:val="auto"/>
          <w:kern w:val="0"/>
          <w:sz w:val="32"/>
          <w:szCs w:val="32"/>
          <w:highlight w:val="none"/>
          <w:lang w:eastAsia="zh-CN"/>
        </w:rPr>
        <w:t>八、</w:t>
      </w:r>
      <w:r>
        <w:rPr>
          <w:rFonts w:hint="eastAsia" w:ascii="黑体" w:hAnsi="黑体" w:eastAsia="黑体" w:cs="黑体"/>
          <w:b/>
          <w:bCs/>
          <w:color w:val="auto"/>
          <w:kern w:val="0"/>
          <w:sz w:val="32"/>
          <w:szCs w:val="32"/>
          <w:highlight w:val="none"/>
        </w:rPr>
        <w:t>预算绩效管理工作开展情况。</w:t>
      </w:r>
    </w:p>
    <w:p w14:paraId="182004E3">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1.绩效管理工作开展情况。</w:t>
      </w:r>
    </w:p>
    <w:p w14:paraId="74482DCB">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20" w:lineRule="exact"/>
        <w:ind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根据《</w:t>
      </w:r>
      <w:r>
        <w:rPr>
          <w:rFonts w:hint="eastAsia" w:ascii="仿宋" w:hAnsi="仿宋" w:eastAsia="仿宋" w:cs="仿宋"/>
          <w:sz w:val="32"/>
          <w:szCs w:val="32"/>
          <w:lang w:eastAsia="zh-CN"/>
        </w:rPr>
        <w:t>鹿寨县财政局</w:t>
      </w:r>
      <w:r>
        <w:rPr>
          <w:rFonts w:hint="eastAsia" w:ascii="仿宋" w:hAnsi="仿宋" w:eastAsia="仿宋" w:cs="仿宋"/>
          <w:sz w:val="32"/>
          <w:szCs w:val="32"/>
        </w:rPr>
        <w:t>关于开展202</w:t>
      </w:r>
      <w:r>
        <w:rPr>
          <w:rFonts w:hint="eastAsia" w:ascii="仿宋" w:hAnsi="仿宋" w:eastAsia="仿宋" w:cs="仿宋"/>
          <w:sz w:val="32"/>
          <w:szCs w:val="32"/>
          <w:lang w:val="en-US" w:eastAsia="zh-CN"/>
        </w:rPr>
        <w:t>5</w:t>
      </w:r>
      <w:r>
        <w:rPr>
          <w:rFonts w:hint="eastAsia" w:ascii="仿宋" w:hAnsi="仿宋" w:eastAsia="仿宋" w:cs="仿宋"/>
          <w:sz w:val="32"/>
          <w:szCs w:val="32"/>
        </w:rPr>
        <w:t>年度</w:t>
      </w:r>
      <w:r>
        <w:rPr>
          <w:rFonts w:hint="eastAsia" w:ascii="仿宋" w:hAnsi="仿宋" w:eastAsia="仿宋" w:cs="仿宋"/>
          <w:sz w:val="32"/>
          <w:szCs w:val="32"/>
          <w:lang w:eastAsia="zh-CN"/>
        </w:rPr>
        <w:t>预算绩效自评和</w:t>
      </w:r>
      <w:r>
        <w:rPr>
          <w:rFonts w:hint="eastAsia" w:ascii="仿宋" w:hAnsi="仿宋" w:eastAsia="仿宋" w:cs="仿宋"/>
          <w:sz w:val="32"/>
          <w:szCs w:val="32"/>
          <w:lang w:val="en-US" w:eastAsia="zh-CN"/>
        </w:rPr>
        <w:t>2026年</w:t>
      </w:r>
      <w:r>
        <w:rPr>
          <w:rFonts w:hint="eastAsia" w:ascii="仿宋" w:hAnsi="仿宋" w:eastAsia="仿宋" w:cs="仿宋"/>
          <w:sz w:val="32"/>
          <w:szCs w:val="32"/>
          <w:lang w:eastAsia="zh-CN"/>
        </w:rPr>
        <w:t>部门绩效评价工作的通知</w:t>
      </w:r>
      <w:r>
        <w:rPr>
          <w:rFonts w:hint="eastAsia" w:ascii="仿宋" w:hAnsi="仿宋" w:eastAsia="仿宋" w:cs="仿宋"/>
          <w:sz w:val="32"/>
          <w:szCs w:val="32"/>
        </w:rPr>
        <w:t>》(</w:t>
      </w:r>
      <w:r>
        <w:rPr>
          <w:rFonts w:hint="eastAsia" w:ascii="仿宋" w:hAnsi="仿宋" w:eastAsia="仿宋" w:cs="仿宋"/>
          <w:sz w:val="32"/>
          <w:szCs w:val="32"/>
          <w:lang w:eastAsia="zh-CN"/>
        </w:rPr>
        <w:t>鹿</w:t>
      </w:r>
      <w:r>
        <w:rPr>
          <w:rFonts w:hint="eastAsia" w:ascii="仿宋" w:hAnsi="仿宋" w:eastAsia="仿宋" w:cs="仿宋"/>
          <w:sz w:val="32"/>
          <w:szCs w:val="32"/>
        </w:rPr>
        <w:t>财绩〔202</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号）要求，</w:t>
      </w:r>
      <w:r>
        <w:rPr>
          <w:rFonts w:hint="eastAsia" w:ascii="仿宋_GB2312" w:hAnsi="仿宋_GB2312" w:cs="仿宋_GB2312"/>
          <w:bCs/>
          <w:color w:val="auto"/>
          <w:sz w:val="32"/>
          <w:szCs w:val="32"/>
          <w:highlight w:val="none"/>
          <w:lang w:val="en-US" w:eastAsia="zh-CN"/>
        </w:rPr>
        <w:t>我局</w:t>
      </w:r>
      <w:r>
        <w:rPr>
          <w:rFonts w:hint="eastAsia" w:ascii="仿宋_GB2312" w:hAnsi="仿宋_GB2312" w:eastAsia="仿宋_GB2312" w:cs="仿宋_GB2312"/>
          <w:bCs/>
          <w:color w:val="auto"/>
          <w:sz w:val="32"/>
          <w:szCs w:val="32"/>
          <w:highlight w:val="none"/>
          <w:lang w:val="en-US" w:eastAsia="zh-CN"/>
        </w:rPr>
        <w:t>通过各项支出立项情况、资金使用情况、项目实施管理情况、项目绩效表现情况，</w:t>
      </w:r>
      <w:r>
        <w:rPr>
          <w:rFonts w:hint="eastAsia" w:ascii="仿宋_GB2312" w:hAnsi="仿宋_GB2312" w:cs="仿宋_GB2312"/>
          <w:bCs/>
          <w:color w:val="auto"/>
          <w:sz w:val="32"/>
          <w:szCs w:val="32"/>
          <w:highlight w:val="none"/>
          <w:lang w:val="en-US" w:eastAsia="zh-CN"/>
        </w:rPr>
        <w:t>迅速</w:t>
      </w:r>
      <w:r>
        <w:rPr>
          <w:rFonts w:hint="eastAsia" w:ascii="仿宋_GB2312" w:hAnsi="仿宋_GB2312" w:eastAsia="仿宋_GB2312" w:cs="仿宋_GB2312"/>
          <w:bCs/>
          <w:color w:val="auto"/>
          <w:sz w:val="32"/>
          <w:szCs w:val="32"/>
          <w:highlight w:val="none"/>
          <w:lang w:val="en-US" w:eastAsia="zh-CN"/>
        </w:rPr>
        <w:t>成立领导小组、组织专人开展工作，明确各股室认真负责各自项目的绩效自评工作，对照绩效自评内容的标准、办法，仔细认真研读，对标对表，逐一梳理检查，</w:t>
      </w:r>
      <w:r>
        <w:rPr>
          <w:rFonts w:hint="eastAsia" w:ascii="仿宋" w:hAnsi="仿宋" w:eastAsia="仿宋" w:cs="仿宋"/>
          <w:sz w:val="32"/>
          <w:szCs w:val="32"/>
        </w:rPr>
        <w:t>确保</w:t>
      </w:r>
      <w:r>
        <w:rPr>
          <w:rFonts w:hint="eastAsia" w:ascii="仿宋" w:hAnsi="仿宋" w:eastAsia="仿宋" w:cs="仿宋"/>
          <w:sz w:val="32"/>
          <w:szCs w:val="32"/>
          <w:lang w:eastAsia="zh-CN"/>
        </w:rPr>
        <w:t>部门</w:t>
      </w:r>
      <w:r>
        <w:rPr>
          <w:rFonts w:hint="eastAsia" w:ascii="仿宋" w:hAnsi="仿宋" w:eastAsia="仿宋" w:cs="仿宋"/>
          <w:sz w:val="32"/>
          <w:szCs w:val="32"/>
        </w:rPr>
        <w:t>整体支出绩效自评工作顺利完成。</w:t>
      </w:r>
    </w:p>
    <w:p w14:paraId="6A3FBA48">
      <w:pPr>
        <w:autoSpaceDE w:val="0"/>
        <w:autoSpaceDN w:val="0"/>
        <w:adjustRightInd w:val="0"/>
        <w:spacing w:line="560" w:lineRule="exact"/>
        <w:ind w:firstLine="643" w:firstLineChars="200"/>
        <w:jc w:val="left"/>
        <w:rPr>
          <w:rFonts w:hint="eastAsia" w:ascii="黑体" w:hAnsi="黑体" w:eastAsia="黑体" w:cs="黑体"/>
          <w:bCs/>
          <w:color w:val="auto"/>
          <w:sz w:val="32"/>
          <w:szCs w:val="32"/>
          <w:highlight w:val="none"/>
        </w:rPr>
      </w:pPr>
      <w:r>
        <w:rPr>
          <w:rFonts w:hint="eastAsia" w:ascii="仿宋_GB2312" w:eastAsia="仿宋_GB2312" w:cs="仿宋_GB2312"/>
          <w:b/>
          <w:bCs/>
          <w:kern w:val="0"/>
          <w:sz w:val="32"/>
          <w:szCs w:val="32"/>
          <w:highlight w:val="none"/>
        </w:rPr>
        <w:t>2.部门决算中绩效自评结果</w:t>
      </w:r>
      <w:r>
        <w:rPr>
          <w:rFonts w:hint="eastAsia" w:ascii="仿宋_GB2312" w:eastAsia="仿宋_GB2312" w:cs="仿宋_GB2312"/>
          <w:b/>
          <w:bCs/>
          <w:kern w:val="0"/>
          <w:sz w:val="32"/>
          <w:szCs w:val="32"/>
          <w:highlight w:val="none"/>
          <w:lang w:eastAsia="zh-CN"/>
        </w:rPr>
        <w:t>情况</w:t>
      </w:r>
      <w:r>
        <w:rPr>
          <w:rFonts w:hint="eastAsia" w:ascii="仿宋_GB2312" w:eastAsia="仿宋_GB2312" w:cs="仿宋_GB2312"/>
          <w:b/>
          <w:bCs/>
          <w:kern w:val="0"/>
          <w:sz w:val="32"/>
          <w:szCs w:val="32"/>
          <w:highlight w:val="none"/>
        </w:rPr>
        <w:t>。</w:t>
      </w:r>
    </w:p>
    <w:p w14:paraId="5D03052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2025年度住建部门全年涉及项目支出共101条，我部门主要从产出指标，效益指标，满意度指标等三个角度，对该101条项目支出完成情况进行绩效评价。</w:t>
      </w:r>
    </w:p>
    <w:p w14:paraId="257F935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（1）产出指标完成情况分析。 　　</w:t>
      </w:r>
    </w:p>
    <w:p w14:paraId="06FA2FC8">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default"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 xml:space="preserve">    我部门产出指标完成情况良好，包含垃圾运转处置，老旧小区改造，农村基础风貌提升，农村危房改造等重点项目在内的所有项目，都能够按时按质完成工程质量验收并投入使用。</w:t>
      </w:r>
    </w:p>
    <w:p w14:paraId="2E4308D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200"/>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（2）效益指标完成情况。  　</w:t>
      </w:r>
    </w:p>
    <w:p w14:paraId="6080323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我部门通过认真编制年初部门预算绩效目标，严格按照绩效相关管理规定合理使用资金，及时高效地完成了2025年全年重点项目工作，取得了良好的经济效益、社会效益、生态效益，为行业内持续健康发展提供有力保障。  　　</w:t>
      </w:r>
    </w:p>
    <w:p w14:paraId="07D5075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200"/>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（3）满意度指标完成情况。</w:t>
      </w:r>
    </w:p>
    <w:p w14:paraId="281D30A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202</w:t>
      </w:r>
      <w:r>
        <w:rPr>
          <w:rFonts w:hint="eastAsia" w:ascii="仿宋_GB2312" w:hAnsi="仿宋_GB2312" w:cs="仿宋_GB2312"/>
          <w:bCs/>
          <w:color w:val="auto"/>
          <w:sz w:val="32"/>
          <w:szCs w:val="32"/>
          <w:highlight w:val="none"/>
          <w:lang w:val="en-US" w:eastAsia="zh-CN"/>
        </w:rPr>
        <w:t>5</w:t>
      </w:r>
      <w:r>
        <w:rPr>
          <w:rFonts w:hint="eastAsia" w:ascii="仿宋_GB2312" w:hAnsi="仿宋_GB2312" w:eastAsia="仿宋_GB2312" w:cs="仿宋_GB2312"/>
          <w:bCs/>
          <w:color w:val="auto"/>
          <w:sz w:val="32"/>
          <w:szCs w:val="32"/>
          <w:highlight w:val="none"/>
          <w:lang w:val="en-US" w:eastAsia="zh-CN"/>
        </w:rPr>
        <w:t>年度，我部门对服务对象问卷调查满意度达到年初预定绩效目标，调查结果达到满意及以上。</w:t>
      </w:r>
    </w:p>
    <w:p w14:paraId="1F4600B6">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right="0" w:rightChars="0" w:firstLine="640" w:firstLineChars="200"/>
        <w:jc w:val="both"/>
        <w:textAlignment w:val="auto"/>
        <w:rPr>
          <w:rFonts w:hint="eastAsia" w:ascii="仿宋_GB2312" w:hAnsi="仿宋_GB2312" w:eastAsia="仿宋_GB2312" w:cs="仿宋_GB2312"/>
          <w:sz w:val="32"/>
          <w:szCs w:val="32"/>
          <w:lang w:val="en-US" w:eastAsia="zh-CN"/>
        </w:rPr>
        <w:sectPr>
          <w:pgSz w:w="11906" w:h="16838"/>
          <w:pgMar w:top="1440" w:right="1797" w:bottom="1440" w:left="1797" w:header="851" w:footer="992" w:gutter="0"/>
          <w:pgNumType w:fmt="numberInDash"/>
          <w:cols w:space="720" w:num="1"/>
          <w:docGrid w:type="lines" w:linePitch="312" w:charSpace="0"/>
        </w:sectPr>
      </w:pPr>
    </w:p>
    <w:tbl>
      <w:tblPr>
        <w:tblStyle w:val="3"/>
        <w:tblpPr w:leftFromText="180" w:rightFromText="180" w:vertAnchor="text" w:horzAnchor="page" w:tblpXSpec="center" w:tblpY="302"/>
        <w:tblOverlap w:val="never"/>
        <w:tblW w:w="165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5"/>
        <w:gridCol w:w="749"/>
        <w:gridCol w:w="1097"/>
        <w:gridCol w:w="2303"/>
        <w:gridCol w:w="649"/>
        <w:gridCol w:w="3388"/>
        <w:gridCol w:w="3184"/>
        <w:gridCol w:w="1019"/>
        <w:gridCol w:w="1452"/>
        <w:gridCol w:w="1630"/>
      </w:tblGrid>
      <w:tr w14:paraId="5C1D8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9" w:hRule="atLeast"/>
          <w:jc w:val="center"/>
        </w:trPr>
        <w:tc>
          <w:tcPr>
            <w:tcW w:w="1834" w:type="dxa"/>
            <w:gridSpan w:val="2"/>
            <w:tcBorders>
              <w:top w:val="nil"/>
              <w:left w:val="nil"/>
              <w:bottom w:val="nil"/>
              <w:right w:val="nil"/>
            </w:tcBorders>
            <w:shd w:val="clear" w:color="auto" w:fill="auto"/>
            <w:noWrap/>
            <w:vAlign w:val="center"/>
          </w:tcPr>
          <w:p w14:paraId="141BE025">
            <w:pPr>
              <w:keepNext w:val="0"/>
              <w:keepLines w:val="0"/>
              <w:widowControl/>
              <w:suppressLineNumbers w:val="0"/>
              <w:jc w:val="left"/>
              <w:textAlignment w:val="center"/>
              <w:rPr>
                <w:rFonts w:ascii="仿宋_GB2312" w:hAnsi="宋体" w:eastAsia="仿宋_GB2312" w:cs="仿宋_GB2312"/>
                <w:i w:val="0"/>
                <w:iCs w:val="0"/>
                <w:color w:val="000000"/>
                <w:sz w:val="20"/>
                <w:szCs w:val="20"/>
                <w:u w:val="none"/>
              </w:rPr>
            </w:pPr>
          </w:p>
        </w:tc>
        <w:tc>
          <w:tcPr>
            <w:tcW w:w="1097" w:type="dxa"/>
            <w:tcBorders>
              <w:top w:val="nil"/>
              <w:left w:val="nil"/>
              <w:bottom w:val="nil"/>
              <w:right w:val="nil"/>
            </w:tcBorders>
            <w:shd w:val="clear" w:color="auto" w:fill="auto"/>
            <w:noWrap/>
            <w:vAlign w:val="center"/>
          </w:tcPr>
          <w:p w14:paraId="36A4ACB1">
            <w:pPr>
              <w:rPr>
                <w:rFonts w:hint="eastAsia" w:ascii="宋体" w:hAnsi="宋体" w:eastAsia="宋体" w:cs="宋体"/>
                <w:i w:val="0"/>
                <w:iCs w:val="0"/>
                <w:color w:val="000000"/>
                <w:sz w:val="22"/>
                <w:szCs w:val="22"/>
                <w:u w:val="none"/>
              </w:rPr>
            </w:pPr>
          </w:p>
        </w:tc>
        <w:tc>
          <w:tcPr>
            <w:tcW w:w="2303" w:type="dxa"/>
            <w:tcBorders>
              <w:top w:val="nil"/>
              <w:left w:val="nil"/>
              <w:bottom w:val="nil"/>
              <w:right w:val="nil"/>
            </w:tcBorders>
            <w:shd w:val="clear" w:color="auto" w:fill="auto"/>
            <w:noWrap/>
            <w:vAlign w:val="center"/>
          </w:tcPr>
          <w:p w14:paraId="4DE1CE3D">
            <w:pPr>
              <w:rPr>
                <w:rFonts w:hint="eastAsia" w:ascii="宋体" w:hAnsi="宋体" w:eastAsia="宋体" w:cs="宋体"/>
                <w:i w:val="0"/>
                <w:iCs w:val="0"/>
                <w:color w:val="000000"/>
                <w:sz w:val="22"/>
                <w:szCs w:val="22"/>
                <w:u w:val="none"/>
              </w:rPr>
            </w:pPr>
          </w:p>
        </w:tc>
        <w:tc>
          <w:tcPr>
            <w:tcW w:w="649" w:type="dxa"/>
            <w:tcBorders>
              <w:top w:val="nil"/>
              <w:left w:val="nil"/>
              <w:bottom w:val="nil"/>
              <w:right w:val="nil"/>
            </w:tcBorders>
            <w:shd w:val="clear" w:color="auto" w:fill="auto"/>
            <w:noWrap/>
            <w:vAlign w:val="center"/>
          </w:tcPr>
          <w:p w14:paraId="7A47F8B9">
            <w:pPr>
              <w:rPr>
                <w:rFonts w:hint="eastAsia" w:ascii="宋体" w:hAnsi="宋体" w:eastAsia="宋体" w:cs="宋体"/>
                <w:i w:val="0"/>
                <w:iCs w:val="0"/>
                <w:color w:val="000000"/>
                <w:sz w:val="22"/>
                <w:szCs w:val="22"/>
                <w:u w:val="none"/>
              </w:rPr>
            </w:pPr>
          </w:p>
        </w:tc>
        <w:tc>
          <w:tcPr>
            <w:tcW w:w="3388" w:type="dxa"/>
            <w:tcBorders>
              <w:top w:val="nil"/>
              <w:left w:val="nil"/>
              <w:bottom w:val="nil"/>
              <w:right w:val="nil"/>
            </w:tcBorders>
            <w:shd w:val="clear" w:color="auto" w:fill="auto"/>
            <w:noWrap/>
            <w:vAlign w:val="center"/>
          </w:tcPr>
          <w:p w14:paraId="2CDBC19A">
            <w:pPr>
              <w:rPr>
                <w:rFonts w:hint="eastAsia" w:ascii="宋体" w:hAnsi="宋体" w:eastAsia="宋体" w:cs="宋体"/>
                <w:i w:val="0"/>
                <w:iCs w:val="0"/>
                <w:color w:val="000000"/>
                <w:sz w:val="22"/>
                <w:szCs w:val="22"/>
                <w:u w:val="none"/>
              </w:rPr>
            </w:pPr>
          </w:p>
        </w:tc>
        <w:tc>
          <w:tcPr>
            <w:tcW w:w="3184" w:type="dxa"/>
            <w:tcBorders>
              <w:top w:val="nil"/>
              <w:left w:val="nil"/>
              <w:bottom w:val="nil"/>
              <w:right w:val="nil"/>
            </w:tcBorders>
            <w:shd w:val="clear" w:color="auto" w:fill="auto"/>
            <w:noWrap/>
            <w:vAlign w:val="center"/>
          </w:tcPr>
          <w:p w14:paraId="6C3BB5BC">
            <w:pPr>
              <w:rPr>
                <w:rFonts w:hint="eastAsia" w:ascii="宋体" w:hAnsi="宋体" w:eastAsia="宋体" w:cs="宋体"/>
                <w:i w:val="0"/>
                <w:iCs w:val="0"/>
                <w:color w:val="000000"/>
                <w:sz w:val="22"/>
                <w:szCs w:val="22"/>
                <w:u w:val="none"/>
              </w:rPr>
            </w:pPr>
          </w:p>
        </w:tc>
        <w:tc>
          <w:tcPr>
            <w:tcW w:w="1019" w:type="dxa"/>
            <w:tcBorders>
              <w:top w:val="nil"/>
              <w:left w:val="nil"/>
              <w:bottom w:val="nil"/>
              <w:right w:val="nil"/>
            </w:tcBorders>
            <w:shd w:val="clear" w:color="auto" w:fill="auto"/>
            <w:noWrap/>
            <w:vAlign w:val="center"/>
          </w:tcPr>
          <w:p w14:paraId="549891BE">
            <w:pPr>
              <w:rPr>
                <w:rFonts w:hint="eastAsia" w:ascii="宋体" w:hAnsi="宋体" w:eastAsia="宋体" w:cs="宋体"/>
                <w:i w:val="0"/>
                <w:iCs w:val="0"/>
                <w:color w:val="000000"/>
                <w:sz w:val="22"/>
                <w:szCs w:val="22"/>
                <w:u w:val="none"/>
              </w:rPr>
            </w:pPr>
          </w:p>
        </w:tc>
        <w:tc>
          <w:tcPr>
            <w:tcW w:w="1452" w:type="dxa"/>
            <w:tcBorders>
              <w:top w:val="nil"/>
              <w:left w:val="nil"/>
              <w:bottom w:val="nil"/>
              <w:right w:val="nil"/>
            </w:tcBorders>
            <w:shd w:val="clear" w:color="auto" w:fill="auto"/>
            <w:noWrap/>
            <w:vAlign w:val="center"/>
          </w:tcPr>
          <w:p w14:paraId="56565203">
            <w:pPr>
              <w:rPr>
                <w:rFonts w:hint="eastAsia" w:ascii="宋体" w:hAnsi="宋体" w:eastAsia="宋体" w:cs="宋体"/>
                <w:i w:val="0"/>
                <w:iCs w:val="0"/>
                <w:color w:val="000000"/>
                <w:sz w:val="22"/>
                <w:szCs w:val="22"/>
                <w:u w:val="none"/>
              </w:rPr>
            </w:pPr>
          </w:p>
        </w:tc>
        <w:tc>
          <w:tcPr>
            <w:tcW w:w="1630" w:type="dxa"/>
            <w:tcBorders>
              <w:top w:val="nil"/>
              <w:left w:val="nil"/>
              <w:bottom w:val="nil"/>
              <w:right w:val="nil"/>
            </w:tcBorders>
            <w:shd w:val="clear" w:color="auto" w:fill="auto"/>
            <w:noWrap/>
            <w:vAlign w:val="center"/>
          </w:tcPr>
          <w:p w14:paraId="733DA93C">
            <w:pPr>
              <w:rPr>
                <w:rFonts w:hint="eastAsia" w:ascii="宋体" w:hAnsi="宋体" w:eastAsia="宋体" w:cs="宋体"/>
                <w:i w:val="0"/>
                <w:iCs w:val="0"/>
                <w:color w:val="000000"/>
                <w:sz w:val="22"/>
                <w:szCs w:val="22"/>
                <w:u w:val="none"/>
              </w:rPr>
            </w:pPr>
          </w:p>
        </w:tc>
      </w:tr>
      <w:tr w14:paraId="22226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jc w:val="center"/>
        </w:trPr>
        <w:tc>
          <w:tcPr>
            <w:tcW w:w="16556" w:type="dxa"/>
            <w:gridSpan w:val="10"/>
            <w:tcBorders>
              <w:top w:val="nil"/>
              <w:left w:val="nil"/>
              <w:bottom w:val="nil"/>
              <w:right w:val="nil"/>
            </w:tcBorders>
            <w:shd w:val="clear" w:color="auto" w:fill="auto"/>
            <w:vAlign w:val="center"/>
          </w:tcPr>
          <w:p w14:paraId="1AA91FB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w:t>
            </w:r>
            <w:r>
              <w:rPr>
                <w:rFonts w:hint="eastAsia" w:ascii="宋体" w:hAnsi="宋体" w:cs="宋体"/>
                <w:b/>
                <w:bCs/>
                <w:i w:val="0"/>
                <w:iCs w:val="0"/>
                <w:color w:val="000000"/>
                <w:kern w:val="0"/>
                <w:sz w:val="32"/>
                <w:szCs w:val="32"/>
                <w:u w:val="none"/>
                <w:lang w:val="en-US" w:eastAsia="zh-CN" w:bidi="ar"/>
              </w:rPr>
              <w:t>5</w:t>
            </w:r>
            <w:r>
              <w:rPr>
                <w:rFonts w:hint="eastAsia" w:ascii="宋体" w:hAnsi="宋体" w:eastAsia="宋体" w:cs="宋体"/>
                <w:b/>
                <w:bCs/>
                <w:i w:val="0"/>
                <w:iCs w:val="0"/>
                <w:color w:val="000000"/>
                <w:kern w:val="0"/>
                <w:sz w:val="32"/>
                <w:szCs w:val="32"/>
                <w:u w:val="none"/>
                <w:lang w:val="en-US" w:eastAsia="zh-CN" w:bidi="ar"/>
              </w:rPr>
              <w:t>年鹿寨县预算项目支出绩效自评表</w:t>
            </w:r>
          </w:p>
        </w:tc>
      </w:tr>
      <w:tr w14:paraId="2F415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5234" w:type="dxa"/>
            <w:gridSpan w:val="4"/>
            <w:tcBorders>
              <w:top w:val="nil"/>
              <w:left w:val="nil"/>
              <w:bottom w:val="single" w:color="000000" w:sz="4" w:space="0"/>
              <w:right w:val="nil"/>
            </w:tcBorders>
            <w:shd w:val="clear" w:color="auto" w:fill="auto"/>
            <w:vAlign w:val="center"/>
          </w:tcPr>
          <w:p w14:paraId="326CA7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单位（盖章）：鹿寨县住房和城乡建设局</w:t>
            </w:r>
          </w:p>
        </w:tc>
        <w:tc>
          <w:tcPr>
            <w:tcW w:w="649" w:type="dxa"/>
            <w:tcBorders>
              <w:top w:val="nil"/>
              <w:left w:val="nil"/>
              <w:bottom w:val="single" w:color="000000" w:sz="4" w:space="0"/>
              <w:right w:val="nil"/>
            </w:tcBorders>
            <w:shd w:val="clear" w:color="auto" w:fill="auto"/>
            <w:vAlign w:val="center"/>
          </w:tcPr>
          <w:p w14:paraId="783B52B4">
            <w:pPr>
              <w:rPr>
                <w:rFonts w:hint="eastAsia" w:ascii="宋体" w:hAnsi="宋体" w:eastAsia="宋体" w:cs="宋体"/>
                <w:i w:val="0"/>
                <w:iCs w:val="0"/>
                <w:color w:val="000000"/>
                <w:sz w:val="20"/>
                <w:szCs w:val="20"/>
                <w:u w:val="none"/>
              </w:rPr>
            </w:pPr>
          </w:p>
        </w:tc>
        <w:tc>
          <w:tcPr>
            <w:tcW w:w="3388" w:type="dxa"/>
            <w:tcBorders>
              <w:top w:val="nil"/>
              <w:left w:val="nil"/>
              <w:bottom w:val="single" w:color="000000" w:sz="4" w:space="0"/>
              <w:right w:val="nil"/>
            </w:tcBorders>
            <w:shd w:val="clear" w:color="auto" w:fill="auto"/>
            <w:vAlign w:val="center"/>
          </w:tcPr>
          <w:p w14:paraId="110C05D2">
            <w:pPr>
              <w:rPr>
                <w:rFonts w:hint="eastAsia" w:ascii="宋体" w:hAnsi="宋体" w:eastAsia="宋体" w:cs="宋体"/>
                <w:i w:val="0"/>
                <w:iCs w:val="0"/>
                <w:color w:val="000000"/>
                <w:sz w:val="20"/>
                <w:szCs w:val="20"/>
                <w:u w:val="none"/>
              </w:rPr>
            </w:pPr>
          </w:p>
        </w:tc>
        <w:tc>
          <w:tcPr>
            <w:tcW w:w="3184" w:type="dxa"/>
            <w:tcBorders>
              <w:top w:val="nil"/>
              <w:left w:val="nil"/>
              <w:bottom w:val="single" w:color="000000" w:sz="4" w:space="0"/>
              <w:right w:val="nil"/>
            </w:tcBorders>
            <w:shd w:val="clear" w:color="auto" w:fill="auto"/>
            <w:vAlign w:val="center"/>
          </w:tcPr>
          <w:p w14:paraId="5C6F2A4B">
            <w:pPr>
              <w:rPr>
                <w:rFonts w:hint="eastAsia" w:ascii="宋体" w:hAnsi="宋体" w:eastAsia="宋体" w:cs="宋体"/>
                <w:i w:val="0"/>
                <w:iCs w:val="0"/>
                <w:color w:val="000000"/>
                <w:sz w:val="20"/>
                <w:szCs w:val="20"/>
                <w:u w:val="none"/>
              </w:rPr>
            </w:pPr>
          </w:p>
        </w:tc>
        <w:tc>
          <w:tcPr>
            <w:tcW w:w="1019" w:type="dxa"/>
            <w:tcBorders>
              <w:top w:val="nil"/>
              <w:left w:val="nil"/>
              <w:bottom w:val="single" w:color="000000" w:sz="4" w:space="0"/>
              <w:right w:val="nil"/>
            </w:tcBorders>
            <w:shd w:val="clear" w:color="auto" w:fill="auto"/>
            <w:vAlign w:val="center"/>
          </w:tcPr>
          <w:p w14:paraId="7D13CFD3">
            <w:pPr>
              <w:rPr>
                <w:rFonts w:hint="eastAsia" w:ascii="宋体" w:hAnsi="宋体" w:eastAsia="宋体" w:cs="宋体"/>
                <w:i w:val="0"/>
                <w:iCs w:val="0"/>
                <w:color w:val="000000"/>
                <w:sz w:val="20"/>
                <w:szCs w:val="20"/>
                <w:u w:val="none"/>
              </w:rPr>
            </w:pPr>
          </w:p>
        </w:tc>
        <w:tc>
          <w:tcPr>
            <w:tcW w:w="1452" w:type="dxa"/>
            <w:tcBorders>
              <w:top w:val="nil"/>
              <w:left w:val="nil"/>
              <w:bottom w:val="single" w:color="000000" w:sz="4" w:space="0"/>
              <w:right w:val="nil"/>
            </w:tcBorders>
            <w:shd w:val="clear" w:color="auto" w:fill="auto"/>
            <w:vAlign w:val="center"/>
          </w:tcPr>
          <w:p w14:paraId="34D8D393">
            <w:pPr>
              <w:rPr>
                <w:rFonts w:hint="eastAsia" w:ascii="宋体" w:hAnsi="宋体" w:eastAsia="宋体" w:cs="宋体"/>
                <w:i w:val="0"/>
                <w:iCs w:val="0"/>
                <w:color w:val="000000"/>
                <w:sz w:val="20"/>
                <w:szCs w:val="20"/>
                <w:u w:val="none"/>
              </w:rPr>
            </w:pPr>
          </w:p>
        </w:tc>
        <w:tc>
          <w:tcPr>
            <w:tcW w:w="1630" w:type="dxa"/>
            <w:tcBorders>
              <w:top w:val="nil"/>
              <w:left w:val="nil"/>
              <w:bottom w:val="single" w:color="000000" w:sz="4" w:space="0"/>
              <w:right w:val="nil"/>
            </w:tcBorders>
            <w:shd w:val="clear" w:color="auto" w:fill="auto"/>
            <w:vAlign w:val="center"/>
          </w:tcPr>
          <w:p w14:paraId="1E26F43B">
            <w:pPr>
              <w:rPr>
                <w:rFonts w:hint="eastAsia" w:ascii="宋体" w:hAnsi="宋体" w:eastAsia="宋体" w:cs="宋体"/>
                <w:i w:val="0"/>
                <w:iCs w:val="0"/>
                <w:color w:val="000000"/>
                <w:sz w:val="20"/>
                <w:szCs w:val="20"/>
                <w:u w:val="none"/>
              </w:rPr>
            </w:pPr>
          </w:p>
        </w:tc>
      </w:tr>
      <w:tr w14:paraId="2733B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jc w:val="center"/>
        </w:trPr>
        <w:tc>
          <w:tcPr>
            <w:tcW w:w="293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6A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36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233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2025年农村危房改造</w:t>
            </w:r>
            <w:r>
              <w:rPr>
                <w:rFonts w:hint="eastAsia" w:ascii="宋体" w:hAnsi="宋体" w:eastAsia="宋体" w:cs="宋体"/>
                <w:i w:val="0"/>
                <w:iCs w:val="0"/>
                <w:color w:val="000000"/>
                <w:kern w:val="0"/>
                <w:sz w:val="20"/>
                <w:szCs w:val="20"/>
                <w:u w:val="none"/>
                <w:lang w:val="en-US" w:eastAsia="zh-CN" w:bidi="ar"/>
              </w:rPr>
              <w:t>项目</w:t>
            </w:r>
          </w:p>
        </w:tc>
      </w:tr>
      <w:tr w14:paraId="3BC86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jc w:val="center"/>
        </w:trPr>
        <w:tc>
          <w:tcPr>
            <w:tcW w:w="293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CA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634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19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鹿寨县住房和城乡建设局</w:t>
            </w:r>
          </w:p>
        </w:tc>
        <w:tc>
          <w:tcPr>
            <w:tcW w:w="728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802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项目实施单位：鹿寨县住房和城乡建设局</w:t>
            </w:r>
          </w:p>
        </w:tc>
      </w:tr>
      <w:tr w14:paraId="76236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2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48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项目资金执行情况（万元）</w:t>
            </w:r>
          </w:p>
        </w:tc>
        <w:tc>
          <w:tcPr>
            <w:tcW w:w="29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CC0A">
            <w:pPr>
              <w:jc w:val="center"/>
              <w:rPr>
                <w:rFonts w:hint="eastAsia" w:ascii="宋体" w:hAnsi="宋体" w:eastAsia="宋体" w:cs="宋体"/>
                <w:i w:val="0"/>
                <w:iCs w:val="0"/>
                <w:color w:val="000000"/>
                <w:sz w:val="20"/>
                <w:szCs w:val="20"/>
                <w:u w:val="none"/>
              </w:rPr>
            </w:pP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DE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调整预算数（A）</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B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4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0ED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预算资金执行率（B/A)</w:t>
            </w:r>
          </w:p>
        </w:tc>
      </w:tr>
      <w:tr w14:paraId="1F54B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jc w:val="center"/>
        </w:trPr>
        <w:tc>
          <w:tcPr>
            <w:tcW w:w="2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FA9DC">
            <w:pPr>
              <w:jc w:val="center"/>
              <w:rPr>
                <w:rFonts w:hint="eastAsia" w:ascii="宋体" w:hAnsi="宋体" w:eastAsia="宋体" w:cs="宋体"/>
                <w:i w:val="0"/>
                <w:iCs w:val="0"/>
                <w:color w:val="000000"/>
                <w:sz w:val="20"/>
                <w:szCs w:val="20"/>
                <w:u w:val="none"/>
              </w:rPr>
            </w:pPr>
          </w:p>
        </w:tc>
        <w:tc>
          <w:tcPr>
            <w:tcW w:w="29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01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年度资金总额：</w:t>
            </w:r>
          </w:p>
        </w:tc>
        <w:tc>
          <w:tcPr>
            <w:tcW w:w="3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4BC4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240.77</w:t>
            </w:r>
          </w:p>
        </w:tc>
        <w:tc>
          <w:tcPr>
            <w:tcW w:w="31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F872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240.77</w:t>
            </w:r>
          </w:p>
        </w:tc>
        <w:tc>
          <w:tcPr>
            <w:tcW w:w="410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C9516">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eastAsia="zh-CN"/>
              </w:rPr>
            </w:pPr>
            <w:r>
              <w:rPr>
                <w:rFonts w:hint="eastAsia" w:ascii="宋体" w:hAnsi="宋体" w:cs="宋体"/>
                <w:b/>
                <w:bCs/>
                <w:i w:val="0"/>
                <w:iCs w:val="0"/>
                <w:color w:val="000000"/>
                <w:sz w:val="20"/>
                <w:szCs w:val="20"/>
                <w:u w:val="none"/>
                <w:lang w:val="en-US" w:eastAsia="zh-CN"/>
              </w:rPr>
              <w:t>100%</w:t>
            </w:r>
          </w:p>
        </w:tc>
      </w:tr>
      <w:tr w14:paraId="0497C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jc w:val="center"/>
        </w:trPr>
        <w:tc>
          <w:tcPr>
            <w:tcW w:w="2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C25F8">
            <w:pPr>
              <w:jc w:val="center"/>
              <w:rPr>
                <w:rFonts w:hint="eastAsia" w:ascii="宋体" w:hAnsi="宋体" w:eastAsia="宋体" w:cs="宋体"/>
                <w:i w:val="0"/>
                <w:iCs w:val="0"/>
                <w:color w:val="000000"/>
                <w:sz w:val="20"/>
                <w:szCs w:val="20"/>
                <w:u w:val="none"/>
              </w:rPr>
            </w:pPr>
          </w:p>
        </w:tc>
        <w:tc>
          <w:tcPr>
            <w:tcW w:w="29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FE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其中：一般公共预算</w:t>
            </w:r>
          </w:p>
        </w:tc>
        <w:tc>
          <w:tcPr>
            <w:tcW w:w="3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E53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240.77</w:t>
            </w:r>
          </w:p>
        </w:tc>
        <w:tc>
          <w:tcPr>
            <w:tcW w:w="31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A9E7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240.77</w:t>
            </w:r>
          </w:p>
        </w:tc>
        <w:tc>
          <w:tcPr>
            <w:tcW w:w="410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4849">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eastAsia="zh-CN"/>
              </w:rPr>
            </w:pPr>
            <w:r>
              <w:rPr>
                <w:rFonts w:hint="eastAsia" w:ascii="宋体" w:hAnsi="宋体" w:cs="宋体"/>
                <w:b/>
                <w:bCs/>
                <w:i w:val="0"/>
                <w:iCs w:val="0"/>
                <w:color w:val="000000"/>
                <w:sz w:val="20"/>
                <w:szCs w:val="20"/>
                <w:u w:val="none"/>
                <w:lang w:val="en-US" w:eastAsia="zh-CN"/>
              </w:rPr>
              <w:t>100%</w:t>
            </w:r>
          </w:p>
        </w:tc>
      </w:tr>
      <w:tr w14:paraId="624D7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jc w:val="center"/>
        </w:trPr>
        <w:tc>
          <w:tcPr>
            <w:tcW w:w="2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2064B">
            <w:pPr>
              <w:jc w:val="center"/>
              <w:rPr>
                <w:rFonts w:hint="eastAsia" w:ascii="宋体" w:hAnsi="宋体" w:eastAsia="宋体" w:cs="宋体"/>
                <w:i w:val="0"/>
                <w:iCs w:val="0"/>
                <w:color w:val="000000"/>
                <w:sz w:val="20"/>
                <w:szCs w:val="20"/>
                <w:u w:val="none"/>
              </w:rPr>
            </w:pPr>
          </w:p>
        </w:tc>
        <w:tc>
          <w:tcPr>
            <w:tcW w:w="29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E9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w:t>
            </w:r>
          </w:p>
        </w:tc>
        <w:tc>
          <w:tcPr>
            <w:tcW w:w="3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44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31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F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10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DA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p>
        </w:tc>
      </w:tr>
      <w:tr w14:paraId="3BD85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2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501DB">
            <w:pPr>
              <w:jc w:val="center"/>
              <w:rPr>
                <w:rFonts w:hint="eastAsia" w:ascii="宋体" w:hAnsi="宋体" w:eastAsia="宋体" w:cs="宋体"/>
                <w:i w:val="0"/>
                <w:iCs w:val="0"/>
                <w:color w:val="000000"/>
                <w:sz w:val="20"/>
                <w:szCs w:val="20"/>
                <w:u w:val="none"/>
              </w:rPr>
            </w:pPr>
          </w:p>
        </w:tc>
        <w:tc>
          <w:tcPr>
            <w:tcW w:w="29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0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w:t>
            </w:r>
          </w:p>
        </w:tc>
        <w:tc>
          <w:tcPr>
            <w:tcW w:w="3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A8735">
            <w:pPr>
              <w:jc w:val="center"/>
              <w:rPr>
                <w:rFonts w:hint="eastAsia" w:ascii="宋体" w:hAnsi="宋体" w:eastAsia="宋体" w:cs="宋体"/>
                <w:i w:val="0"/>
                <w:iCs w:val="0"/>
                <w:color w:val="000000"/>
                <w:sz w:val="20"/>
                <w:szCs w:val="20"/>
                <w:u w:val="none"/>
              </w:rPr>
            </w:pPr>
          </w:p>
        </w:tc>
        <w:tc>
          <w:tcPr>
            <w:tcW w:w="31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88F99">
            <w:pPr>
              <w:jc w:val="center"/>
              <w:rPr>
                <w:rFonts w:hint="eastAsia" w:ascii="宋体" w:hAnsi="宋体" w:eastAsia="宋体" w:cs="宋体"/>
                <w:i w:val="0"/>
                <w:iCs w:val="0"/>
                <w:color w:val="000000"/>
                <w:sz w:val="20"/>
                <w:szCs w:val="20"/>
                <w:u w:val="none"/>
              </w:rPr>
            </w:pPr>
          </w:p>
        </w:tc>
        <w:tc>
          <w:tcPr>
            <w:tcW w:w="410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95549">
            <w:pPr>
              <w:jc w:val="center"/>
              <w:rPr>
                <w:rFonts w:hint="eastAsia" w:ascii="宋体" w:hAnsi="宋体" w:eastAsia="宋体" w:cs="宋体"/>
                <w:b/>
                <w:bCs/>
                <w:i w:val="0"/>
                <w:iCs w:val="0"/>
                <w:color w:val="000000"/>
                <w:sz w:val="20"/>
                <w:szCs w:val="20"/>
                <w:u w:val="none"/>
              </w:rPr>
            </w:pPr>
          </w:p>
        </w:tc>
      </w:tr>
      <w:tr w14:paraId="568D0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2" w:hRule="atLeast"/>
          <w:jc w:val="center"/>
        </w:trPr>
        <w:tc>
          <w:tcPr>
            <w:tcW w:w="29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B22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项目资金执行情况得分(C)</w:t>
            </w:r>
          </w:p>
        </w:tc>
        <w:tc>
          <w:tcPr>
            <w:tcW w:w="10543" w:type="dxa"/>
            <w:gridSpan w:val="5"/>
            <w:tcBorders>
              <w:top w:val="single" w:color="000000" w:sz="4" w:space="0"/>
              <w:left w:val="nil"/>
              <w:bottom w:val="single" w:color="000000" w:sz="4" w:space="0"/>
              <w:right w:val="nil"/>
            </w:tcBorders>
            <w:shd w:val="clear" w:color="auto" w:fill="auto"/>
            <w:vAlign w:val="center"/>
          </w:tcPr>
          <w:p w14:paraId="091CF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82" w:type="dxa"/>
            <w:gridSpan w:val="2"/>
            <w:tcBorders>
              <w:top w:val="nil"/>
              <w:left w:val="single" w:color="000000" w:sz="4" w:space="0"/>
              <w:bottom w:val="single" w:color="000000" w:sz="4" w:space="0"/>
              <w:right w:val="single" w:color="000000" w:sz="4" w:space="0"/>
            </w:tcBorders>
            <w:shd w:val="clear" w:color="auto" w:fill="auto"/>
            <w:vAlign w:val="center"/>
          </w:tcPr>
          <w:p w14:paraId="5183F9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项目资金执行情况得分（C）=年度资金总额预算资金执行率×该指标分值(10分)，最高不得超过分值上限10分。</w:t>
            </w:r>
          </w:p>
        </w:tc>
      </w:tr>
      <w:tr w14:paraId="4F4D8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1085" w:type="dxa"/>
            <w:tcBorders>
              <w:top w:val="single" w:color="000000" w:sz="4" w:space="0"/>
              <w:left w:val="single" w:color="000000" w:sz="4" w:space="0"/>
              <w:bottom w:val="single" w:color="000000" w:sz="4" w:space="0"/>
              <w:right w:val="single" w:color="000000" w:sz="4" w:space="0"/>
            </w:tcBorders>
            <w:shd w:val="clear" w:color="auto" w:fill="auto"/>
            <w:textDirection w:val="tbLrV"/>
            <w:vAlign w:val="center"/>
          </w:tcPr>
          <w:p w14:paraId="6C07BA2F">
            <w:pPr>
              <w:keepNext w:val="0"/>
              <w:keepLines w:val="0"/>
              <w:widowControl/>
              <w:suppressLineNumbers w:val="0"/>
              <w:ind w:left="113" w:leftChars="0" w:right="113" w:firstLine="0" w:firstLineChars="0"/>
              <w:jc w:val="both"/>
              <w:textAlignment w:val="center"/>
              <w:rPr>
                <w:rFonts w:hint="eastAsia" w:ascii="宋体" w:hAnsi="宋体" w:eastAsia="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年度总目标</w:t>
            </w:r>
          </w:p>
        </w:tc>
        <w:tc>
          <w:tcPr>
            <w:tcW w:w="1547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010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color w:val="000000"/>
                <w:kern w:val="0"/>
                <w:sz w:val="20"/>
                <w:szCs w:val="20"/>
              </w:rPr>
              <w:t>完成202</w:t>
            </w:r>
            <w:r>
              <w:rPr>
                <w:rFonts w:hint="eastAsia" w:ascii="宋体" w:hAnsi="宋体" w:cs="宋体"/>
                <w:color w:val="000000"/>
                <w:kern w:val="0"/>
                <w:sz w:val="20"/>
                <w:szCs w:val="20"/>
                <w:lang w:val="en-US" w:eastAsia="zh-CN"/>
              </w:rPr>
              <w:t>5</w:t>
            </w:r>
            <w:r>
              <w:rPr>
                <w:rFonts w:hint="eastAsia" w:ascii="宋体" w:hAnsi="宋体" w:cs="宋体"/>
                <w:color w:val="000000"/>
                <w:kern w:val="0"/>
                <w:sz w:val="20"/>
                <w:szCs w:val="20"/>
              </w:rPr>
              <w:t>年</w:t>
            </w:r>
            <w:r>
              <w:rPr>
                <w:rFonts w:hint="eastAsia" w:ascii="宋体" w:hAnsi="宋体" w:cs="宋体"/>
                <w:color w:val="000000"/>
                <w:kern w:val="0"/>
                <w:sz w:val="20"/>
                <w:szCs w:val="20"/>
                <w:lang w:val="en-US" w:eastAsia="zh-CN"/>
              </w:rPr>
              <w:t>102</w:t>
            </w:r>
            <w:r>
              <w:rPr>
                <w:rFonts w:hint="eastAsia" w:ascii="宋体" w:hAnsi="宋体" w:cs="宋体"/>
                <w:color w:val="000000"/>
                <w:kern w:val="0"/>
                <w:sz w:val="20"/>
                <w:szCs w:val="20"/>
              </w:rPr>
              <w:t>户</w:t>
            </w:r>
            <w:r>
              <w:rPr>
                <w:rFonts w:hint="eastAsia" w:ascii="宋体" w:hAnsi="宋体" w:cs="宋体"/>
                <w:color w:val="000000"/>
                <w:kern w:val="0"/>
                <w:sz w:val="20"/>
                <w:szCs w:val="20"/>
                <w:lang w:eastAsia="zh-CN"/>
              </w:rPr>
              <w:t>六</w:t>
            </w:r>
            <w:r>
              <w:rPr>
                <w:rFonts w:hint="eastAsia" w:ascii="宋体" w:hAnsi="宋体" w:cs="宋体"/>
                <w:color w:val="000000"/>
                <w:kern w:val="0"/>
                <w:sz w:val="20"/>
                <w:szCs w:val="20"/>
              </w:rPr>
              <w:t>类</w:t>
            </w:r>
            <w:r>
              <w:rPr>
                <w:rFonts w:hint="eastAsia" w:ascii="宋体" w:hAnsi="宋体" w:cs="宋体"/>
                <w:color w:val="000000"/>
                <w:kern w:val="0"/>
                <w:sz w:val="20"/>
                <w:szCs w:val="20"/>
                <w:lang w:eastAsia="zh-CN"/>
              </w:rPr>
              <w:t>重点</w:t>
            </w:r>
            <w:r>
              <w:rPr>
                <w:rFonts w:hint="eastAsia" w:ascii="宋体" w:hAnsi="宋体" w:cs="宋体"/>
                <w:color w:val="000000"/>
                <w:kern w:val="0"/>
                <w:sz w:val="20"/>
                <w:szCs w:val="20"/>
              </w:rPr>
              <w:t>对象农村危房改造项目</w:t>
            </w:r>
            <w:r>
              <w:rPr>
                <w:rFonts w:hint="eastAsia" w:ascii="宋体" w:hAnsi="宋体" w:cs="宋体"/>
                <w:color w:val="000000"/>
                <w:kern w:val="0"/>
                <w:sz w:val="20"/>
                <w:szCs w:val="20"/>
                <w:lang w:eastAsia="zh-CN"/>
              </w:rPr>
              <w:t>，</w:t>
            </w:r>
            <w:r>
              <w:rPr>
                <w:rFonts w:hint="eastAsia" w:ascii="宋体" w:hAnsi="宋体" w:cs="宋体"/>
                <w:color w:val="000000"/>
                <w:kern w:val="0"/>
                <w:sz w:val="20"/>
                <w:szCs w:val="20"/>
              </w:rPr>
              <w:t>开工率100%，竣工率100%。</w:t>
            </w:r>
          </w:p>
        </w:tc>
      </w:tr>
      <w:tr w14:paraId="00048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jc w:val="center"/>
        </w:trPr>
        <w:tc>
          <w:tcPr>
            <w:tcW w:w="1085" w:type="dxa"/>
            <w:vMerge w:val="restart"/>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1D29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年度绩效指标</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44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4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A9C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A1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78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年度指标值(A)  </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2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全年实际值(B) </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7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0EF26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未完成原因分析</w:t>
            </w:r>
          </w:p>
        </w:tc>
      </w:tr>
      <w:tr w14:paraId="79905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6EAF6180">
            <w:pPr>
              <w:jc w:val="center"/>
              <w:rPr>
                <w:rFonts w:hint="eastAsia" w:ascii="宋体" w:hAnsi="宋体" w:eastAsia="宋体" w:cs="宋体"/>
                <w:i w:val="0"/>
                <w:iCs w:val="0"/>
                <w:color w:val="000000"/>
                <w:sz w:val="20"/>
                <w:szCs w:val="20"/>
                <w:u w:val="none"/>
              </w:rPr>
            </w:pPr>
          </w:p>
        </w:tc>
        <w:tc>
          <w:tcPr>
            <w:tcW w:w="749" w:type="dxa"/>
            <w:vMerge w:val="restart"/>
            <w:tcBorders>
              <w:top w:val="single" w:color="000000" w:sz="4" w:space="0"/>
              <w:left w:val="single" w:color="000000" w:sz="4" w:space="0"/>
              <w:right w:val="single" w:color="000000" w:sz="4" w:space="0"/>
            </w:tcBorders>
            <w:shd w:val="clear" w:color="auto" w:fill="auto"/>
            <w:vAlign w:val="center"/>
          </w:tcPr>
          <w:p w14:paraId="0275A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                                                                                                                         (50分)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9C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75F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color w:val="000000"/>
                <w:kern w:val="0"/>
                <w:sz w:val="20"/>
                <w:szCs w:val="20"/>
                <w:lang w:eastAsia="zh-CN"/>
              </w:rPr>
              <w:t>农村危房改造户数</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5E68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15</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0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color w:val="000000"/>
                <w:kern w:val="0"/>
                <w:sz w:val="20"/>
                <w:szCs w:val="20"/>
                <w:lang w:val="en-US" w:eastAsia="zh-CN"/>
              </w:rPr>
              <w:t>102户</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BF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color w:val="000000"/>
                <w:kern w:val="0"/>
                <w:sz w:val="20"/>
                <w:szCs w:val="20"/>
                <w:lang w:val="en-US" w:eastAsia="zh-CN"/>
              </w:rPr>
              <w:t>102户</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7846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15</w:t>
            </w:r>
          </w:p>
        </w:tc>
        <w:tc>
          <w:tcPr>
            <w:tcW w:w="3082" w:type="dxa"/>
            <w:gridSpan w:val="2"/>
            <w:tcBorders>
              <w:top w:val="single" w:color="000000" w:sz="4" w:space="0"/>
              <w:left w:val="nil"/>
              <w:bottom w:val="single" w:color="000000" w:sz="4" w:space="0"/>
              <w:right w:val="single" w:color="000000" w:sz="4" w:space="0"/>
            </w:tcBorders>
            <w:shd w:val="clear" w:color="auto" w:fill="auto"/>
            <w:noWrap/>
            <w:vAlign w:val="center"/>
          </w:tcPr>
          <w:p w14:paraId="12A894A3">
            <w:pPr>
              <w:jc w:val="center"/>
              <w:rPr>
                <w:rFonts w:hint="eastAsia" w:ascii="宋体" w:hAnsi="宋体" w:eastAsia="宋体" w:cs="宋体"/>
                <w:i w:val="0"/>
                <w:iCs w:val="0"/>
                <w:color w:val="000000"/>
                <w:sz w:val="20"/>
                <w:szCs w:val="20"/>
                <w:u w:val="none"/>
              </w:rPr>
            </w:pPr>
          </w:p>
        </w:tc>
      </w:tr>
      <w:tr w14:paraId="21C00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4C22A314">
            <w:pPr>
              <w:jc w:val="center"/>
              <w:rPr>
                <w:rFonts w:hint="eastAsia" w:ascii="宋体" w:hAnsi="宋体" w:eastAsia="宋体" w:cs="宋体"/>
                <w:i w:val="0"/>
                <w:iCs w:val="0"/>
                <w:color w:val="000000"/>
                <w:sz w:val="20"/>
                <w:szCs w:val="20"/>
                <w:u w:val="none"/>
              </w:rPr>
            </w:pPr>
          </w:p>
        </w:tc>
        <w:tc>
          <w:tcPr>
            <w:tcW w:w="749" w:type="dxa"/>
            <w:vMerge w:val="continue"/>
            <w:tcBorders>
              <w:left w:val="single" w:color="000000" w:sz="4" w:space="0"/>
              <w:right w:val="single" w:color="000000" w:sz="4" w:space="0"/>
            </w:tcBorders>
            <w:shd w:val="clear" w:color="auto" w:fill="auto"/>
            <w:vAlign w:val="center"/>
          </w:tcPr>
          <w:p w14:paraId="77D4DE65">
            <w:pPr>
              <w:jc w:val="center"/>
              <w:rPr>
                <w:rFonts w:hint="eastAsia" w:ascii="宋体" w:hAnsi="宋体" w:eastAsia="宋体" w:cs="宋体"/>
                <w:i w:val="0"/>
                <w:iCs w:val="0"/>
                <w:color w:val="000000"/>
                <w:sz w:val="20"/>
                <w:szCs w:val="20"/>
                <w:u w:val="none"/>
              </w:rPr>
            </w:pPr>
          </w:p>
        </w:tc>
        <w:tc>
          <w:tcPr>
            <w:tcW w:w="1097" w:type="dxa"/>
            <w:vMerge w:val="restart"/>
            <w:tcBorders>
              <w:top w:val="single" w:color="000000" w:sz="4" w:space="0"/>
              <w:left w:val="single" w:color="000000" w:sz="4" w:space="0"/>
              <w:right w:val="single" w:color="000000" w:sz="4" w:space="0"/>
            </w:tcBorders>
            <w:shd w:val="clear" w:color="auto" w:fill="auto"/>
            <w:vAlign w:val="center"/>
          </w:tcPr>
          <w:p w14:paraId="761701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4856">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i w:val="0"/>
                <w:iCs w:val="0"/>
                <w:color w:val="000000"/>
                <w:kern w:val="0"/>
                <w:sz w:val="20"/>
                <w:szCs w:val="20"/>
                <w:u w:val="none"/>
                <w:lang w:val="en-US" w:eastAsia="zh-CN" w:bidi="ar"/>
              </w:rPr>
              <w:t>改造后房屋验收合格率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14516">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E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A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CAF5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5</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66705A58">
            <w:pPr>
              <w:jc w:val="center"/>
              <w:rPr>
                <w:rFonts w:hint="eastAsia" w:ascii="宋体" w:hAnsi="宋体" w:eastAsia="宋体" w:cs="宋体"/>
                <w:i w:val="0"/>
                <w:iCs w:val="0"/>
                <w:color w:val="000000"/>
                <w:sz w:val="20"/>
                <w:szCs w:val="20"/>
                <w:u w:val="none"/>
              </w:rPr>
            </w:pPr>
          </w:p>
        </w:tc>
      </w:tr>
      <w:tr w14:paraId="542FA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511E7B9C">
            <w:pPr>
              <w:jc w:val="center"/>
              <w:rPr>
                <w:rFonts w:hint="eastAsia" w:ascii="宋体" w:hAnsi="宋体" w:eastAsia="宋体" w:cs="宋体"/>
                <w:i w:val="0"/>
                <w:iCs w:val="0"/>
                <w:color w:val="000000"/>
                <w:sz w:val="20"/>
                <w:szCs w:val="20"/>
                <w:u w:val="none"/>
              </w:rPr>
            </w:pPr>
          </w:p>
        </w:tc>
        <w:tc>
          <w:tcPr>
            <w:tcW w:w="749" w:type="dxa"/>
            <w:vMerge w:val="continue"/>
            <w:tcBorders>
              <w:left w:val="single" w:color="000000" w:sz="4" w:space="0"/>
              <w:right w:val="single" w:color="000000" w:sz="4" w:space="0"/>
            </w:tcBorders>
            <w:shd w:val="clear" w:color="auto" w:fill="auto"/>
            <w:vAlign w:val="center"/>
          </w:tcPr>
          <w:p w14:paraId="71DD53C6">
            <w:pPr>
              <w:jc w:val="center"/>
              <w:rPr>
                <w:rFonts w:hint="eastAsia" w:ascii="宋体" w:hAnsi="宋体" w:eastAsia="宋体" w:cs="宋体"/>
                <w:i w:val="0"/>
                <w:iCs w:val="0"/>
                <w:color w:val="000000"/>
                <w:sz w:val="20"/>
                <w:szCs w:val="20"/>
                <w:u w:val="none"/>
              </w:rPr>
            </w:pPr>
          </w:p>
        </w:tc>
        <w:tc>
          <w:tcPr>
            <w:tcW w:w="1097" w:type="dxa"/>
            <w:vMerge w:val="continue"/>
            <w:tcBorders>
              <w:left w:val="single" w:color="000000" w:sz="4" w:space="0"/>
              <w:right w:val="single" w:color="000000" w:sz="4" w:space="0"/>
            </w:tcBorders>
            <w:shd w:val="clear" w:color="auto" w:fill="auto"/>
            <w:vAlign w:val="center"/>
          </w:tcPr>
          <w:p w14:paraId="088F33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F05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对象精准率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5DDE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5ED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E2A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239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07D90398">
            <w:pPr>
              <w:jc w:val="center"/>
              <w:rPr>
                <w:rFonts w:hint="eastAsia" w:ascii="宋体" w:hAnsi="宋体" w:eastAsia="宋体" w:cs="宋体"/>
                <w:i w:val="0"/>
                <w:iCs w:val="0"/>
                <w:color w:val="000000"/>
                <w:sz w:val="20"/>
                <w:szCs w:val="20"/>
                <w:u w:val="none"/>
              </w:rPr>
            </w:pPr>
          </w:p>
        </w:tc>
      </w:tr>
      <w:tr w14:paraId="31E96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2" w:hRule="atLeast"/>
          <w:jc w:val="center"/>
        </w:trPr>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28CA46BB">
            <w:pPr>
              <w:jc w:val="center"/>
              <w:rPr>
                <w:rFonts w:hint="eastAsia" w:ascii="宋体" w:hAnsi="宋体" w:eastAsia="宋体" w:cs="宋体"/>
                <w:i w:val="0"/>
                <w:iCs w:val="0"/>
                <w:color w:val="000000"/>
                <w:sz w:val="20"/>
                <w:szCs w:val="20"/>
                <w:u w:val="none"/>
              </w:rPr>
            </w:pPr>
          </w:p>
        </w:tc>
        <w:tc>
          <w:tcPr>
            <w:tcW w:w="749" w:type="dxa"/>
            <w:vMerge w:val="continue"/>
            <w:tcBorders>
              <w:left w:val="single" w:color="000000" w:sz="4" w:space="0"/>
              <w:right w:val="single" w:color="000000" w:sz="4" w:space="0"/>
            </w:tcBorders>
            <w:shd w:val="clear" w:color="auto" w:fill="auto"/>
            <w:vAlign w:val="center"/>
          </w:tcPr>
          <w:p w14:paraId="20B4673B">
            <w:pPr>
              <w:jc w:val="center"/>
              <w:rPr>
                <w:rFonts w:hint="eastAsia" w:ascii="宋体" w:hAnsi="宋体" w:eastAsia="宋体" w:cs="宋体"/>
                <w:i w:val="0"/>
                <w:iCs w:val="0"/>
                <w:color w:val="000000"/>
                <w:sz w:val="20"/>
                <w:szCs w:val="20"/>
                <w:u w:val="none"/>
              </w:rPr>
            </w:pPr>
          </w:p>
        </w:tc>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0E1C8C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70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农房设计有基本设计或采用标准图集比率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833B8">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8B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有基本设计</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1BA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17D12">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799CB0EA">
            <w:pPr>
              <w:jc w:val="center"/>
              <w:rPr>
                <w:rFonts w:hint="eastAsia" w:ascii="宋体" w:hAnsi="宋体" w:eastAsia="宋体" w:cs="宋体"/>
                <w:i w:val="0"/>
                <w:iCs w:val="0"/>
                <w:color w:val="000000"/>
                <w:sz w:val="20"/>
                <w:szCs w:val="20"/>
                <w:u w:val="none"/>
              </w:rPr>
            </w:pPr>
          </w:p>
        </w:tc>
      </w:tr>
      <w:tr w14:paraId="75F3E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4EC27BE0">
            <w:pPr>
              <w:jc w:val="center"/>
              <w:rPr>
                <w:rFonts w:hint="eastAsia" w:ascii="宋体" w:hAnsi="宋体" w:eastAsia="宋体" w:cs="宋体"/>
                <w:i w:val="0"/>
                <w:iCs w:val="0"/>
                <w:color w:val="000000"/>
                <w:sz w:val="20"/>
                <w:szCs w:val="20"/>
                <w:u w:val="none"/>
              </w:rPr>
            </w:pPr>
          </w:p>
        </w:tc>
        <w:tc>
          <w:tcPr>
            <w:tcW w:w="749" w:type="dxa"/>
            <w:vMerge w:val="continue"/>
            <w:tcBorders>
              <w:left w:val="single" w:color="000000" w:sz="4" w:space="0"/>
              <w:right w:val="single" w:color="000000" w:sz="4" w:space="0"/>
            </w:tcBorders>
            <w:shd w:val="clear" w:color="auto" w:fill="auto"/>
            <w:vAlign w:val="center"/>
          </w:tcPr>
          <w:p w14:paraId="0CCC2CDE">
            <w:pPr>
              <w:jc w:val="center"/>
              <w:rPr>
                <w:rFonts w:hint="eastAsia" w:ascii="宋体" w:hAnsi="宋体" w:eastAsia="宋体" w:cs="宋体"/>
                <w:i w:val="0"/>
                <w:iCs w:val="0"/>
                <w:color w:val="000000"/>
                <w:sz w:val="20"/>
                <w:szCs w:val="20"/>
                <w:u w:val="none"/>
              </w:rPr>
            </w:pPr>
          </w:p>
        </w:tc>
        <w:tc>
          <w:tcPr>
            <w:tcW w:w="1097" w:type="dxa"/>
            <w:vMerge w:val="restart"/>
            <w:tcBorders>
              <w:top w:val="single" w:color="000000" w:sz="4" w:space="0"/>
              <w:left w:val="single" w:color="000000" w:sz="4" w:space="0"/>
              <w:right w:val="single" w:color="000000" w:sz="4" w:space="0"/>
            </w:tcBorders>
            <w:shd w:val="clear" w:color="auto" w:fill="auto"/>
            <w:vAlign w:val="center"/>
          </w:tcPr>
          <w:p w14:paraId="0716E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22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改造后发起验收申请30日内补助资金发放率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95780">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C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A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4671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2</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3CADDB1C">
            <w:pPr>
              <w:jc w:val="center"/>
              <w:rPr>
                <w:rFonts w:hint="eastAsia" w:ascii="宋体" w:hAnsi="宋体" w:eastAsia="宋体" w:cs="宋体"/>
                <w:i w:val="0"/>
                <w:iCs w:val="0"/>
                <w:color w:val="000000"/>
                <w:sz w:val="20"/>
                <w:szCs w:val="20"/>
                <w:u w:val="none"/>
              </w:rPr>
            </w:pPr>
          </w:p>
        </w:tc>
      </w:tr>
      <w:tr w14:paraId="53C19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0DCA31DB">
            <w:pPr>
              <w:jc w:val="center"/>
              <w:rPr>
                <w:rFonts w:hint="eastAsia" w:ascii="宋体" w:hAnsi="宋体" w:eastAsia="宋体" w:cs="宋体"/>
                <w:i w:val="0"/>
                <w:iCs w:val="0"/>
                <w:color w:val="000000"/>
                <w:sz w:val="20"/>
                <w:szCs w:val="20"/>
                <w:u w:val="none"/>
              </w:rPr>
            </w:pPr>
          </w:p>
        </w:tc>
        <w:tc>
          <w:tcPr>
            <w:tcW w:w="749" w:type="dxa"/>
            <w:vMerge w:val="continue"/>
            <w:tcBorders>
              <w:left w:val="single" w:color="000000" w:sz="4" w:space="0"/>
              <w:right w:val="single" w:color="000000" w:sz="4" w:space="0"/>
            </w:tcBorders>
            <w:shd w:val="clear" w:color="auto" w:fill="auto"/>
            <w:vAlign w:val="center"/>
          </w:tcPr>
          <w:p w14:paraId="70959040">
            <w:pPr>
              <w:jc w:val="center"/>
              <w:rPr>
                <w:rFonts w:hint="eastAsia" w:ascii="宋体" w:hAnsi="宋体" w:eastAsia="宋体" w:cs="宋体"/>
                <w:i w:val="0"/>
                <w:iCs w:val="0"/>
                <w:color w:val="000000"/>
                <w:sz w:val="20"/>
                <w:szCs w:val="20"/>
                <w:u w:val="none"/>
              </w:rPr>
            </w:pPr>
          </w:p>
        </w:tc>
        <w:tc>
          <w:tcPr>
            <w:tcW w:w="1097" w:type="dxa"/>
            <w:vMerge w:val="continue"/>
            <w:tcBorders>
              <w:left w:val="single" w:color="000000" w:sz="4" w:space="0"/>
              <w:right w:val="single" w:color="000000" w:sz="4" w:space="0"/>
            </w:tcBorders>
            <w:shd w:val="clear" w:color="auto" w:fill="auto"/>
            <w:vAlign w:val="center"/>
          </w:tcPr>
          <w:p w14:paraId="3DA62F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C148">
            <w:pPr>
              <w:keepNext w:val="0"/>
              <w:keepLines w:val="0"/>
              <w:widowControl/>
              <w:suppressLineNumbers w:val="0"/>
              <w:jc w:val="center"/>
              <w:textAlignment w:val="center"/>
              <w:rPr>
                <w:rFonts w:hint="eastAsia" w:ascii="宋体" w:hAnsi="宋体" w:cs="宋体"/>
                <w:kern w:val="0"/>
                <w:sz w:val="20"/>
                <w:szCs w:val="20"/>
              </w:rPr>
            </w:pPr>
            <w:r>
              <w:rPr>
                <w:rFonts w:hint="eastAsia" w:ascii="宋体" w:hAnsi="宋体" w:eastAsia="宋体" w:cs="宋体"/>
                <w:i w:val="0"/>
                <w:iCs w:val="0"/>
                <w:color w:val="000000"/>
                <w:kern w:val="0"/>
                <w:sz w:val="20"/>
                <w:szCs w:val="20"/>
                <w:u w:val="none"/>
                <w:lang w:val="en-US" w:eastAsia="zh-CN" w:bidi="ar"/>
              </w:rPr>
              <w:t>危房改造开工率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3043">
            <w:pPr>
              <w:keepNext w:val="0"/>
              <w:keepLines w:val="0"/>
              <w:widowControl/>
              <w:suppressLineNumbers w:val="0"/>
              <w:jc w:val="center"/>
              <w:textAlignment w:val="center"/>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84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3BE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8FC60">
            <w:pPr>
              <w:keepNext w:val="0"/>
              <w:keepLines w:val="0"/>
              <w:widowControl/>
              <w:suppressLineNumbers w:val="0"/>
              <w:jc w:val="center"/>
              <w:textAlignment w:val="center"/>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3C864A68">
            <w:pPr>
              <w:jc w:val="center"/>
              <w:rPr>
                <w:rFonts w:hint="eastAsia" w:ascii="宋体" w:hAnsi="宋体" w:eastAsia="宋体" w:cs="宋体"/>
                <w:i w:val="0"/>
                <w:iCs w:val="0"/>
                <w:color w:val="000000"/>
                <w:sz w:val="20"/>
                <w:szCs w:val="20"/>
                <w:u w:val="none"/>
              </w:rPr>
            </w:pPr>
          </w:p>
        </w:tc>
      </w:tr>
      <w:tr w14:paraId="0E1E0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17E495D">
            <w:pPr>
              <w:jc w:val="center"/>
              <w:rPr>
                <w:rFonts w:hint="eastAsia" w:ascii="宋体" w:hAnsi="宋体" w:eastAsia="宋体" w:cs="宋体"/>
                <w:i w:val="0"/>
                <w:iCs w:val="0"/>
                <w:color w:val="000000"/>
                <w:sz w:val="20"/>
                <w:szCs w:val="20"/>
                <w:u w:val="none"/>
              </w:rPr>
            </w:pPr>
          </w:p>
        </w:tc>
        <w:tc>
          <w:tcPr>
            <w:tcW w:w="749" w:type="dxa"/>
            <w:vMerge w:val="continue"/>
            <w:tcBorders>
              <w:left w:val="single" w:color="000000" w:sz="4" w:space="0"/>
              <w:right w:val="single" w:color="000000" w:sz="4" w:space="0"/>
            </w:tcBorders>
            <w:shd w:val="clear" w:color="auto" w:fill="auto"/>
            <w:vAlign w:val="center"/>
          </w:tcPr>
          <w:p w14:paraId="32E02771">
            <w:pPr>
              <w:jc w:val="center"/>
              <w:rPr>
                <w:rFonts w:hint="eastAsia" w:ascii="宋体" w:hAnsi="宋体" w:eastAsia="宋体" w:cs="宋体"/>
                <w:i w:val="0"/>
                <w:iCs w:val="0"/>
                <w:color w:val="000000"/>
                <w:sz w:val="20"/>
                <w:szCs w:val="20"/>
                <w:u w:val="none"/>
              </w:rPr>
            </w:pPr>
          </w:p>
        </w:tc>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045F21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E4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危房改造竣工率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3A259">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E0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5A5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DA9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5</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50C5CE14">
            <w:pPr>
              <w:jc w:val="center"/>
              <w:rPr>
                <w:rFonts w:hint="eastAsia" w:ascii="宋体" w:hAnsi="宋体" w:eastAsia="宋体" w:cs="宋体"/>
                <w:i w:val="0"/>
                <w:iCs w:val="0"/>
                <w:color w:val="000000"/>
                <w:sz w:val="20"/>
                <w:szCs w:val="20"/>
                <w:u w:val="none"/>
              </w:rPr>
            </w:pPr>
          </w:p>
        </w:tc>
      </w:tr>
      <w:tr w14:paraId="1E50D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194963C4">
            <w:pPr>
              <w:jc w:val="center"/>
              <w:rPr>
                <w:rFonts w:hint="eastAsia" w:ascii="宋体" w:hAnsi="宋体" w:eastAsia="宋体" w:cs="宋体"/>
                <w:i w:val="0"/>
                <w:iCs w:val="0"/>
                <w:color w:val="000000"/>
                <w:sz w:val="20"/>
                <w:szCs w:val="20"/>
                <w:u w:val="none"/>
              </w:rPr>
            </w:pPr>
          </w:p>
        </w:tc>
        <w:tc>
          <w:tcPr>
            <w:tcW w:w="749" w:type="dxa"/>
            <w:vMerge w:val="continue"/>
            <w:tcBorders>
              <w:left w:val="single" w:color="000000" w:sz="4" w:space="0"/>
              <w:right w:val="single" w:color="000000" w:sz="4" w:space="0"/>
            </w:tcBorders>
            <w:shd w:val="clear" w:color="auto" w:fill="auto"/>
            <w:vAlign w:val="center"/>
          </w:tcPr>
          <w:p w14:paraId="65BE8D51">
            <w:pPr>
              <w:jc w:val="center"/>
              <w:rPr>
                <w:rFonts w:hint="eastAsia" w:ascii="宋体" w:hAnsi="宋体" w:eastAsia="宋体" w:cs="宋体"/>
                <w:i w:val="0"/>
                <w:iCs w:val="0"/>
                <w:color w:val="000000"/>
                <w:sz w:val="20"/>
                <w:szCs w:val="20"/>
                <w:u w:val="none"/>
              </w:rPr>
            </w:pPr>
          </w:p>
        </w:tc>
        <w:tc>
          <w:tcPr>
            <w:tcW w:w="1097" w:type="dxa"/>
            <w:vMerge w:val="restart"/>
            <w:tcBorders>
              <w:top w:val="single" w:color="000000" w:sz="4" w:space="0"/>
              <w:left w:val="single" w:color="000000" w:sz="4" w:space="0"/>
              <w:right w:val="single" w:color="000000" w:sz="4" w:space="0"/>
            </w:tcBorders>
            <w:shd w:val="clear" w:color="auto" w:fill="auto"/>
            <w:vAlign w:val="center"/>
          </w:tcPr>
          <w:p w14:paraId="5A476D5F">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成本指标</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6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制定和实施分类分级补助标准比率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7A6F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15</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8E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1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C2C9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15</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048EA982">
            <w:pPr>
              <w:jc w:val="center"/>
              <w:rPr>
                <w:rFonts w:hint="eastAsia" w:ascii="宋体" w:hAnsi="宋体" w:eastAsia="宋体" w:cs="宋体"/>
                <w:i w:val="0"/>
                <w:iCs w:val="0"/>
                <w:color w:val="000000"/>
                <w:sz w:val="20"/>
                <w:szCs w:val="20"/>
                <w:u w:val="none"/>
              </w:rPr>
            </w:pPr>
          </w:p>
        </w:tc>
      </w:tr>
      <w:tr w14:paraId="4A294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173F863E">
            <w:pPr>
              <w:jc w:val="center"/>
              <w:rPr>
                <w:rFonts w:hint="eastAsia" w:ascii="宋体" w:hAnsi="宋体" w:eastAsia="宋体" w:cs="宋体"/>
                <w:i w:val="0"/>
                <w:iCs w:val="0"/>
                <w:color w:val="000000"/>
                <w:sz w:val="20"/>
                <w:szCs w:val="20"/>
                <w:u w:val="none"/>
              </w:rPr>
            </w:pPr>
          </w:p>
        </w:tc>
        <w:tc>
          <w:tcPr>
            <w:tcW w:w="749" w:type="dxa"/>
            <w:vMerge w:val="continue"/>
            <w:tcBorders>
              <w:left w:val="single" w:color="000000" w:sz="4" w:space="0"/>
              <w:bottom w:val="single" w:color="auto" w:sz="4" w:space="0"/>
              <w:right w:val="single" w:color="000000" w:sz="4" w:space="0"/>
            </w:tcBorders>
            <w:shd w:val="clear" w:color="auto" w:fill="auto"/>
            <w:vAlign w:val="center"/>
          </w:tcPr>
          <w:p w14:paraId="617F09F6">
            <w:pPr>
              <w:jc w:val="center"/>
              <w:rPr>
                <w:rFonts w:hint="eastAsia" w:ascii="宋体" w:hAnsi="宋体" w:eastAsia="宋体" w:cs="宋体"/>
                <w:i w:val="0"/>
                <w:iCs w:val="0"/>
                <w:color w:val="000000"/>
                <w:sz w:val="20"/>
                <w:szCs w:val="20"/>
                <w:u w:val="none"/>
              </w:rPr>
            </w:pPr>
          </w:p>
        </w:tc>
        <w:tc>
          <w:tcPr>
            <w:tcW w:w="1097" w:type="dxa"/>
            <w:vMerge w:val="continue"/>
            <w:tcBorders>
              <w:left w:val="single" w:color="000000" w:sz="4" w:space="0"/>
              <w:bottom w:val="single" w:color="auto" w:sz="4" w:space="0"/>
              <w:right w:val="single" w:color="000000" w:sz="4" w:space="0"/>
            </w:tcBorders>
            <w:shd w:val="clear" w:color="auto" w:fill="auto"/>
            <w:vAlign w:val="center"/>
          </w:tcPr>
          <w:p w14:paraId="488AD2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5FE0">
            <w:pPr>
              <w:keepNext w:val="0"/>
              <w:keepLines w:val="0"/>
              <w:widowControl/>
              <w:suppressLineNumbers w:val="0"/>
              <w:jc w:val="center"/>
              <w:textAlignment w:val="center"/>
              <w:rPr>
                <w:rFonts w:hint="eastAsia" w:ascii="宋体" w:hAnsi="宋体" w:cs="宋体"/>
                <w:color w:val="000000"/>
                <w:kern w:val="0"/>
                <w:sz w:val="20"/>
                <w:szCs w:val="20"/>
                <w:lang w:eastAsia="zh-CN"/>
              </w:rPr>
            </w:pPr>
            <w:r>
              <w:rPr>
                <w:rFonts w:hint="eastAsia" w:ascii="宋体" w:hAnsi="宋体" w:eastAsia="宋体" w:cs="宋体"/>
                <w:i w:val="0"/>
                <w:iCs w:val="0"/>
                <w:color w:val="000000"/>
                <w:kern w:val="0"/>
                <w:sz w:val="20"/>
                <w:szCs w:val="20"/>
                <w:u w:val="none"/>
                <w:lang w:val="en-US" w:eastAsia="zh-CN" w:bidi="ar"/>
              </w:rPr>
              <w:t>科学选择改造方式减轻农户负担比率</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DB3C">
            <w:pPr>
              <w:keepNext w:val="0"/>
              <w:keepLines w:val="0"/>
              <w:widowControl/>
              <w:suppressLineNumbers w:val="0"/>
              <w:jc w:val="center"/>
              <w:textAlignment w:val="center"/>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10</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83D3">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100%</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3C7A">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100%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84F2">
            <w:pPr>
              <w:keepNext w:val="0"/>
              <w:keepLines w:val="0"/>
              <w:widowControl/>
              <w:suppressLineNumbers w:val="0"/>
              <w:jc w:val="center"/>
              <w:textAlignment w:val="center"/>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10</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70F6C280">
            <w:pPr>
              <w:jc w:val="center"/>
              <w:rPr>
                <w:rFonts w:hint="eastAsia" w:ascii="宋体" w:hAnsi="宋体" w:eastAsia="宋体" w:cs="宋体"/>
                <w:i w:val="0"/>
                <w:iCs w:val="0"/>
                <w:color w:val="000000"/>
                <w:sz w:val="20"/>
                <w:szCs w:val="20"/>
                <w:u w:val="none"/>
              </w:rPr>
            </w:pPr>
          </w:p>
        </w:tc>
      </w:tr>
      <w:tr w14:paraId="49EF1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auto" w:sz="4" w:space="0"/>
            </w:tcBorders>
            <w:shd w:val="clear" w:color="auto" w:fill="auto"/>
            <w:noWrap/>
            <w:textDirection w:val="tbRlV"/>
            <w:vAlign w:val="center"/>
          </w:tcPr>
          <w:p w14:paraId="458F4919">
            <w:pPr>
              <w:jc w:val="center"/>
              <w:rPr>
                <w:rFonts w:hint="eastAsia" w:ascii="宋体" w:hAnsi="宋体" w:eastAsia="宋体" w:cs="宋体"/>
                <w:i w:val="0"/>
                <w:iCs w:val="0"/>
                <w:color w:val="000000"/>
                <w:sz w:val="20"/>
                <w:szCs w:val="20"/>
                <w:u w:val="none"/>
              </w:rPr>
            </w:pPr>
          </w:p>
        </w:tc>
        <w:tc>
          <w:tcPr>
            <w:tcW w:w="749" w:type="dxa"/>
            <w:vMerge w:val="restart"/>
            <w:tcBorders>
              <w:top w:val="single" w:color="auto" w:sz="4" w:space="0"/>
              <w:left w:val="single" w:color="auto" w:sz="4" w:space="0"/>
              <w:right w:val="single" w:color="000000" w:sz="4" w:space="0"/>
            </w:tcBorders>
            <w:shd w:val="clear" w:color="auto" w:fill="auto"/>
            <w:vAlign w:val="center"/>
          </w:tcPr>
          <w:p w14:paraId="66EF0C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                                                                                                                           (30分)</w:t>
            </w:r>
          </w:p>
        </w:tc>
        <w:tc>
          <w:tcPr>
            <w:tcW w:w="1097" w:type="dxa"/>
            <w:vMerge w:val="restart"/>
            <w:tcBorders>
              <w:top w:val="single" w:color="auto" w:sz="4" w:space="0"/>
              <w:left w:val="single" w:color="000000" w:sz="4" w:space="0"/>
              <w:right w:val="single" w:color="auto" w:sz="4" w:space="0"/>
            </w:tcBorders>
            <w:shd w:val="clear" w:color="auto" w:fill="auto"/>
            <w:vAlign w:val="center"/>
          </w:tcPr>
          <w:p w14:paraId="76114B44">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社会效益指标</w:t>
            </w:r>
          </w:p>
          <w:p w14:paraId="563D6C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303" w:type="dxa"/>
            <w:tcBorders>
              <w:top w:val="single" w:color="000000" w:sz="4" w:space="0"/>
              <w:left w:val="single" w:color="auto" w:sz="4" w:space="0"/>
              <w:bottom w:val="single" w:color="000000" w:sz="4" w:space="0"/>
              <w:right w:val="single" w:color="000000" w:sz="4" w:space="0"/>
            </w:tcBorders>
            <w:shd w:val="clear" w:color="auto" w:fill="auto"/>
            <w:vAlign w:val="center"/>
          </w:tcPr>
          <w:p w14:paraId="1EDC789F">
            <w:pPr>
              <w:keepNext w:val="0"/>
              <w:keepLines w:val="0"/>
              <w:widowControl/>
              <w:suppressLineNumbers w:val="0"/>
              <w:jc w:val="center"/>
              <w:textAlignment w:val="center"/>
              <w:rPr>
                <w:rFonts w:hint="eastAsia" w:ascii="宋体" w:hAnsi="宋体" w:eastAsia="宋体" w:cs="宋体"/>
                <w:color w:val="auto"/>
                <w:kern w:val="0"/>
                <w:sz w:val="18"/>
                <w:szCs w:val="18"/>
                <w:lang w:val="en-US" w:eastAsia="zh-CN" w:bidi="ar-SA"/>
              </w:rPr>
            </w:pPr>
            <w:r>
              <w:rPr>
                <w:rFonts w:hint="eastAsia" w:ascii="宋体" w:hAnsi="宋体" w:eastAsia="宋体" w:cs="宋体"/>
                <w:i w:val="0"/>
                <w:iCs w:val="0"/>
                <w:color w:val="000000"/>
                <w:kern w:val="0"/>
                <w:sz w:val="20"/>
                <w:szCs w:val="20"/>
                <w:u w:val="none"/>
                <w:lang w:val="en-US" w:eastAsia="zh-CN" w:bidi="ar"/>
              </w:rPr>
              <w:t>实施农村危房改造和抗震改造后房屋抗震能力</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5BA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170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达到当地抗震设防标准</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D11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达到当地抗震设防标准</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6A6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1291EB63">
            <w:pPr>
              <w:jc w:val="center"/>
              <w:rPr>
                <w:rFonts w:hint="eastAsia" w:ascii="宋体" w:hAnsi="宋体" w:eastAsia="宋体" w:cs="宋体"/>
                <w:i w:val="0"/>
                <w:iCs w:val="0"/>
                <w:color w:val="000000"/>
                <w:sz w:val="20"/>
                <w:szCs w:val="20"/>
                <w:u w:val="none"/>
              </w:rPr>
            </w:pPr>
          </w:p>
        </w:tc>
      </w:tr>
      <w:tr w14:paraId="436BC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auto" w:sz="4" w:space="0"/>
            </w:tcBorders>
            <w:shd w:val="clear" w:color="auto" w:fill="auto"/>
            <w:noWrap/>
            <w:textDirection w:val="tbRlV"/>
            <w:vAlign w:val="center"/>
          </w:tcPr>
          <w:p w14:paraId="300BA979">
            <w:pPr>
              <w:jc w:val="center"/>
              <w:rPr>
                <w:rFonts w:hint="eastAsia" w:ascii="宋体" w:hAnsi="宋体" w:eastAsia="宋体" w:cs="宋体"/>
                <w:i w:val="0"/>
                <w:iCs w:val="0"/>
                <w:color w:val="000000"/>
                <w:sz w:val="20"/>
                <w:szCs w:val="20"/>
                <w:u w:val="none"/>
              </w:rPr>
            </w:pPr>
          </w:p>
        </w:tc>
        <w:tc>
          <w:tcPr>
            <w:tcW w:w="749" w:type="dxa"/>
            <w:vMerge w:val="continue"/>
            <w:tcBorders>
              <w:left w:val="single" w:color="auto" w:sz="4" w:space="0"/>
              <w:right w:val="single" w:color="000000" w:sz="4" w:space="0"/>
            </w:tcBorders>
            <w:shd w:val="clear" w:color="auto" w:fill="auto"/>
            <w:vAlign w:val="center"/>
          </w:tcPr>
          <w:p w14:paraId="6C0120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097" w:type="dxa"/>
            <w:vMerge w:val="continue"/>
            <w:tcBorders>
              <w:left w:val="single" w:color="000000" w:sz="4" w:space="0"/>
              <w:right w:val="single" w:color="auto" w:sz="4" w:space="0"/>
            </w:tcBorders>
            <w:shd w:val="clear" w:color="auto" w:fill="auto"/>
            <w:vAlign w:val="center"/>
          </w:tcPr>
          <w:p w14:paraId="6B64AB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303" w:type="dxa"/>
            <w:tcBorders>
              <w:top w:val="single" w:color="000000" w:sz="4" w:space="0"/>
              <w:left w:val="single" w:color="auto" w:sz="4" w:space="0"/>
              <w:bottom w:val="single" w:color="000000" w:sz="4" w:space="0"/>
              <w:right w:val="single" w:color="000000" w:sz="4" w:space="0"/>
            </w:tcBorders>
            <w:shd w:val="clear" w:color="auto" w:fill="auto"/>
            <w:vAlign w:val="center"/>
          </w:tcPr>
          <w:p w14:paraId="71E10803">
            <w:pPr>
              <w:keepNext w:val="0"/>
              <w:keepLines w:val="0"/>
              <w:widowControl/>
              <w:suppressLineNumbers w:val="0"/>
              <w:jc w:val="center"/>
              <w:textAlignment w:val="center"/>
              <w:rPr>
                <w:rFonts w:hint="eastAsia" w:ascii="宋体" w:hAnsi="宋体" w:eastAsia="宋体" w:cs="宋体"/>
                <w:color w:val="auto"/>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完善农房功能</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BAB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8C6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因地制宜</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BB3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已完善农房功能</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B920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2492A47D">
            <w:pPr>
              <w:jc w:val="center"/>
              <w:rPr>
                <w:rFonts w:hint="eastAsia" w:ascii="宋体" w:hAnsi="宋体" w:eastAsia="宋体" w:cs="宋体"/>
                <w:i w:val="0"/>
                <w:iCs w:val="0"/>
                <w:color w:val="000000"/>
                <w:sz w:val="20"/>
                <w:szCs w:val="20"/>
                <w:u w:val="none"/>
              </w:rPr>
            </w:pPr>
          </w:p>
        </w:tc>
      </w:tr>
      <w:tr w14:paraId="7D126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5" w:type="dxa"/>
            <w:vMerge w:val="continue"/>
            <w:tcBorders>
              <w:top w:val="single" w:color="000000" w:sz="4" w:space="0"/>
              <w:left w:val="single" w:color="000000" w:sz="4" w:space="0"/>
              <w:bottom w:val="single" w:color="000000" w:sz="4" w:space="0"/>
              <w:right w:val="single" w:color="auto" w:sz="4" w:space="0"/>
            </w:tcBorders>
            <w:shd w:val="clear" w:color="auto" w:fill="auto"/>
            <w:noWrap/>
            <w:textDirection w:val="tbRlV"/>
            <w:vAlign w:val="center"/>
          </w:tcPr>
          <w:p w14:paraId="23DF8911">
            <w:pPr>
              <w:jc w:val="center"/>
              <w:rPr>
                <w:rFonts w:hint="eastAsia" w:ascii="宋体" w:hAnsi="宋体" w:eastAsia="宋体" w:cs="宋体"/>
                <w:i w:val="0"/>
                <w:iCs w:val="0"/>
                <w:color w:val="000000"/>
                <w:sz w:val="20"/>
                <w:szCs w:val="20"/>
                <w:u w:val="none"/>
              </w:rPr>
            </w:pPr>
          </w:p>
        </w:tc>
        <w:tc>
          <w:tcPr>
            <w:tcW w:w="749" w:type="dxa"/>
            <w:vMerge w:val="continue"/>
            <w:tcBorders>
              <w:left w:val="single" w:color="auto" w:sz="4" w:space="0"/>
              <w:right w:val="single" w:color="000000" w:sz="4" w:space="0"/>
            </w:tcBorders>
            <w:shd w:val="clear" w:color="auto" w:fill="auto"/>
            <w:vAlign w:val="center"/>
          </w:tcPr>
          <w:p w14:paraId="2E694A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097" w:type="dxa"/>
            <w:vMerge w:val="continue"/>
            <w:tcBorders>
              <w:left w:val="single" w:color="000000" w:sz="4" w:space="0"/>
              <w:bottom w:val="single" w:color="000000" w:sz="4" w:space="0"/>
              <w:right w:val="single" w:color="auto" w:sz="4" w:space="0"/>
            </w:tcBorders>
            <w:shd w:val="clear" w:color="auto" w:fill="auto"/>
            <w:vAlign w:val="center"/>
          </w:tcPr>
          <w:p w14:paraId="64FB43C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303" w:type="dxa"/>
            <w:tcBorders>
              <w:top w:val="single" w:color="000000" w:sz="4" w:space="0"/>
              <w:left w:val="single" w:color="auto" w:sz="4" w:space="0"/>
              <w:bottom w:val="single" w:color="000000" w:sz="4" w:space="0"/>
              <w:right w:val="single" w:color="000000" w:sz="4" w:space="0"/>
            </w:tcBorders>
            <w:shd w:val="clear" w:color="auto" w:fill="auto"/>
            <w:vAlign w:val="center"/>
          </w:tcPr>
          <w:p w14:paraId="6B3BD0E1">
            <w:pPr>
              <w:keepNext w:val="0"/>
              <w:keepLines w:val="0"/>
              <w:widowControl/>
              <w:suppressLineNumbers w:val="0"/>
              <w:jc w:val="center"/>
              <w:textAlignment w:val="center"/>
              <w:rPr>
                <w:rFonts w:hint="eastAsia" w:ascii="宋体" w:hAnsi="宋体" w:eastAsia="宋体" w:cs="宋体"/>
                <w:color w:val="auto"/>
                <w:kern w:val="0"/>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农村房屋新型建造技术推广应用</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37F3A">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5</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D5D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根据实际推广</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CBF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已推广</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255E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5</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61ACC258">
            <w:pPr>
              <w:jc w:val="center"/>
              <w:rPr>
                <w:rFonts w:hint="eastAsia" w:ascii="宋体" w:hAnsi="宋体" w:eastAsia="宋体" w:cs="宋体"/>
                <w:i w:val="0"/>
                <w:iCs w:val="0"/>
                <w:color w:val="000000"/>
                <w:sz w:val="20"/>
                <w:szCs w:val="20"/>
                <w:u w:val="none"/>
              </w:rPr>
            </w:pPr>
          </w:p>
        </w:tc>
      </w:tr>
      <w:tr w14:paraId="0EF98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auto" w:sz="4" w:space="0"/>
            </w:tcBorders>
            <w:shd w:val="clear" w:color="auto" w:fill="auto"/>
            <w:noWrap/>
            <w:textDirection w:val="tbRlV"/>
            <w:vAlign w:val="center"/>
          </w:tcPr>
          <w:p w14:paraId="66B8E7A5">
            <w:pPr>
              <w:jc w:val="center"/>
              <w:rPr>
                <w:rFonts w:hint="eastAsia" w:ascii="宋体" w:hAnsi="宋体" w:eastAsia="宋体" w:cs="宋体"/>
                <w:i w:val="0"/>
                <w:iCs w:val="0"/>
                <w:color w:val="000000"/>
                <w:sz w:val="20"/>
                <w:szCs w:val="20"/>
                <w:u w:val="none"/>
              </w:rPr>
            </w:pPr>
          </w:p>
        </w:tc>
        <w:tc>
          <w:tcPr>
            <w:tcW w:w="749"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46269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97" w:type="dxa"/>
            <w:tcBorders>
              <w:top w:val="single" w:color="auto" w:sz="4" w:space="0"/>
              <w:left w:val="single" w:color="000000" w:sz="4" w:space="0"/>
              <w:bottom w:val="single" w:color="auto" w:sz="4" w:space="0"/>
              <w:right w:val="single" w:color="000000" w:sz="4" w:space="0"/>
            </w:tcBorders>
            <w:shd w:val="clear" w:color="auto" w:fill="auto"/>
            <w:vAlign w:val="center"/>
          </w:tcPr>
          <w:p w14:paraId="67970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36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经济推动</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3E182">
            <w:pPr>
              <w:keepNext w:val="0"/>
              <w:keepLines w:val="0"/>
              <w:widowControl/>
              <w:suppressLineNumbers w:val="0"/>
              <w:jc w:val="center"/>
              <w:textAlignment w:val="center"/>
              <w:rPr>
                <w:rFonts w:hint="eastAsia" w:ascii="宋体" w:hAnsi="宋体" w:eastAsia="宋体" w:cs="宋体"/>
                <w:i w:val="0"/>
                <w:iCs w:val="0"/>
                <w:color w:val="auto"/>
                <w:sz w:val="20"/>
                <w:szCs w:val="20"/>
                <w:u w:val="none"/>
                <w:lang w:val="en-US" w:eastAsia="zh-CN"/>
              </w:rPr>
            </w:pPr>
            <w:r>
              <w:rPr>
                <w:rFonts w:hint="eastAsia" w:ascii="宋体" w:hAnsi="宋体" w:cs="宋体"/>
                <w:i w:val="0"/>
                <w:iCs w:val="0"/>
                <w:color w:val="auto"/>
                <w:sz w:val="20"/>
                <w:szCs w:val="20"/>
                <w:u w:val="none"/>
                <w:lang w:val="en-US" w:eastAsia="zh-CN"/>
              </w:rPr>
              <w:t>5</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60B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带动经济增长，促进就业</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8CB6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拉动经济增长，促进就业</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1952">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r>
              <w:rPr>
                <w:rFonts w:hint="eastAsia" w:ascii="宋体" w:hAnsi="宋体" w:cs="宋体"/>
                <w:i w:val="0"/>
                <w:iCs w:val="0"/>
                <w:color w:val="auto"/>
                <w:sz w:val="20"/>
                <w:szCs w:val="20"/>
                <w:u w:val="none"/>
                <w:lang w:val="en-US" w:eastAsia="zh-CN"/>
              </w:rPr>
              <w:t>5</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4A2FAF66">
            <w:pPr>
              <w:jc w:val="center"/>
              <w:rPr>
                <w:rFonts w:hint="eastAsia" w:ascii="宋体" w:hAnsi="宋体" w:eastAsia="宋体" w:cs="宋体"/>
                <w:i w:val="0"/>
                <w:iCs w:val="0"/>
                <w:color w:val="000000"/>
                <w:sz w:val="20"/>
                <w:szCs w:val="20"/>
                <w:u w:val="none"/>
              </w:rPr>
            </w:pPr>
          </w:p>
        </w:tc>
      </w:tr>
      <w:tr w14:paraId="36AC6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auto" w:sz="4" w:space="0"/>
            </w:tcBorders>
            <w:shd w:val="clear" w:color="auto" w:fill="auto"/>
            <w:noWrap/>
            <w:textDirection w:val="tbRlV"/>
            <w:vAlign w:val="center"/>
          </w:tcPr>
          <w:p w14:paraId="0D24B8D0">
            <w:pPr>
              <w:jc w:val="center"/>
              <w:rPr>
                <w:rFonts w:hint="eastAsia" w:ascii="宋体" w:hAnsi="宋体" w:eastAsia="宋体" w:cs="宋体"/>
                <w:i w:val="0"/>
                <w:iCs w:val="0"/>
                <w:color w:val="000000"/>
                <w:sz w:val="20"/>
                <w:szCs w:val="20"/>
                <w:u w:val="none"/>
              </w:rPr>
            </w:pPr>
          </w:p>
        </w:tc>
        <w:tc>
          <w:tcPr>
            <w:tcW w:w="749"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20127053">
            <w:pPr>
              <w:jc w:val="center"/>
              <w:rPr>
                <w:rFonts w:hint="eastAsia" w:ascii="宋体" w:hAnsi="宋体" w:eastAsia="宋体" w:cs="宋体"/>
                <w:i w:val="0"/>
                <w:iCs w:val="0"/>
                <w:color w:val="000000"/>
                <w:sz w:val="20"/>
                <w:szCs w:val="20"/>
                <w:u w:val="none"/>
              </w:rPr>
            </w:pPr>
          </w:p>
        </w:tc>
        <w:tc>
          <w:tcPr>
            <w:tcW w:w="1097" w:type="dxa"/>
            <w:tcBorders>
              <w:top w:val="single" w:color="auto" w:sz="4" w:space="0"/>
              <w:left w:val="single" w:color="000000" w:sz="4" w:space="0"/>
              <w:bottom w:val="single" w:color="auto" w:sz="4" w:space="0"/>
              <w:right w:val="single" w:color="000000" w:sz="4" w:space="0"/>
            </w:tcBorders>
            <w:shd w:val="clear" w:color="auto" w:fill="auto"/>
            <w:vAlign w:val="center"/>
          </w:tcPr>
          <w:p w14:paraId="35175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51C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受益人口数</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C05C">
            <w:pPr>
              <w:keepNext w:val="0"/>
              <w:keepLines w:val="0"/>
              <w:widowControl/>
              <w:suppressLineNumbers w:val="0"/>
              <w:jc w:val="center"/>
              <w:textAlignment w:val="center"/>
              <w:rPr>
                <w:rFonts w:hint="eastAsia" w:ascii="宋体" w:hAnsi="宋体" w:eastAsia="宋体" w:cs="宋体"/>
                <w:i w:val="0"/>
                <w:iCs w:val="0"/>
                <w:color w:val="auto"/>
                <w:sz w:val="20"/>
                <w:szCs w:val="20"/>
                <w:u w:val="none"/>
                <w:lang w:val="en-US" w:eastAsia="zh-CN"/>
              </w:rPr>
            </w:pPr>
            <w:r>
              <w:rPr>
                <w:rFonts w:hint="eastAsia" w:ascii="宋体" w:hAnsi="宋体" w:cs="宋体"/>
                <w:i w:val="0"/>
                <w:iCs w:val="0"/>
                <w:color w:val="auto"/>
                <w:sz w:val="20"/>
                <w:szCs w:val="20"/>
                <w:u w:val="none"/>
                <w:lang w:val="en-US" w:eastAsia="zh-CN"/>
              </w:rPr>
              <w:t>5</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060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200</w:t>
            </w:r>
            <w:r>
              <w:rPr>
                <w:rFonts w:hint="eastAsia" w:ascii="宋体" w:hAnsi="宋体" w:eastAsia="宋体" w:cs="宋体"/>
                <w:i w:val="0"/>
                <w:iCs w:val="0"/>
                <w:color w:val="auto"/>
                <w:kern w:val="0"/>
                <w:sz w:val="20"/>
                <w:szCs w:val="20"/>
                <w:u w:val="none"/>
                <w:lang w:val="en-US" w:eastAsia="zh-CN" w:bidi="ar"/>
              </w:rPr>
              <w:t>人</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EF7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200</w:t>
            </w:r>
            <w:r>
              <w:rPr>
                <w:rFonts w:hint="eastAsia" w:ascii="宋体" w:hAnsi="宋体" w:eastAsia="宋体" w:cs="宋体"/>
                <w:i w:val="0"/>
                <w:iCs w:val="0"/>
                <w:color w:val="auto"/>
                <w:kern w:val="0"/>
                <w:sz w:val="20"/>
                <w:szCs w:val="20"/>
                <w:u w:val="none"/>
                <w:lang w:val="en-US" w:eastAsia="zh-CN" w:bidi="ar"/>
              </w:rPr>
              <w:t>人</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BC81B">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r>
              <w:rPr>
                <w:rFonts w:hint="eastAsia" w:ascii="宋体" w:hAnsi="宋体" w:cs="宋体"/>
                <w:i w:val="0"/>
                <w:iCs w:val="0"/>
                <w:color w:val="auto"/>
                <w:sz w:val="20"/>
                <w:szCs w:val="20"/>
                <w:u w:val="none"/>
                <w:lang w:val="en-US" w:eastAsia="zh-CN"/>
              </w:rPr>
              <w:t>5</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44429893">
            <w:pPr>
              <w:jc w:val="center"/>
              <w:rPr>
                <w:rFonts w:hint="eastAsia" w:ascii="宋体" w:hAnsi="宋体" w:eastAsia="宋体" w:cs="宋体"/>
                <w:i w:val="0"/>
                <w:iCs w:val="0"/>
                <w:color w:val="000000"/>
                <w:sz w:val="20"/>
                <w:szCs w:val="20"/>
                <w:u w:val="none"/>
              </w:rPr>
            </w:pPr>
          </w:p>
        </w:tc>
      </w:tr>
      <w:tr w14:paraId="05CA0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auto" w:sz="4" w:space="0"/>
            </w:tcBorders>
            <w:shd w:val="clear" w:color="auto" w:fill="auto"/>
            <w:noWrap/>
            <w:textDirection w:val="tbRlV"/>
            <w:vAlign w:val="center"/>
          </w:tcPr>
          <w:p w14:paraId="76B2C4BA">
            <w:pPr>
              <w:jc w:val="center"/>
              <w:rPr>
                <w:rFonts w:hint="eastAsia" w:ascii="宋体" w:hAnsi="宋体" w:eastAsia="宋体" w:cs="宋体"/>
                <w:i w:val="0"/>
                <w:iCs w:val="0"/>
                <w:color w:val="000000"/>
                <w:sz w:val="20"/>
                <w:szCs w:val="20"/>
                <w:u w:val="none"/>
              </w:rPr>
            </w:pPr>
          </w:p>
        </w:tc>
        <w:tc>
          <w:tcPr>
            <w:tcW w:w="749"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5A894897">
            <w:pPr>
              <w:jc w:val="center"/>
              <w:rPr>
                <w:rFonts w:hint="eastAsia" w:ascii="宋体" w:hAnsi="宋体" w:eastAsia="宋体" w:cs="宋体"/>
                <w:i w:val="0"/>
                <w:iCs w:val="0"/>
                <w:color w:val="000000"/>
                <w:sz w:val="20"/>
                <w:szCs w:val="20"/>
                <w:u w:val="none"/>
              </w:rPr>
            </w:pPr>
          </w:p>
        </w:tc>
        <w:tc>
          <w:tcPr>
            <w:tcW w:w="1097" w:type="dxa"/>
            <w:tcBorders>
              <w:top w:val="single" w:color="auto" w:sz="4" w:space="0"/>
              <w:left w:val="single" w:color="000000" w:sz="4" w:space="0"/>
              <w:bottom w:val="single" w:color="auto" w:sz="4" w:space="0"/>
              <w:right w:val="single" w:color="000000" w:sz="4" w:space="0"/>
            </w:tcBorders>
            <w:shd w:val="clear" w:color="auto" w:fill="auto"/>
            <w:vAlign w:val="center"/>
          </w:tcPr>
          <w:p w14:paraId="703F2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6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改善</w:t>
            </w:r>
            <w:r>
              <w:rPr>
                <w:rFonts w:hint="eastAsia" w:ascii="宋体" w:hAnsi="宋体" w:eastAsia="宋体" w:cs="宋体"/>
                <w:i w:val="0"/>
                <w:iCs w:val="0"/>
                <w:color w:val="000000"/>
                <w:kern w:val="0"/>
                <w:sz w:val="20"/>
                <w:szCs w:val="20"/>
                <w:u w:val="none"/>
                <w:lang w:val="en-US" w:eastAsia="zh-CN" w:bidi="ar"/>
              </w:rPr>
              <w:t>农村人居环境</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06CF1">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A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9个乡镇</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4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9个乡镇</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F28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3</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1777D21F">
            <w:pPr>
              <w:jc w:val="center"/>
              <w:rPr>
                <w:rFonts w:hint="eastAsia" w:ascii="宋体" w:hAnsi="宋体" w:eastAsia="宋体" w:cs="宋体"/>
                <w:i w:val="0"/>
                <w:iCs w:val="0"/>
                <w:color w:val="000000"/>
                <w:sz w:val="20"/>
                <w:szCs w:val="20"/>
                <w:u w:val="none"/>
              </w:rPr>
            </w:pPr>
          </w:p>
        </w:tc>
      </w:tr>
      <w:tr w14:paraId="34E91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auto" w:sz="4" w:space="0"/>
            </w:tcBorders>
            <w:shd w:val="clear" w:color="auto" w:fill="auto"/>
            <w:noWrap/>
            <w:textDirection w:val="tbRlV"/>
            <w:vAlign w:val="center"/>
          </w:tcPr>
          <w:p w14:paraId="5F19F71B">
            <w:pPr>
              <w:jc w:val="center"/>
              <w:rPr>
                <w:rFonts w:hint="eastAsia" w:ascii="宋体" w:hAnsi="宋体" w:eastAsia="宋体" w:cs="宋体"/>
                <w:i w:val="0"/>
                <w:iCs w:val="0"/>
                <w:color w:val="000000"/>
                <w:sz w:val="20"/>
                <w:szCs w:val="20"/>
                <w:u w:val="none"/>
              </w:rPr>
            </w:pPr>
          </w:p>
        </w:tc>
        <w:tc>
          <w:tcPr>
            <w:tcW w:w="749"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221AE19C">
            <w:pPr>
              <w:jc w:val="center"/>
              <w:rPr>
                <w:rFonts w:hint="eastAsia" w:ascii="宋体" w:hAnsi="宋体" w:eastAsia="宋体" w:cs="宋体"/>
                <w:i w:val="0"/>
                <w:iCs w:val="0"/>
                <w:color w:val="000000"/>
                <w:sz w:val="20"/>
                <w:szCs w:val="20"/>
                <w:u w:val="none"/>
              </w:rPr>
            </w:pPr>
          </w:p>
        </w:tc>
        <w:tc>
          <w:tcPr>
            <w:tcW w:w="1097" w:type="dxa"/>
            <w:tcBorders>
              <w:top w:val="single" w:color="auto" w:sz="4" w:space="0"/>
              <w:left w:val="single" w:color="000000" w:sz="4" w:space="0"/>
              <w:bottom w:val="single" w:color="auto" w:sz="4" w:space="0"/>
              <w:right w:val="single" w:color="000000" w:sz="4" w:space="0"/>
            </w:tcBorders>
            <w:shd w:val="clear" w:color="auto" w:fill="auto"/>
            <w:vAlign w:val="center"/>
          </w:tcPr>
          <w:p w14:paraId="4E37D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3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B253">
            <w:pPr>
              <w:jc w:val="center"/>
              <w:rPr>
                <w:rFonts w:hint="eastAsia" w:ascii="宋体" w:hAnsi="宋体" w:eastAsia="宋体" w:cs="宋体"/>
                <w:i w:val="0"/>
                <w:iCs w:val="0"/>
                <w:color w:val="000000"/>
                <w:sz w:val="20"/>
                <w:szCs w:val="20"/>
                <w:u w:val="none"/>
              </w:rPr>
            </w:pPr>
            <w:r>
              <w:rPr>
                <w:rFonts w:hint="eastAsia" w:ascii="宋体" w:hAnsi="宋体" w:cs="宋体"/>
                <w:color w:val="000000"/>
                <w:kern w:val="0"/>
                <w:sz w:val="20"/>
                <w:szCs w:val="20"/>
              </w:rPr>
              <w:t>农村危房改造后房屋保持安全期限</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6EB1C">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w:t>
            </w:r>
          </w:p>
        </w:tc>
        <w:tc>
          <w:tcPr>
            <w:tcW w:w="3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9260">
            <w:pPr>
              <w:ind w:firstLine="800" w:firstLineChars="400"/>
              <w:jc w:val="both"/>
              <w:rPr>
                <w:rFonts w:hint="eastAsia" w:ascii="宋体" w:hAnsi="宋体" w:cs="宋体"/>
                <w:color w:val="000000"/>
                <w:kern w:val="0"/>
                <w:sz w:val="20"/>
                <w:szCs w:val="20"/>
              </w:rPr>
            </w:pPr>
            <w:r>
              <w:rPr>
                <w:rFonts w:hint="eastAsia" w:ascii="宋体" w:hAnsi="宋体" w:cs="宋体"/>
                <w:color w:val="000000"/>
                <w:kern w:val="0"/>
                <w:sz w:val="20"/>
                <w:szCs w:val="20"/>
              </w:rPr>
              <w:t>拆除重建的≥30年</w:t>
            </w:r>
          </w:p>
          <w:p w14:paraId="4302382D">
            <w:pPr>
              <w:tabs>
                <w:tab w:val="left" w:pos="1080"/>
              </w:tabs>
              <w:bidi w:val="0"/>
              <w:jc w:val="center"/>
              <w:rPr>
                <w:rFonts w:hint="eastAsia" w:ascii="宋体" w:hAnsi="宋体" w:eastAsia="宋体" w:cs="宋体"/>
                <w:i w:val="0"/>
                <w:iCs w:val="0"/>
                <w:color w:val="000000"/>
                <w:sz w:val="20"/>
                <w:szCs w:val="20"/>
                <w:u w:val="none"/>
              </w:rPr>
            </w:pPr>
            <w:r>
              <w:rPr>
                <w:rFonts w:hint="eastAsia" w:ascii="宋体" w:hAnsi="宋体" w:cs="宋体"/>
                <w:color w:val="000000"/>
                <w:kern w:val="0"/>
                <w:sz w:val="20"/>
                <w:szCs w:val="20"/>
              </w:rPr>
              <w:t>维修加固的≥15年</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C0C4">
            <w:pPr>
              <w:jc w:val="center"/>
              <w:rPr>
                <w:rFonts w:hint="eastAsia" w:ascii="宋体" w:hAnsi="宋体" w:cs="宋体"/>
                <w:color w:val="000000"/>
                <w:kern w:val="0"/>
                <w:sz w:val="20"/>
                <w:szCs w:val="20"/>
              </w:rPr>
            </w:pPr>
            <w:r>
              <w:rPr>
                <w:rFonts w:hint="eastAsia" w:ascii="宋体" w:hAnsi="宋体" w:cs="宋体"/>
                <w:color w:val="000000"/>
                <w:kern w:val="0"/>
                <w:sz w:val="20"/>
                <w:szCs w:val="20"/>
              </w:rPr>
              <w:t>拆除重建的≥30年</w:t>
            </w:r>
          </w:p>
          <w:p w14:paraId="1DCE4F8E">
            <w:pPr>
              <w:keepNext w:val="0"/>
              <w:keepLines w:val="0"/>
              <w:widowControl/>
              <w:suppressLineNumbers w:val="0"/>
              <w:tabs>
                <w:tab w:val="left" w:pos="632"/>
              </w:tabs>
              <w:jc w:val="center"/>
              <w:textAlignment w:val="center"/>
              <w:rPr>
                <w:rFonts w:hint="eastAsia" w:ascii="宋体" w:hAnsi="宋体" w:eastAsia="宋体" w:cs="宋体"/>
                <w:i w:val="0"/>
                <w:iCs w:val="0"/>
                <w:color w:val="000000"/>
                <w:sz w:val="20"/>
                <w:szCs w:val="20"/>
                <w:u w:val="none"/>
              </w:rPr>
            </w:pPr>
            <w:r>
              <w:rPr>
                <w:rFonts w:hint="eastAsia" w:ascii="宋体" w:hAnsi="宋体" w:cs="宋体"/>
                <w:color w:val="000000"/>
                <w:kern w:val="0"/>
                <w:sz w:val="20"/>
                <w:szCs w:val="20"/>
              </w:rPr>
              <w:t>维修加固的≥15年</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0BBF">
            <w:pPr>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2</w:t>
            </w:r>
          </w:p>
        </w:tc>
        <w:tc>
          <w:tcPr>
            <w:tcW w:w="3082" w:type="dxa"/>
            <w:gridSpan w:val="2"/>
            <w:tcBorders>
              <w:top w:val="single" w:color="000000" w:sz="4" w:space="0"/>
              <w:left w:val="nil"/>
              <w:bottom w:val="single" w:color="000000" w:sz="4" w:space="0"/>
              <w:right w:val="single" w:color="000000" w:sz="4" w:space="0"/>
            </w:tcBorders>
            <w:shd w:val="clear" w:color="auto" w:fill="auto"/>
            <w:vAlign w:val="center"/>
          </w:tcPr>
          <w:p w14:paraId="2A62EB98">
            <w:pPr>
              <w:jc w:val="center"/>
              <w:rPr>
                <w:rFonts w:hint="eastAsia" w:ascii="宋体" w:hAnsi="宋体" w:eastAsia="宋体" w:cs="宋体"/>
                <w:i w:val="0"/>
                <w:iCs w:val="0"/>
                <w:color w:val="000000"/>
                <w:sz w:val="20"/>
                <w:szCs w:val="20"/>
                <w:u w:val="none"/>
              </w:rPr>
            </w:pPr>
          </w:p>
        </w:tc>
      </w:tr>
      <w:tr w14:paraId="30D7D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1F7EA41D">
            <w:pPr>
              <w:jc w:val="center"/>
              <w:rPr>
                <w:rFonts w:hint="eastAsia" w:ascii="宋体" w:hAnsi="宋体" w:eastAsia="宋体" w:cs="宋体"/>
                <w:i w:val="0"/>
                <w:iCs w:val="0"/>
                <w:color w:val="000000"/>
                <w:sz w:val="20"/>
                <w:szCs w:val="20"/>
                <w:u w:val="none"/>
              </w:rPr>
            </w:pPr>
          </w:p>
        </w:tc>
        <w:tc>
          <w:tcPr>
            <w:tcW w:w="749"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281E5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1097"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52373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2303" w:type="dxa"/>
            <w:vMerge w:val="restart"/>
            <w:tcBorders>
              <w:top w:val="single" w:color="000000" w:sz="4" w:space="0"/>
              <w:left w:val="single" w:color="000000" w:sz="4" w:space="0"/>
              <w:bottom w:val="nil"/>
              <w:right w:val="single" w:color="000000" w:sz="4" w:space="0"/>
            </w:tcBorders>
            <w:shd w:val="clear" w:color="auto" w:fill="auto"/>
            <w:noWrap/>
            <w:vAlign w:val="center"/>
          </w:tcPr>
          <w:p w14:paraId="5FFE0EDB">
            <w:pPr>
              <w:jc w:val="center"/>
              <w:rPr>
                <w:rFonts w:hint="eastAsia" w:ascii="宋体" w:hAnsi="宋体" w:eastAsia="宋体" w:cs="宋体"/>
                <w:i w:val="0"/>
                <w:iCs w:val="0"/>
                <w:color w:val="000000"/>
                <w:sz w:val="20"/>
                <w:szCs w:val="20"/>
                <w:u w:val="none"/>
              </w:rPr>
            </w:pPr>
            <w:r>
              <w:rPr>
                <w:rFonts w:hint="eastAsia" w:ascii="宋体" w:hAnsi="宋体" w:cs="宋体"/>
                <w:color w:val="000000"/>
                <w:kern w:val="0"/>
                <w:sz w:val="20"/>
                <w:szCs w:val="20"/>
              </w:rPr>
              <w:t>实施改造农户满意度</w:t>
            </w:r>
          </w:p>
        </w:tc>
        <w:tc>
          <w:tcPr>
            <w:tcW w:w="649" w:type="dxa"/>
            <w:vMerge w:val="restart"/>
            <w:tcBorders>
              <w:top w:val="single" w:color="000000" w:sz="4" w:space="0"/>
              <w:left w:val="single" w:color="000000" w:sz="4" w:space="0"/>
              <w:bottom w:val="nil"/>
              <w:right w:val="single" w:color="000000" w:sz="4" w:space="0"/>
            </w:tcBorders>
            <w:shd w:val="clear" w:color="auto" w:fill="auto"/>
            <w:noWrap/>
            <w:vAlign w:val="center"/>
          </w:tcPr>
          <w:p w14:paraId="0D970B23">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10</w:t>
            </w:r>
          </w:p>
        </w:tc>
        <w:tc>
          <w:tcPr>
            <w:tcW w:w="3388" w:type="dxa"/>
            <w:vMerge w:val="restart"/>
            <w:tcBorders>
              <w:top w:val="single" w:color="000000" w:sz="4" w:space="0"/>
              <w:left w:val="single" w:color="000000" w:sz="4" w:space="0"/>
              <w:bottom w:val="nil"/>
              <w:right w:val="single" w:color="000000" w:sz="4" w:space="0"/>
            </w:tcBorders>
            <w:shd w:val="clear" w:color="auto" w:fill="auto"/>
            <w:vAlign w:val="center"/>
          </w:tcPr>
          <w:p w14:paraId="22DF93A3">
            <w:pPr>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color w:val="000000"/>
                <w:kern w:val="0"/>
                <w:sz w:val="20"/>
                <w:szCs w:val="20"/>
              </w:rPr>
              <w:t>≥90%</w:t>
            </w:r>
          </w:p>
        </w:tc>
        <w:tc>
          <w:tcPr>
            <w:tcW w:w="3184" w:type="dxa"/>
            <w:vMerge w:val="restart"/>
            <w:tcBorders>
              <w:top w:val="single" w:color="000000" w:sz="4" w:space="0"/>
              <w:left w:val="single" w:color="000000" w:sz="4" w:space="0"/>
              <w:bottom w:val="nil"/>
              <w:right w:val="single" w:color="000000" w:sz="4" w:space="0"/>
            </w:tcBorders>
            <w:shd w:val="clear" w:color="auto" w:fill="auto"/>
            <w:vAlign w:val="center"/>
          </w:tcPr>
          <w:p w14:paraId="5A7763C6">
            <w:pPr>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color w:val="000000"/>
                <w:kern w:val="0"/>
                <w:sz w:val="20"/>
                <w:szCs w:val="20"/>
                <w:lang w:val="en-US" w:eastAsia="zh-CN"/>
              </w:rPr>
              <w:t>100</w:t>
            </w:r>
            <w:r>
              <w:rPr>
                <w:rFonts w:hint="eastAsia" w:ascii="宋体" w:hAnsi="宋体" w:cs="宋体"/>
                <w:color w:val="000000"/>
                <w:kern w:val="0"/>
                <w:sz w:val="20"/>
                <w:szCs w:val="20"/>
              </w:rPr>
              <w:t>%</w:t>
            </w:r>
          </w:p>
        </w:tc>
        <w:tc>
          <w:tcPr>
            <w:tcW w:w="1019" w:type="dxa"/>
            <w:vMerge w:val="restart"/>
            <w:tcBorders>
              <w:top w:val="single" w:color="000000" w:sz="4" w:space="0"/>
              <w:left w:val="single" w:color="000000" w:sz="4" w:space="0"/>
              <w:bottom w:val="nil"/>
              <w:right w:val="single" w:color="000000" w:sz="4" w:space="0"/>
            </w:tcBorders>
            <w:shd w:val="clear" w:color="auto" w:fill="auto"/>
            <w:noWrap/>
            <w:vAlign w:val="center"/>
          </w:tcPr>
          <w:p w14:paraId="1AB5BA81">
            <w:pPr>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sz w:val="20"/>
                <w:szCs w:val="20"/>
                <w:u w:val="none"/>
                <w:lang w:val="en-US" w:eastAsia="zh-CN"/>
              </w:rPr>
              <w:t>10</w:t>
            </w:r>
          </w:p>
        </w:tc>
        <w:tc>
          <w:tcPr>
            <w:tcW w:w="3082" w:type="dxa"/>
            <w:gridSpan w:val="2"/>
            <w:vMerge w:val="restart"/>
            <w:tcBorders>
              <w:top w:val="single" w:color="000000" w:sz="4" w:space="0"/>
              <w:left w:val="nil"/>
              <w:bottom w:val="nil"/>
              <w:right w:val="single" w:color="000000" w:sz="4" w:space="0"/>
            </w:tcBorders>
            <w:shd w:val="clear" w:color="auto" w:fill="auto"/>
            <w:vAlign w:val="center"/>
          </w:tcPr>
          <w:p w14:paraId="211DA699">
            <w:pPr>
              <w:jc w:val="center"/>
              <w:rPr>
                <w:rFonts w:hint="eastAsia" w:ascii="宋体" w:hAnsi="宋体" w:eastAsia="宋体" w:cs="宋体"/>
                <w:i w:val="0"/>
                <w:iCs w:val="0"/>
                <w:color w:val="000000"/>
                <w:sz w:val="20"/>
                <w:szCs w:val="20"/>
                <w:u w:val="none"/>
              </w:rPr>
            </w:pPr>
          </w:p>
        </w:tc>
      </w:tr>
      <w:tr w14:paraId="19B56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3FF592D1">
            <w:pPr>
              <w:jc w:val="center"/>
              <w:rPr>
                <w:rFonts w:hint="eastAsia" w:ascii="宋体" w:hAnsi="宋体" w:eastAsia="宋体" w:cs="宋体"/>
                <w:i w:val="0"/>
                <w:iCs w:val="0"/>
                <w:color w:val="000000"/>
                <w:sz w:val="20"/>
                <w:szCs w:val="20"/>
                <w:u w:val="none"/>
              </w:rPr>
            </w:pPr>
          </w:p>
        </w:tc>
        <w:tc>
          <w:tcPr>
            <w:tcW w:w="749"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E619AA1">
            <w:pPr>
              <w:jc w:val="center"/>
              <w:rPr>
                <w:rFonts w:hint="eastAsia" w:ascii="宋体" w:hAnsi="宋体" w:eastAsia="宋体" w:cs="宋体"/>
                <w:i w:val="0"/>
                <w:iCs w:val="0"/>
                <w:color w:val="000000"/>
                <w:sz w:val="18"/>
                <w:szCs w:val="18"/>
                <w:u w:val="none"/>
              </w:rPr>
            </w:pPr>
          </w:p>
        </w:tc>
        <w:tc>
          <w:tcPr>
            <w:tcW w:w="109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25DD7854">
            <w:pPr>
              <w:jc w:val="center"/>
              <w:rPr>
                <w:rFonts w:hint="eastAsia" w:ascii="宋体" w:hAnsi="宋体" w:eastAsia="宋体" w:cs="宋体"/>
                <w:i w:val="0"/>
                <w:iCs w:val="0"/>
                <w:color w:val="000000"/>
                <w:sz w:val="18"/>
                <w:szCs w:val="18"/>
                <w:u w:val="none"/>
              </w:rPr>
            </w:pPr>
          </w:p>
        </w:tc>
        <w:tc>
          <w:tcPr>
            <w:tcW w:w="2303"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8F3AA4C">
            <w:pPr>
              <w:jc w:val="center"/>
              <w:rPr>
                <w:rFonts w:hint="eastAsia" w:ascii="宋体" w:hAnsi="宋体" w:eastAsia="宋体" w:cs="宋体"/>
                <w:i w:val="0"/>
                <w:iCs w:val="0"/>
                <w:color w:val="000000"/>
                <w:sz w:val="20"/>
                <w:szCs w:val="20"/>
                <w:u w:val="none"/>
              </w:rPr>
            </w:pPr>
          </w:p>
        </w:tc>
        <w:tc>
          <w:tcPr>
            <w:tcW w:w="649"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6879E2F">
            <w:pPr>
              <w:jc w:val="center"/>
              <w:rPr>
                <w:rFonts w:hint="eastAsia" w:ascii="宋体" w:hAnsi="宋体" w:eastAsia="宋体" w:cs="宋体"/>
                <w:i w:val="0"/>
                <w:iCs w:val="0"/>
                <w:color w:val="000000"/>
                <w:sz w:val="20"/>
                <w:szCs w:val="20"/>
                <w:u w:val="none"/>
              </w:rPr>
            </w:pPr>
          </w:p>
        </w:tc>
        <w:tc>
          <w:tcPr>
            <w:tcW w:w="3388" w:type="dxa"/>
            <w:vMerge w:val="continue"/>
            <w:tcBorders>
              <w:top w:val="single" w:color="000000" w:sz="4" w:space="0"/>
              <w:left w:val="single" w:color="000000" w:sz="4" w:space="0"/>
              <w:bottom w:val="nil"/>
              <w:right w:val="single" w:color="000000" w:sz="4" w:space="0"/>
            </w:tcBorders>
            <w:shd w:val="clear" w:color="auto" w:fill="auto"/>
            <w:vAlign w:val="center"/>
          </w:tcPr>
          <w:p w14:paraId="4D5B6336">
            <w:pPr>
              <w:jc w:val="center"/>
              <w:rPr>
                <w:rFonts w:hint="eastAsia" w:ascii="宋体" w:hAnsi="宋体" w:eastAsia="宋体" w:cs="宋体"/>
                <w:i w:val="0"/>
                <w:iCs w:val="0"/>
                <w:color w:val="000000"/>
                <w:sz w:val="20"/>
                <w:szCs w:val="20"/>
                <w:u w:val="none"/>
              </w:rPr>
            </w:pPr>
          </w:p>
        </w:tc>
        <w:tc>
          <w:tcPr>
            <w:tcW w:w="3184" w:type="dxa"/>
            <w:vMerge w:val="continue"/>
            <w:tcBorders>
              <w:top w:val="single" w:color="000000" w:sz="4" w:space="0"/>
              <w:left w:val="single" w:color="000000" w:sz="4" w:space="0"/>
              <w:bottom w:val="nil"/>
              <w:right w:val="single" w:color="000000" w:sz="4" w:space="0"/>
            </w:tcBorders>
            <w:shd w:val="clear" w:color="auto" w:fill="auto"/>
            <w:vAlign w:val="center"/>
          </w:tcPr>
          <w:p w14:paraId="756AEF3C">
            <w:pPr>
              <w:jc w:val="center"/>
              <w:rPr>
                <w:rFonts w:hint="eastAsia" w:ascii="宋体" w:hAnsi="宋体" w:eastAsia="宋体" w:cs="宋体"/>
                <w:i w:val="0"/>
                <w:iCs w:val="0"/>
                <w:color w:val="000000"/>
                <w:sz w:val="20"/>
                <w:szCs w:val="20"/>
                <w:u w:val="none"/>
              </w:rPr>
            </w:pPr>
          </w:p>
        </w:tc>
        <w:tc>
          <w:tcPr>
            <w:tcW w:w="1019"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D018CB8">
            <w:pPr>
              <w:jc w:val="center"/>
              <w:rPr>
                <w:rFonts w:hint="eastAsia" w:ascii="宋体" w:hAnsi="宋体" w:eastAsia="宋体" w:cs="宋体"/>
                <w:i w:val="0"/>
                <w:iCs w:val="0"/>
                <w:color w:val="000000"/>
                <w:sz w:val="20"/>
                <w:szCs w:val="20"/>
                <w:u w:val="none"/>
              </w:rPr>
            </w:pPr>
          </w:p>
        </w:tc>
        <w:tc>
          <w:tcPr>
            <w:tcW w:w="3082" w:type="dxa"/>
            <w:gridSpan w:val="2"/>
            <w:vMerge w:val="continue"/>
            <w:tcBorders>
              <w:top w:val="single" w:color="000000" w:sz="4" w:space="0"/>
              <w:left w:val="nil"/>
              <w:bottom w:val="nil"/>
              <w:right w:val="single" w:color="000000" w:sz="4" w:space="0"/>
            </w:tcBorders>
            <w:shd w:val="clear" w:color="auto" w:fill="auto"/>
            <w:vAlign w:val="center"/>
          </w:tcPr>
          <w:p w14:paraId="6A7C3906">
            <w:pPr>
              <w:jc w:val="center"/>
              <w:rPr>
                <w:rFonts w:hint="eastAsia" w:ascii="宋体" w:hAnsi="宋体" w:eastAsia="宋体" w:cs="宋体"/>
                <w:i w:val="0"/>
                <w:iCs w:val="0"/>
                <w:color w:val="000000"/>
                <w:sz w:val="20"/>
                <w:szCs w:val="20"/>
                <w:u w:val="none"/>
              </w:rPr>
            </w:pPr>
          </w:p>
        </w:tc>
      </w:tr>
      <w:tr w14:paraId="23357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jc w:val="center"/>
        </w:trPr>
        <w:tc>
          <w:tcPr>
            <w:tcW w:w="29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FA927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  分</w:t>
            </w:r>
          </w:p>
        </w:tc>
        <w:tc>
          <w:tcPr>
            <w:tcW w:w="105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C95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03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总分=项目资金执行情况得分(C)+产出指标得分合计+效益指标得分合计+满意度指标得分合计。</w:t>
            </w:r>
          </w:p>
        </w:tc>
      </w:tr>
      <w:tr w14:paraId="7CEB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jc w:val="center"/>
        </w:trPr>
        <w:tc>
          <w:tcPr>
            <w:tcW w:w="1085" w:type="dxa"/>
            <w:tcBorders>
              <w:top w:val="nil"/>
              <w:left w:val="nil"/>
              <w:bottom w:val="nil"/>
              <w:right w:val="nil"/>
            </w:tcBorders>
            <w:shd w:val="clear" w:color="auto" w:fill="auto"/>
            <w:noWrap/>
            <w:vAlign w:val="center"/>
          </w:tcPr>
          <w:p w14:paraId="3A3FCA5C">
            <w:pPr>
              <w:jc w:val="center"/>
              <w:rPr>
                <w:rFonts w:hint="eastAsia" w:ascii="宋体" w:hAnsi="宋体" w:eastAsia="宋体" w:cs="宋体"/>
                <w:b/>
                <w:bCs/>
                <w:i w:val="0"/>
                <w:iCs w:val="0"/>
                <w:color w:val="000000"/>
                <w:sz w:val="24"/>
                <w:szCs w:val="24"/>
                <w:u w:val="none"/>
              </w:rPr>
            </w:pPr>
          </w:p>
        </w:tc>
        <w:tc>
          <w:tcPr>
            <w:tcW w:w="4798" w:type="dxa"/>
            <w:gridSpan w:val="4"/>
            <w:tcBorders>
              <w:top w:val="nil"/>
              <w:left w:val="nil"/>
              <w:bottom w:val="nil"/>
              <w:right w:val="nil"/>
            </w:tcBorders>
            <w:shd w:val="clear" w:color="auto" w:fill="auto"/>
            <w:noWrap/>
            <w:vAlign w:val="center"/>
          </w:tcPr>
          <w:p w14:paraId="5DAE9E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填报人：张莹</w:t>
            </w:r>
          </w:p>
        </w:tc>
        <w:tc>
          <w:tcPr>
            <w:tcW w:w="7591" w:type="dxa"/>
            <w:gridSpan w:val="3"/>
            <w:tcBorders>
              <w:top w:val="nil"/>
              <w:left w:val="nil"/>
              <w:bottom w:val="nil"/>
              <w:right w:val="nil"/>
            </w:tcBorders>
            <w:shd w:val="clear" w:color="auto" w:fill="auto"/>
            <w:noWrap/>
            <w:vAlign w:val="center"/>
          </w:tcPr>
          <w:p w14:paraId="273B67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联系电话：0772-6661581</w:t>
            </w:r>
          </w:p>
        </w:tc>
        <w:tc>
          <w:tcPr>
            <w:tcW w:w="1452" w:type="dxa"/>
            <w:tcBorders>
              <w:top w:val="nil"/>
              <w:left w:val="nil"/>
              <w:bottom w:val="nil"/>
              <w:right w:val="nil"/>
            </w:tcBorders>
            <w:shd w:val="clear" w:color="auto" w:fill="auto"/>
            <w:noWrap/>
            <w:vAlign w:val="center"/>
          </w:tcPr>
          <w:p w14:paraId="7A29634B">
            <w:pPr>
              <w:rPr>
                <w:rFonts w:hint="eastAsia" w:ascii="宋体" w:hAnsi="宋体" w:eastAsia="宋体" w:cs="宋体"/>
                <w:i w:val="0"/>
                <w:iCs w:val="0"/>
                <w:color w:val="000000"/>
                <w:sz w:val="22"/>
                <w:szCs w:val="22"/>
                <w:u w:val="none"/>
              </w:rPr>
            </w:pPr>
          </w:p>
        </w:tc>
        <w:tc>
          <w:tcPr>
            <w:tcW w:w="1630" w:type="dxa"/>
            <w:tcBorders>
              <w:top w:val="nil"/>
              <w:left w:val="nil"/>
              <w:bottom w:val="nil"/>
              <w:right w:val="nil"/>
            </w:tcBorders>
            <w:shd w:val="clear" w:color="auto" w:fill="auto"/>
            <w:noWrap/>
            <w:vAlign w:val="center"/>
          </w:tcPr>
          <w:p w14:paraId="22D3DB29">
            <w:pPr>
              <w:rPr>
                <w:rFonts w:hint="eastAsia" w:ascii="宋体" w:hAnsi="宋体" w:eastAsia="宋体" w:cs="宋体"/>
                <w:i w:val="0"/>
                <w:iCs w:val="0"/>
                <w:color w:val="000000"/>
                <w:sz w:val="24"/>
                <w:szCs w:val="24"/>
                <w:u w:val="none"/>
              </w:rPr>
            </w:pPr>
          </w:p>
        </w:tc>
      </w:tr>
      <w:tr w14:paraId="1A862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16556" w:type="dxa"/>
            <w:gridSpan w:val="10"/>
            <w:tcBorders>
              <w:top w:val="nil"/>
              <w:left w:val="nil"/>
              <w:bottom w:val="nil"/>
              <w:right w:val="nil"/>
            </w:tcBorders>
            <w:shd w:val="clear" w:color="auto" w:fill="auto"/>
            <w:noWrap/>
            <w:vAlign w:val="center"/>
          </w:tcPr>
          <w:p w14:paraId="51315F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注：1.得分一档最高不能超过该指标分值上限；</w:t>
            </w:r>
          </w:p>
        </w:tc>
      </w:tr>
      <w:tr w14:paraId="7D9B2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6556" w:type="dxa"/>
            <w:gridSpan w:val="10"/>
            <w:tcBorders>
              <w:top w:val="nil"/>
              <w:left w:val="nil"/>
              <w:bottom w:val="nil"/>
              <w:right w:val="nil"/>
            </w:tcBorders>
            <w:shd w:val="clear" w:color="auto" w:fill="auto"/>
            <w:vAlign w:val="center"/>
          </w:tcPr>
          <w:p w14:paraId="5493DD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2.定性指标根据指标完成情况分为：达成预期指标、部分达成预期指标并具有一定效果、未达成预期指标且效果较差三档，分别按照该指标对应分值区间100-80%(含80%)、80-50%(含50%)、50-0%合理确定分值。</w:t>
            </w:r>
          </w:p>
        </w:tc>
      </w:tr>
      <w:tr w14:paraId="241DA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16556" w:type="dxa"/>
            <w:gridSpan w:val="10"/>
            <w:tcBorders>
              <w:top w:val="nil"/>
              <w:left w:val="nil"/>
              <w:bottom w:val="nil"/>
              <w:right w:val="nil"/>
            </w:tcBorders>
            <w:shd w:val="clear" w:color="auto" w:fill="auto"/>
            <w:noWrap/>
            <w:vAlign w:val="center"/>
          </w:tcPr>
          <w:p w14:paraId="05EBAD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3.请在“未完成原因分析”中说明偏离目标、不能完成目标的原因及拟采取的措施。若内容过多可以另附说明。</w:t>
            </w:r>
          </w:p>
        </w:tc>
      </w:tr>
    </w:tbl>
    <w:p w14:paraId="58D5055C">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right="0" w:rightChars="0" w:firstLine="643" w:firstLineChars="200"/>
        <w:jc w:val="both"/>
        <w:textAlignment w:val="auto"/>
        <w:rPr>
          <w:rFonts w:hint="eastAsia" w:ascii="仿宋_GB2312" w:eastAsia="仿宋_GB2312"/>
          <w:b/>
          <w:sz w:val="32"/>
          <w:szCs w:val="32"/>
          <w:lang w:eastAsia="zh-CN"/>
        </w:rPr>
        <w:sectPr>
          <w:pgSz w:w="16838" w:h="11906" w:orient="landscape"/>
          <w:pgMar w:top="1797" w:right="1440" w:bottom="1797" w:left="1440" w:header="851" w:footer="992" w:gutter="0"/>
          <w:pgNumType w:fmt="numberInDash"/>
          <w:cols w:space="720" w:num="1"/>
          <w:docGrid w:type="lines" w:linePitch="312" w:charSpace="0"/>
        </w:sectPr>
      </w:pPr>
    </w:p>
    <w:p w14:paraId="6238184B">
      <w:pPr>
        <w:spacing w:line="580" w:lineRule="exact"/>
        <w:ind w:firstLine="0"/>
        <w:rPr>
          <w:rFonts w:ascii="仿宋_GB2312" w:eastAsia="仿宋_GB2312"/>
          <w:b/>
          <w:sz w:val="32"/>
          <w:szCs w:val="32"/>
        </w:rPr>
      </w:pPr>
      <w:r>
        <w:rPr>
          <w:rFonts w:hint="eastAsia" w:ascii="仿宋_GB2312" w:eastAsia="仿宋_GB2312"/>
          <w:b/>
          <w:sz w:val="32"/>
          <w:szCs w:val="32"/>
        </w:rPr>
        <w:t>第四部分：名词解释</w:t>
      </w:r>
    </w:p>
    <w:p w14:paraId="1FCEA16A">
      <w:pPr>
        <w:ind w:firstLine="640"/>
        <w:rPr>
          <w:rFonts w:hint="eastAsia" w:ascii="仿宋_GB2312" w:eastAsia="仿宋_GB2312"/>
          <w:sz w:val="32"/>
          <w:szCs w:val="32"/>
        </w:rPr>
      </w:pPr>
      <w:r>
        <w:rPr>
          <w:rFonts w:hint="eastAsia" w:ascii="仿宋_GB2312" w:eastAsia="仿宋_GB2312"/>
          <w:sz w:val="32"/>
          <w:szCs w:val="32"/>
        </w:rPr>
        <w:t>一、财政拨款收入：指</w:t>
      </w:r>
      <w:r>
        <w:rPr>
          <w:rFonts w:hint="eastAsia" w:ascii="仿宋_GB2312" w:eastAsia="仿宋_GB2312"/>
          <w:sz w:val="32"/>
          <w:szCs w:val="32"/>
          <w:lang w:eastAsia="zh-CN"/>
        </w:rPr>
        <w:t>鹿寨县</w:t>
      </w:r>
      <w:r>
        <w:rPr>
          <w:rFonts w:hint="eastAsia" w:ascii="仿宋_GB2312" w:eastAsia="仿宋_GB2312"/>
          <w:sz w:val="32"/>
          <w:szCs w:val="32"/>
        </w:rPr>
        <w:t xml:space="preserve">财政部门当年拨付的资金。 </w:t>
      </w:r>
    </w:p>
    <w:p w14:paraId="0E80596F">
      <w:pPr>
        <w:ind w:firstLine="640" w:firstLineChars="200"/>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2D9AB76E">
      <w:pPr>
        <w:ind w:firstLine="640" w:firstLineChars="200"/>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14:paraId="55E90BED">
      <w:pPr>
        <w:ind w:firstLine="640"/>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14:paraId="4742282E">
      <w:pPr>
        <w:ind w:firstLine="640" w:firstLineChars="200"/>
        <w:rPr>
          <w:rFonts w:hint="eastAsia" w:ascii="仿宋_GB2312" w:eastAsia="仿宋_GB2312"/>
          <w:sz w:val="32"/>
          <w:szCs w:val="32"/>
        </w:rPr>
      </w:pPr>
      <w:r>
        <w:rPr>
          <w:rFonts w:hint="eastAsia" w:ascii="仿宋_GB2312" w:eastAsia="仿宋_GB2312"/>
          <w:sz w:val="32"/>
          <w:szCs w:val="32"/>
        </w:rPr>
        <w:t xml:space="preserve">五、用事业基金弥补收支差额指事业单位在当年的“财政拨款收入”“事业收入”“经营收入”“其他收入”不足以安排当年支出的情况下，使用非财政拨款结余弥补本年度收支缺口的资金。 </w:t>
      </w:r>
    </w:p>
    <w:p w14:paraId="5E66C3A9">
      <w:pPr>
        <w:ind w:firstLine="640" w:firstLineChars="200"/>
        <w:rPr>
          <w:rFonts w:hint="eastAsia" w:ascii="仿宋_GB2312" w:eastAsia="仿宋_GB2312"/>
          <w:sz w:val="32"/>
          <w:szCs w:val="32"/>
        </w:rPr>
      </w:pPr>
      <w:r>
        <w:rPr>
          <w:rFonts w:hint="eastAsia" w:ascii="仿宋_GB2312" w:eastAsia="仿宋_GB2312"/>
          <w:sz w:val="32"/>
          <w:szCs w:val="32"/>
        </w:rPr>
        <w:t xml:space="preserve">六、年初结转和结余：指以前年度尚未完成、结转到本年 按有关规定继续使用的资金。 </w:t>
      </w:r>
    </w:p>
    <w:p w14:paraId="427B0772">
      <w:pPr>
        <w:ind w:firstLine="640" w:firstLineChars="200"/>
        <w:rPr>
          <w:rFonts w:hint="eastAsia" w:ascii="仿宋_GB2312" w:eastAsia="仿宋_GB2312"/>
          <w:sz w:val="32"/>
          <w:szCs w:val="32"/>
        </w:rPr>
      </w:pPr>
      <w:r>
        <w:rPr>
          <w:rFonts w:hint="eastAsia" w:ascii="仿宋_GB2312" w:eastAsia="仿宋_GB2312"/>
          <w:sz w:val="32"/>
          <w:szCs w:val="32"/>
        </w:rPr>
        <w:t xml:space="preserve">七、结余分配：指事业单位按规定提取的职工福利基金、事业基金和缴纳的所得税，以及建设单位按规定应交回的基本建设竣工项目结余资金。 </w:t>
      </w:r>
    </w:p>
    <w:p w14:paraId="06FE5026">
      <w:pPr>
        <w:ind w:firstLine="640" w:firstLineChars="200"/>
        <w:rPr>
          <w:rFonts w:hint="eastAsia" w:ascii="仿宋_GB2312" w:eastAsia="仿宋_GB2312"/>
          <w:sz w:val="32"/>
          <w:szCs w:val="32"/>
        </w:rPr>
      </w:pPr>
      <w:r>
        <w:rPr>
          <w:rFonts w:hint="eastAsia" w:ascii="仿宋_GB2312" w:eastAsia="仿宋_GB2312"/>
          <w:sz w:val="32"/>
          <w:szCs w:val="32"/>
        </w:rPr>
        <w:t xml:space="preserve">八、年末结转和结余：指本年度或以前年度预算安排、因客观条件发生变化无法按原计划实施，需要延迟到以后年度按有关规定继续使用的资金。 </w:t>
      </w:r>
    </w:p>
    <w:p w14:paraId="3C1C0C7A">
      <w:pPr>
        <w:ind w:firstLine="640" w:firstLineChars="200"/>
        <w:rPr>
          <w:rFonts w:hint="eastAsia" w:ascii="仿宋_GB2312" w:eastAsia="仿宋_GB2312"/>
          <w:sz w:val="32"/>
          <w:szCs w:val="32"/>
        </w:rPr>
      </w:pPr>
      <w:r>
        <w:rPr>
          <w:rFonts w:hint="eastAsia" w:ascii="仿宋_GB2312" w:eastAsia="仿宋_GB2312"/>
          <w:sz w:val="32"/>
          <w:szCs w:val="32"/>
        </w:rPr>
        <w:t xml:space="preserve">九、基本支出：指为保障机构正常运转、完成日常工作任务而发生的人员支出和公用支出。 </w:t>
      </w:r>
    </w:p>
    <w:p w14:paraId="0704B4BF">
      <w:pPr>
        <w:ind w:firstLine="640" w:firstLineChars="200"/>
        <w:rPr>
          <w:rFonts w:hint="eastAsia" w:ascii="仿宋_GB2312" w:eastAsia="仿宋_GB2312"/>
          <w:sz w:val="32"/>
          <w:szCs w:val="32"/>
        </w:rPr>
      </w:pPr>
      <w:r>
        <w:rPr>
          <w:rFonts w:hint="eastAsia" w:ascii="仿宋_GB2312" w:eastAsia="仿宋_GB2312"/>
          <w:sz w:val="32"/>
          <w:szCs w:val="32"/>
        </w:rPr>
        <w:t xml:space="preserve">十、项目支出：指在基本支出之外为完成特定行政任务和事业发展目标所发生的支出。 </w:t>
      </w:r>
    </w:p>
    <w:p w14:paraId="247E5565">
      <w:pPr>
        <w:ind w:firstLine="640"/>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14:paraId="5B187EB8">
      <w:pPr>
        <w:ind w:firstLine="640" w:firstLineChars="200"/>
        <w:rPr>
          <w:rFonts w:hint="eastAsia" w:ascii="仿宋_GB2312" w:eastAsia="仿宋_GB2312"/>
          <w:sz w:val="32"/>
          <w:szCs w:val="32"/>
        </w:rPr>
      </w:pPr>
      <w:r>
        <w:rPr>
          <w:rFonts w:hint="eastAsia" w:ascii="仿宋_GB2312" w:eastAsia="仿宋_GB2312"/>
          <w:sz w:val="32"/>
          <w:szCs w:val="32"/>
        </w:rPr>
        <w:t>十二、“三公”经费：纳入</w:t>
      </w:r>
      <w:r>
        <w:rPr>
          <w:rFonts w:hint="eastAsia" w:ascii="仿宋_GB2312" w:eastAsia="仿宋_GB2312"/>
          <w:sz w:val="32"/>
          <w:szCs w:val="32"/>
          <w:lang w:eastAsia="zh-CN"/>
        </w:rPr>
        <w:t>鹿寨县</w:t>
      </w:r>
      <w:r>
        <w:rPr>
          <w:rFonts w:hint="eastAsia" w:ascii="仿宋_GB2312" w:eastAsia="仿宋_GB2312"/>
          <w:sz w:val="32"/>
          <w:szCs w:val="32"/>
        </w:rPr>
        <w:t>财政预决算管理的“三公”经费，是指</w:t>
      </w:r>
      <w:r>
        <w:rPr>
          <w:rFonts w:hint="eastAsia" w:ascii="仿宋_GB2312" w:eastAsia="仿宋_GB2312"/>
          <w:sz w:val="32"/>
          <w:szCs w:val="32"/>
          <w:lang w:eastAsia="zh-CN"/>
        </w:rPr>
        <w:t>鹿寨县</w:t>
      </w:r>
      <w:r>
        <w:rPr>
          <w:rFonts w:hint="eastAsia" w:ascii="仿宋_GB2312" w:eastAsia="仿宋_GB2312"/>
          <w:sz w:val="32"/>
          <w:szCs w:val="32"/>
        </w:rPr>
        <w:t xml:space="preserve">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19D05888">
      <w:pPr>
        <w:ind w:firstLine="640" w:firstLineChars="200"/>
        <w:rPr>
          <w:rFonts w:hint="eastAsia" w:ascii="仿宋_GB2312" w:eastAsia="仿宋_GB2312"/>
          <w:sz w:val="32"/>
          <w:szCs w:val="32"/>
          <w:lang w:eastAsia="zh-CN"/>
        </w:rPr>
        <w:sectPr>
          <w:pgSz w:w="11906" w:h="16838"/>
          <w:pgMar w:top="1440" w:right="1797" w:bottom="1440" w:left="1797" w:header="851" w:footer="992" w:gutter="0"/>
          <w:pgNumType w:fmt="numberInDash"/>
          <w:cols w:space="720" w:num="1"/>
          <w:docGrid w:type="lines" w:linePitch="312" w:charSpace="0"/>
        </w:sectPr>
      </w:pPr>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0" w:name="_GoBack"/>
      <w:bookmarkEnd w:id="0"/>
    </w:p>
    <w:p w14:paraId="29B704E1">
      <w:pPr>
        <w:bidi w:val="0"/>
        <w:jc w:val="left"/>
        <w:rPr>
          <w:lang w:val="en-US" w:eastAsia="zh-CN"/>
        </w:rPr>
      </w:pPr>
    </w:p>
    <w:sectPr>
      <w:pgSz w:w="11906" w:h="16838"/>
      <w:pgMar w:top="1440"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B393870-70AC-49CA-9E50-FF90E82F3337}"/>
  </w:font>
  <w:font w:name="黑体">
    <w:panose1 w:val="02010609060101010101"/>
    <w:charset w:val="86"/>
    <w:family w:val="auto"/>
    <w:pitch w:val="default"/>
    <w:sig w:usb0="800002BF" w:usb1="38CF7CFA" w:usb2="00000016" w:usb3="00000000" w:csb0="00040001" w:csb1="00000000"/>
    <w:embedRegular r:id="rId2" w:fontKey="{FB14C2FF-0A3A-454D-9B6F-C4F93352F1D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UnicodeMS">
    <w:altName w:val="宋体"/>
    <w:panose1 w:val="00000000000000000000"/>
    <w:charset w:val="86"/>
    <w:family w:val="auto"/>
    <w:pitch w:val="default"/>
    <w:sig w:usb0="00000000" w:usb1="00000000" w:usb2="00000010" w:usb3="00000000" w:csb0="00040000" w:csb1="00000000"/>
    <w:embedRegular r:id="rId3" w:fontKey="{3227F877-FF59-4D69-884D-ECB6B0E4D1DC}"/>
  </w:font>
  <w:font w:name="方正小标宋简体">
    <w:panose1 w:val="03000509000000000000"/>
    <w:charset w:val="86"/>
    <w:family w:val="auto"/>
    <w:pitch w:val="default"/>
    <w:sig w:usb0="00000001" w:usb1="080E0000" w:usb2="00000000" w:usb3="00000000" w:csb0="00040000" w:csb1="00000000"/>
    <w:embedRegular r:id="rId4" w:fontKey="{588E6243-652D-4953-9990-B04C4657E42C}"/>
  </w:font>
  <w:font w:name="仿宋_GB2312">
    <w:panose1 w:val="02010609030101010101"/>
    <w:charset w:val="86"/>
    <w:family w:val="modern"/>
    <w:pitch w:val="default"/>
    <w:sig w:usb0="00000001" w:usb1="080E0000" w:usb2="00000000" w:usb3="00000000" w:csb0="00040000" w:csb1="00000000"/>
    <w:embedRegular r:id="rId5" w:fontKey="{C5340378-656C-437F-8AD5-65B404C9F872}"/>
  </w:font>
  <w:font w:name="仿宋">
    <w:panose1 w:val="02010609060101010101"/>
    <w:charset w:val="86"/>
    <w:family w:val="auto"/>
    <w:pitch w:val="default"/>
    <w:sig w:usb0="800002BF" w:usb1="38CF7CFA" w:usb2="00000016" w:usb3="00000000" w:csb0="00040001" w:csb1="00000000"/>
    <w:embedRegular r:id="rId6" w:fontKey="{825D135C-C889-4412-A7C0-D715B2971E32}"/>
  </w:font>
  <w:font w:name="华文中宋">
    <w:altName w:val="宋体"/>
    <w:panose1 w:val="02010600040101010101"/>
    <w:charset w:val="86"/>
    <w:family w:val="auto"/>
    <w:pitch w:val="default"/>
    <w:sig w:usb0="00000000" w:usb1="00000000" w:usb2="00000000" w:usb3="00000000" w:csb0="0004009F" w:csb1="DFD70000"/>
    <w:embedRegular r:id="rId7" w:fontKey="{5ED20740-614A-4034-8598-CEC77C0E2AB3}"/>
  </w:font>
  <w:font w:name="楷体_GB2312">
    <w:panose1 w:val="02010609030101010101"/>
    <w:charset w:val="86"/>
    <w:family w:val="modern"/>
    <w:pitch w:val="default"/>
    <w:sig w:usb0="00000001" w:usb1="080E0000" w:usb2="00000000" w:usb3="00000000" w:csb0="00040000" w:csb1="00000000"/>
    <w:embedRegular r:id="rId8" w:fontKey="{CE9BA261-5A02-441C-ADE4-42F831F8DE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9EA13">
    <w:pPr>
      <w:pStyle w:val="2"/>
      <w:framePr w:wrap="around" w:vAnchor="text" w:hAnchor="margin" w:xAlign="center" w:y="1"/>
      <w:rPr>
        <w:rStyle w:val="5"/>
        <w:sz w:val="30"/>
        <w:szCs w:val="30"/>
      </w:rPr>
    </w:pPr>
    <w:r>
      <w:rPr>
        <w:sz w:val="30"/>
        <w:szCs w:val="30"/>
      </w:rPr>
      <w:fldChar w:fldCharType="begin"/>
    </w:r>
    <w:r>
      <w:rPr>
        <w:rStyle w:val="5"/>
        <w:sz w:val="30"/>
        <w:szCs w:val="30"/>
      </w:rPr>
      <w:instrText xml:space="preserve">PAGE  </w:instrText>
    </w:r>
    <w:r>
      <w:rPr>
        <w:sz w:val="30"/>
        <w:szCs w:val="30"/>
      </w:rPr>
      <w:fldChar w:fldCharType="separate"/>
    </w:r>
    <w:r>
      <w:rPr>
        <w:rStyle w:val="5"/>
        <w:sz w:val="30"/>
        <w:szCs w:val="30"/>
      </w:rPr>
      <w:t>- 13 -</w:t>
    </w:r>
    <w:r>
      <w:rPr>
        <w:sz w:val="30"/>
        <w:szCs w:val="30"/>
      </w:rPr>
      <w:fldChar w:fldCharType="end"/>
    </w:r>
  </w:p>
  <w:p w14:paraId="1E39BC2D">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F6DE6">
    <w:pPr>
      <w:pStyle w:val="2"/>
      <w:framePr w:wrap="around" w:vAnchor="text" w:hAnchor="margin" w:xAlign="center" w:y="1"/>
      <w:rPr>
        <w:rStyle w:val="5"/>
      </w:rPr>
    </w:pPr>
    <w:r>
      <w:fldChar w:fldCharType="begin"/>
    </w:r>
    <w:r>
      <w:rPr>
        <w:rStyle w:val="5"/>
      </w:rPr>
      <w:instrText xml:space="preserve">PAGE  </w:instrText>
    </w:r>
    <w:r>
      <w:fldChar w:fldCharType="end"/>
    </w:r>
  </w:p>
  <w:p w14:paraId="7F1CD33D">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FF7DC">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2F9AE8"/>
    <w:multiLevelType w:val="singleLevel"/>
    <w:tmpl w:val="982F9AE8"/>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RhMjcxYzQxYmI3N2U0NDAyYjU0MGZiOTc4ZTAzZGUifQ=="/>
  </w:docVars>
  <w:rsids>
    <w:rsidRoot w:val="63A572BF"/>
    <w:rsid w:val="003D0404"/>
    <w:rsid w:val="0050638A"/>
    <w:rsid w:val="006140F3"/>
    <w:rsid w:val="008D4EE8"/>
    <w:rsid w:val="01395070"/>
    <w:rsid w:val="013E4434"/>
    <w:rsid w:val="01802C9E"/>
    <w:rsid w:val="0183273C"/>
    <w:rsid w:val="01934780"/>
    <w:rsid w:val="019F1377"/>
    <w:rsid w:val="01C901A1"/>
    <w:rsid w:val="0203354D"/>
    <w:rsid w:val="021D04ED"/>
    <w:rsid w:val="024737BC"/>
    <w:rsid w:val="029C7664"/>
    <w:rsid w:val="02EA1D19"/>
    <w:rsid w:val="02F70D3E"/>
    <w:rsid w:val="03E94B2B"/>
    <w:rsid w:val="05047844"/>
    <w:rsid w:val="050B287F"/>
    <w:rsid w:val="05EF21A1"/>
    <w:rsid w:val="06422C2D"/>
    <w:rsid w:val="06693987"/>
    <w:rsid w:val="066F5090"/>
    <w:rsid w:val="06710E08"/>
    <w:rsid w:val="067F1777"/>
    <w:rsid w:val="0680104B"/>
    <w:rsid w:val="06905732"/>
    <w:rsid w:val="06B10496"/>
    <w:rsid w:val="06D53145"/>
    <w:rsid w:val="06F07F7E"/>
    <w:rsid w:val="07723089"/>
    <w:rsid w:val="07950B26"/>
    <w:rsid w:val="07AF7E3A"/>
    <w:rsid w:val="07ED2710"/>
    <w:rsid w:val="084A7B62"/>
    <w:rsid w:val="08B5322E"/>
    <w:rsid w:val="08C16076"/>
    <w:rsid w:val="08EE6740"/>
    <w:rsid w:val="08F16230"/>
    <w:rsid w:val="09012BD3"/>
    <w:rsid w:val="090221EB"/>
    <w:rsid w:val="09633EC3"/>
    <w:rsid w:val="09DF42DA"/>
    <w:rsid w:val="0A342878"/>
    <w:rsid w:val="0A375EC4"/>
    <w:rsid w:val="0A4725AB"/>
    <w:rsid w:val="0A6C3DC0"/>
    <w:rsid w:val="0AB94B2B"/>
    <w:rsid w:val="0ACE05D7"/>
    <w:rsid w:val="0B5F3925"/>
    <w:rsid w:val="0B73117E"/>
    <w:rsid w:val="0B9C6927"/>
    <w:rsid w:val="0BF73B5D"/>
    <w:rsid w:val="0C2B4087"/>
    <w:rsid w:val="0C742F6E"/>
    <w:rsid w:val="0CB11F5E"/>
    <w:rsid w:val="0D043281"/>
    <w:rsid w:val="0D0522AA"/>
    <w:rsid w:val="0D075066"/>
    <w:rsid w:val="0D9A6E96"/>
    <w:rsid w:val="0DCD1019"/>
    <w:rsid w:val="0DCE08EE"/>
    <w:rsid w:val="0DD17286"/>
    <w:rsid w:val="0EB36461"/>
    <w:rsid w:val="0EB421D9"/>
    <w:rsid w:val="0EBA459B"/>
    <w:rsid w:val="0EC87A33"/>
    <w:rsid w:val="0F026AA1"/>
    <w:rsid w:val="0F346E76"/>
    <w:rsid w:val="0F9A334F"/>
    <w:rsid w:val="0FEE5277"/>
    <w:rsid w:val="10030D22"/>
    <w:rsid w:val="103F3D25"/>
    <w:rsid w:val="10771710"/>
    <w:rsid w:val="107C6D27"/>
    <w:rsid w:val="108F0808"/>
    <w:rsid w:val="10AE7088"/>
    <w:rsid w:val="10C83D1A"/>
    <w:rsid w:val="10D12BCF"/>
    <w:rsid w:val="10EE19D3"/>
    <w:rsid w:val="110A4333"/>
    <w:rsid w:val="11357601"/>
    <w:rsid w:val="11C95F9C"/>
    <w:rsid w:val="11CB1D14"/>
    <w:rsid w:val="11D64215"/>
    <w:rsid w:val="12533D65"/>
    <w:rsid w:val="12B91B6C"/>
    <w:rsid w:val="12BC340B"/>
    <w:rsid w:val="1303352A"/>
    <w:rsid w:val="132316DC"/>
    <w:rsid w:val="13267689"/>
    <w:rsid w:val="13595590"/>
    <w:rsid w:val="135E4555"/>
    <w:rsid w:val="13F310AE"/>
    <w:rsid w:val="14111320"/>
    <w:rsid w:val="142474B9"/>
    <w:rsid w:val="14593607"/>
    <w:rsid w:val="14636234"/>
    <w:rsid w:val="14D709D0"/>
    <w:rsid w:val="14F670A8"/>
    <w:rsid w:val="159B421A"/>
    <w:rsid w:val="15D32F45"/>
    <w:rsid w:val="15DA0777"/>
    <w:rsid w:val="1666200B"/>
    <w:rsid w:val="169D3553"/>
    <w:rsid w:val="16CB00C0"/>
    <w:rsid w:val="16DA2D42"/>
    <w:rsid w:val="16ED0036"/>
    <w:rsid w:val="17367C2F"/>
    <w:rsid w:val="17375756"/>
    <w:rsid w:val="177E3384"/>
    <w:rsid w:val="17984446"/>
    <w:rsid w:val="17AA23CB"/>
    <w:rsid w:val="18187335"/>
    <w:rsid w:val="18822A00"/>
    <w:rsid w:val="18972950"/>
    <w:rsid w:val="18B3019F"/>
    <w:rsid w:val="194B54E8"/>
    <w:rsid w:val="19520625"/>
    <w:rsid w:val="19832ED4"/>
    <w:rsid w:val="19924EC5"/>
    <w:rsid w:val="19B7492C"/>
    <w:rsid w:val="19BC21F7"/>
    <w:rsid w:val="19D63004"/>
    <w:rsid w:val="19E75211"/>
    <w:rsid w:val="19FD67E3"/>
    <w:rsid w:val="1A116732"/>
    <w:rsid w:val="1A197394"/>
    <w:rsid w:val="1A400DC5"/>
    <w:rsid w:val="1B010554"/>
    <w:rsid w:val="1B1A33C4"/>
    <w:rsid w:val="1B356450"/>
    <w:rsid w:val="1B5C578B"/>
    <w:rsid w:val="1B8D003A"/>
    <w:rsid w:val="1B9A62B3"/>
    <w:rsid w:val="1B9B4505"/>
    <w:rsid w:val="1C0D4CD7"/>
    <w:rsid w:val="1C297D63"/>
    <w:rsid w:val="1C2D310C"/>
    <w:rsid w:val="1C2E5439"/>
    <w:rsid w:val="1C67088B"/>
    <w:rsid w:val="1CA21A6F"/>
    <w:rsid w:val="1CA473E9"/>
    <w:rsid w:val="1CAB4C1C"/>
    <w:rsid w:val="1CB6536F"/>
    <w:rsid w:val="1CDF74BF"/>
    <w:rsid w:val="1CF00880"/>
    <w:rsid w:val="1D083E1C"/>
    <w:rsid w:val="1D097B94"/>
    <w:rsid w:val="1D20123F"/>
    <w:rsid w:val="1D3659C0"/>
    <w:rsid w:val="1D5C7CC4"/>
    <w:rsid w:val="1D6401BE"/>
    <w:rsid w:val="1D70551D"/>
    <w:rsid w:val="1D8F1E47"/>
    <w:rsid w:val="1DA82F09"/>
    <w:rsid w:val="1DAD6772"/>
    <w:rsid w:val="1DD71A40"/>
    <w:rsid w:val="1E087E4C"/>
    <w:rsid w:val="1E200CF1"/>
    <w:rsid w:val="1E62130A"/>
    <w:rsid w:val="1E786D7F"/>
    <w:rsid w:val="1EA71413"/>
    <w:rsid w:val="1EC723B6"/>
    <w:rsid w:val="1EDD4E34"/>
    <w:rsid w:val="1EF503D0"/>
    <w:rsid w:val="1F2713F5"/>
    <w:rsid w:val="1F69491A"/>
    <w:rsid w:val="1F6D61B8"/>
    <w:rsid w:val="1F843502"/>
    <w:rsid w:val="1F8E612F"/>
    <w:rsid w:val="1FC57DA2"/>
    <w:rsid w:val="1FF97A4C"/>
    <w:rsid w:val="20457135"/>
    <w:rsid w:val="20611E84"/>
    <w:rsid w:val="20903577"/>
    <w:rsid w:val="20DD111C"/>
    <w:rsid w:val="21463165"/>
    <w:rsid w:val="21AE4866"/>
    <w:rsid w:val="21E169EA"/>
    <w:rsid w:val="22A53EBB"/>
    <w:rsid w:val="22A85759"/>
    <w:rsid w:val="22E26EBD"/>
    <w:rsid w:val="230961F8"/>
    <w:rsid w:val="2318468D"/>
    <w:rsid w:val="235D6544"/>
    <w:rsid w:val="23C722AB"/>
    <w:rsid w:val="23D507D0"/>
    <w:rsid w:val="23D90C44"/>
    <w:rsid w:val="23D9206E"/>
    <w:rsid w:val="24056D0B"/>
    <w:rsid w:val="24213A15"/>
    <w:rsid w:val="247973AD"/>
    <w:rsid w:val="24AA3A0B"/>
    <w:rsid w:val="24BE48E5"/>
    <w:rsid w:val="24C26FA6"/>
    <w:rsid w:val="25421E95"/>
    <w:rsid w:val="257858B7"/>
    <w:rsid w:val="25D074A1"/>
    <w:rsid w:val="266100F9"/>
    <w:rsid w:val="26E8081A"/>
    <w:rsid w:val="272732D9"/>
    <w:rsid w:val="272F6449"/>
    <w:rsid w:val="273D0B66"/>
    <w:rsid w:val="27637EA1"/>
    <w:rsid w:val="27B87AFC"/>
    <w:rsid w:val="27DD40F7"/>
    <w:rsid w:val="27F25AEA"/>
    <w:rsid w:val="27F84A8D"/>
    <w:rsid w:val="282C4737"/>
    <w:rsid w:val="287E31E4"/>
    <w:rsid w:val="2976035F"/>
    <w:rsid w:val="298F1421"/>
    <w:rsid w:val="2A0911D4"/>
    <w:rsid w:val="2A10133C"/>
    <w:rsid w:val="2A24305C"/>
    <w:rsid w:val="2A312CD5"/>
    <w:rsid w:val="2A834AE2"/>
    <w:rsid w:val="2A9B089E"/>
    <w:rsid w:val="2AB949A8"/>
    <w:rsid w:val="2ABB0720"/>
    <w:rsid w:val="2ABE3D6C"/>
    <w:rsid w:val="2AE37E8F"/>
    <w:rsid w:val="2AF754D0"/>
    <w:rsid w:val="2B8054C5"/>
    <w:rsid w:val="2B90093C"/>
    <w:rsid w:val="2B9C455A"/>
    <w:rsid w:val="2BB37649"/>
    <w:rsid w:val="2BD001FB"/>
    <w:rsid w:val="2BD80E5D"/>
    <w:rsid w:val="2C26606D"/>
    <w:rsid w:val="2C6646BB"/>
    <w:rsid w:val="2C81364F"/>
    <w:rsid w:val="2C866B0B"/>
    <w:rsid w:val="2C8B2374"/>
    <w:rsid w:val="2CA62D0A"/>
    <w:rsid w:val="2CE51A84"/>
    <w:rsid w:val="2CEB4BC0"/>
    <w:rsid w:val="2D7050C6"/>
    <w:rsid w:val="2DBD655D"/>
    <w:rsid w:val="2DEF6BCF"/>
    <w:rsid w:val="2DF53F49"/>
    <w:rsid w:val="2E2B796A"/>
    <w:rsid w:val="2EBD258D"/>
    <w:rsid w:val="2ECA3979"/>
    <w:rsid w:val="2EFA733D"/>
    <w:rsid w:val="2F0F103A"/>
    <w:rsid w:val="2F2148C9"/>
    <w:rsid w:val="2F5A7DDB"/>
    <w:rsid w:val="2F61560E"/>
    <w:rsid w:val="2FB35E69"/>
    <w:rsid w:val="2FCD67FF"/>
    <w:rsid w:val="2FF24BE6"/>
    <w:rsid w:val="30004E27"/>
    <w:rsid w:val="302428C3"/>
    <w:rsid w:val="30DF2C8E"/>
    <w:rsid w:val="317C228B"/>
    <w:rsid w:val="31A57A34"/>
    <w:rsid w:val="32472899"/>
    <w:rsid w:val="326276D3"/>
    <w:rsid w:val="327D275F"/>
    <w:rsid w:val="32892EB1"/>
    <w:rsid w:val="32D14858"/>
    <w:rsid w:val="32F01183"/>
    <w:rsid w:val="33095DA0"/>
    <w:rsid w:val="332826CA"/>
    <w:rsid w:val="334109B7"/>
    <w:rsid w:val="33430023"/>
    <w:rsid w:val="335C2374"/>
    <w:rsid w:val="336B25B7"/>
    <w:rsid w:val="33E81E5A"/>
    <w:rsid w:val="343B642D"/>
    <w:rsid w:val="345D0ECE"/>
    <w:rsid w:val="34DB376C"/>
    <w:rsid w:val="350646EB"/>
    <w:rsid w:val="3511718E"/>
    <w:rsid w:val="35134CB4"/>
    <w:rsid w:val="35401C2F"/>
    <w:rsid w:val="357339A5"/>
    <w:rsid w:val="35E84393"/>
    <w:rsid w:val="35F66AB0"/>
    <w:rsid w:val="363C023B"/>
    <w:rsid w:val="36415851"/>
    <w:rsid w:val="368B7AB6"/>
    <w:rsid w:val="368C2F70"/>
    <w:rsid w:val="36D3294D"/>
    <w:rsid w:val="36E44442"/>
    <w:rsid w:val="36E44B5A"/>
    <w:rsid w:val="37555A58"/>
    <w:rsid w:val="37797999"/>
    <w:rsid w:val="378123A9"/>
    <w:rsid w:val="37A97B52"/>
    <w:rsid w:val="37FE7E20"/>
    <w:rsid w:val="38871C41"/>
    <w:rsid w:val="38A609AF"/>
    <w:rsid w:val="38B844F1"/>
    <w:rsid w:val="38DB1F8D"/>
    <w:rsid w:val="3949339B"/>
    <w:rsid w:val="3951224F"/>
    <w:rsid w:val="396401D4"/>
    <w:rsid w:val="39706B79"/>
    <w:rsid w:val="39DC7D6B"/>
    <w:rsid w:val="3A322081"/>
    <w:rsid w:val="3A7F46AE"/>
    <w:rsid w:val="3A8F74D3"/>
    <w:rsid w:val="3A9F6BD4"/>
    <w:rsid w:val="3AB807D8"/>
    <w:rsid w:val="3ABD5DEE"/>
    <w:rsid w:val="3AC058DE"/>
    <w:rsid w:val="3AFD268F"/>
    <w:rsid w:val="3B0C28D2"/>
    <w:rsid w:val="3B201ED9"/>
    <w:rsid w:val="3B3B31B7"/>
    <w:rsid w:val="3B4958D4"/>
    <w:rsid w:val="3B4C0F20"/>
    <w:rsid w:val="3BA7084C"/>
    <w:rsid w:val="3BFD046C"/>
    <w:rsid w:val="3C575DCE"/>
    <w:rsid w:val="3C5F33E1"/>
    <w:rsid w:val="3C786888"/>
    <w:rsid w:val="3C7F70D3"/>
    <w:rsid w:val="3CF42D8E"/>
    <w:rsid w:val="3D1D2B74"/>
    <w:rsid w:val="3D6469F5"/>
    <w:rsid w:val="3D6A1B31"/>
    <w:rsid w:val="3D702367"/>
    <w:rsid w:val="3D826E7B"/>
    <w:rsid w:val="3D850719"/>
    <w:rsid w:val="3DA6700D"/>
    <w:rsid w:val="3DB42DAD"/>
    <w:rsid w:val="3DF53AF1"/>
    <w:rsid w:val="3E5E3444"/>
    <w:rsid w:val="3E663C86"/>
    <w:rsid w:val="3EA13331"/>
    <w:rsid w:val="3F03223E"/>
    <w:rsid w:val="3F6850A4"/>
    <w:rsid w:val="3F6F342F"/>
    <w:rsid w:val="3F746C97"/>
    <w:rsid w:val="3F7D78FA"/>
    <w:rsid w:val="3FA575E1"/>
    <w:rsid w:val="3FD05DB3"/>
    <w:rsid w:val="401A15ED"/>
    <w:rsid w:val="40246BBF"/>
    <w:rsid w:val="403C5A07"/>
    <w:rsid w:val="40414DCB"/>
    <w:rsid w:val="40436D96"/>
    <w:rsid w:val="408D6263"/>
    <w:rsid w:val="40ED74C5"/>
    <w:rsid w:val="410C362B"/>
    <w:rsid w:val="411E335F"/>
    <w:rsid w:val="41546869"/>
    <w:rsid w:val="416F3BBA"/>
    <w:rsid w:val="41DB4DAC"/>
    <w:rsid w:val="420267DC"/>
    <w:rsid w:val="42FA74B4"/>
    <w:rsid w:val="432232ED"/>
    <w:rsid w:val="4323487E"/>
    <w:rsid w:val="433429C6"/>
    <w:rsid w:val="437454B8"/>
    <w:rsid w:val="437B05F4"/>
    <w:rsid w:val="43A86F10"/>
    <w:rsid w:val="4404683C"/>
    <w:rsid w:val="442E38B9"/>
    <w:rsid w:val="446F7A2D"/>
    <w:rsid w:val="44801C3A"/>
    <w:rsid w:val="44953938"/>
    <w:rsid w:val="456926CF"/>
    <w:rsid w:val="456F23DB"/>
    <w:rsid w:val="458C06EB"/>
    <w:rsid w:val="458D460F"/>
    <w:rsid w:val="45C83899"/>
    <w:rsid w:val="45CF4C28"/>
    <w:rsid w:val="45FD1795"/>
    <w:rsid w:val="460C19D8"/>
    <w:rsid w:val="46E82445"/>
    <w:rsid w:val="472D7E58"/>
    <w:rsid w:val="47372A84"/>
    <w:rsid w:val="480B1F61"/>
    <w:rsid w:val="48147269"/>
    <w:rsid w:val="48315726"/>
    <w:rsid w:val="48A4239B"/>
    <w:rsid w:val="48EC3D42"/>
    <w:rsid w:val="491017DF"/>
    <w:rsid w:val="49492F43"/>
    <w:rsid w:val="495518E8"/>
    <w:rsid w:val="495E69EE"/>
    <w:rsid w:val="499C12C5"/>
    <w:rsid w:val="49A40179"/>
    <w:rsid w:val="4A0550BC"/>
    <w:rsid w:val="4A6022F2"/>
    <w:rsid w:val="4AB91025"/>
    <w:rsid w:val="4AD8632C"/>
    <w:rsid w:val="4AF201F9"/>
    <w:rsid w:val="4AFB026D"/>
    <w:rsid w:val="4AFB201B"/>
    <w:rsid w:val="4B0233A9"/>
    <w:rsid w:val="4B0B6702"/>
    <w:rsid w:val="4B4B11F4"/>
    <w:rsid w:val="4B63653E"/>
    <w:rsid w:val="4B786AAC"/>
    <w:rsid w:val="4B797B0F"/>
    <w:rsid w:val="4C39104D"/>
    <w:rsid w:val="4C567E51"/>
    <w:rsid w:val="4C765DFD"/>
    <w:rsid w:val="4C871DB8"/>
    <w:rsid w:val="4CE92A73"/>
    <w:rsid w:val="4D0553D3"/>
    <w:rsid w:val="4D155616"/>
    <w:rsid w:val="4D1A0E7E"/>
    <w:rsid w:val="4D44414D"/>
    <w:rsid w:val="4D447A3C"/>
    <w:rsid w:val="4D904F53"/>
    <w:rsid w:val="4D9549A9"/>
    <w:rsid w:val="4DA150FB"/>
    <w:rsid w:val="4DC94652"/>
    <w:rsid w:val="4DDC6134"/>
    <w:rsid w:val="4E1C0C26"/>
    <w:rsid w:val="4E467A51"/>
    <w:rsid w:val="4EE96D5A"/>
    <w:rsid w:val="4F0F2539"/>
    <w:rsid w:val="4FE45773"/>
    <w:rsid w:val="502142D2"/>
    <w:rsid w:val="502B5150"/>
    <w:rsid w:val="507813C6"/>
    <w:rsid w:val="50B45146"/>
    <w:rsid w:val="50C10D15"/>
    <w:rsid w:val="510734C7"/>
    <w:rsid w:val="51450494"/>
    <w:rsid w:val="519A07DF"/>
    <w:rsid w:val="519F7BA4"/>
    <w:rsid w:val="51DD691E"/>
    <w:rsid w:val="51DF2696"/>
    <w:rsid w:val="520420FD"/>
    <w:rsid w:val="52554706"/>
    <w:rsid w:val="52F741DD"/>
    <w:rsid w:val="5314011E"/>
    <w:rsid w:val="53234805"/>
    <w:rsid w:val="53360094"/>
    <w:rsid w:val="533B56AA"/>
    <w:rsid w:val="533B7DA0"/>
    <w:rsid w:val="537F5EDF"/>
    <w:rsid w:val="53BE7F5F"/>
    <w:rsid w:val="53D37FD9"/>
    <w:rsid w:val="53D55AFF"/>
    <w:rsid w:val="54300F87"/>
    <w:rsid w:val="543D266D"/>
    <w:rsid w:val="54890697"/>
    <w:rsid w:val="548E5CAE"/>
    <w:rsid w:val="54AD082A"/>
    <w:rsid w:val="54B22A70"/>
    <w:rsid w:val="54BB4C4C"/>
    <w:rsid w:val="54C17E31"/>
    <w:rsid w:val="55202DAA"/>
    <w:rsid w:val="55284354"/>
    <w:rsid w:val="554A6079"/>
    <w:rsid w:val="55FC3817"/>
    <w:rsid w:val="56551179"/>
    <w:rsid w:val="56837A94"/>
    <w:rsid w:val="56A42CA8"/>
    <w:rsid w:val="56EB73E7"/>
    <w:rsid w:val="576176AA"/>
    <w:rsid w:val="57F64296"/>
    <w:rsid w:val="57F81DBC"/>
    <w:rsid w:val="5818420C"/>
    <w:rsid w:val="581A7F84"/>
    <w:rsid w:val="5866766D"/>
    <w:rsid w:val="586B07E0"/>
    <w:rsid w:val="58BE3005"/>
    <w:rsid w:val="58CD4FF7"/>
    <w:rsid w:val="59301A29"/>
    <w:rsid w:val="5943175D"/>
    <w:rsid w:val="5B501F0F"/>
    <w:rsid w:val="5B7C0F56"/>
    <w:rsid w:val="5BDB5C7C"/>
    <w:rsid w:val="5BE70AC5"/>
    <w:rsid w:val="5BFE196B"/>
    <w:rsid w:val="5C741C2D"/>
    <w:rsid w:val="5C7C3B12"/>
    <w:rsid w:val="5C86208C"/>
    <w:rsid w:val="5CE25D7D"/>
    <w:rsid w:val="5CEC1569"/>
    <w:rsid w:val="5D573A29"/>
    <w:rsid w:val="5D79574D"/>
    <w:rsid w:val="5D840642"/>
    <w:rsid w:val="5D845EA0"/>
    <w:rsid w:val="5DBA7B13"/>
    <w:rsid w:val="5E421FE3"/>
    <w:rsid w:val="5E653F23"/>
    <w:rsid w:val="5EB10F16"/>
    <w:rsid w:val="5EF01A3F"/>
    <w:rsid w:val="5F1D65AC"/>
    <w:rsid w:val="5F3A2AFB"/>
    <w:rsid w:val="5FFE63DD"/>
    <w:rsid w:val="60065292"/>
    <w:rsid w:val="60200102"/>
    <w:rsid w:val="608508AD"/>
    <w:rsid w:val="60996106"/>
    <w:rsid w:val="60EC26DA"/>
    <w:rsid w:val="60FA6BA5"/>
    <w:rsid w:val="60FB291D"/>
    <w:rsid w:val="61073070"/>
    <w:rsid w:val="61330309"/>
    <w:rsid w:val="614442C4"/>
    <w:rsid w:val="617F52FC"/>
    <w:rsid w:val="61842912"/>
    <w:rsid w:val="619568CD"/>
    <w:rsid w:val="61D4389A"/>
    <w:rsid w:val="620121B5"/>
    <w:rsid w:val="620852F1"/>
    <w:rsid w:val="62595B4D"/>
    <w:rsid w:val="62A768B8"/>
    <w:rsid w:val="62C31218"/>
    <w:rsid w:val="638D73EA"/>
    <w:rsid w:val="63A572BF"/>
    <w:rsid w:val="63C31808"/>
    <w:rsid w:val="63C416EC"/>
    <w:rsid w:val="64124205"/>
    <w:rsid w:val="64994927"/>
    <w:rsid w:val="64A22188"/>
    <w:rsid w:val="64CC06F4"/>
    <w:rsid w:val="64D140C0"/>
    <w:rsid w:val="65167D25"/>
    <w:rsid w:val="65D379C4"/>
    <w:rsid w:val="65F77B57"/>
    <w:rsid w:val="6623094C"/>
    <w:rsid w:val="663A3EE7"/>
    <w:rsid w:val="664E1299"/>
    <w:rsid w:val="66C043ED"/>
    <w:rsid w:val="6736645D"/>
    <w:rsid w:val="6777710B"/>
    <w:rsid w:val="678E0566"/>
    <w:rsid w:val="67CC7CD4"/>
    <w:rsid w:val="67D619EE"/>
    <w:rsid w:val="680E2F36"/>
    <w:rsid w:val="682E35D8"/>
    <w:rsid w:val="68701E42"/>
    <w:rsid w:val="68771029"/>
    <w:rsid w:val="68FE11FC"/>
    <w:rsid w:val="696E0130"/>
    <w:rsid w:val="69A71894"/>
    <w:rsid w:val="69BF098B"/>
    <w:rsid w:val="69F148BD"/>
    <w:rsid w:val="6A1D3904"/>
    <w:rsid w:val="6A3B0848"/>
    <w:rsid w:val="6AA858C3"/>
    <w:rsid w:val="6B030D4C"/>
    <w:rsid w:val="6B3727A3"/>
    <w:rsid w:val="6B4A24D7"/>
    <w:rsid w:val="6BA37E39"/>
    <w:rsid w:val="6C353187"/>
    <w:rsid w:val="6C7A7C07"/>
    <w:rsid w:val="6C967B81"/>
    <w:rsid w:val="6C9F4AA4"/>
    <w:rsid w:val="6CB14A9B"/>
    <w:rsid w:val="6CF21078"/>
    <w:rsid w:val="6D180706"/>
    <w:rsid w:val="6D401DE3"/>
    <w:rsid w:val="6D4C218E"/>
    <w:rsid w:val="6DD87E4E"/>
    <w:rsid w:val="6E2E7E8E"/>
    <w:rsid w:val="6E386F5E"/>
    <w:rsid w:val="6E396833"/>
    <w:rsid w:val="6E7B19FB"/>
    <w:rsid w:val="6E9879FD"/>
    <w:rsid w:val="6EBA7973"/>
    <w:rsid w:val="6EFA4214"/>
    <w:rsid w:val="6F6A75EB"/>
    <w:rsid w:val="6FC34F4E"/>
    <w:rsid w:val="6FE27182"/>
    <w:rsid w:val="7000585A"/>
    <w:rsid w:val="703942B6"/>
    <w:rsid w:val="70532B49"/>
    <w:rsid w:val="705555C9"/>
    <w:rsid w:val="705D1E6F"/>
    <w:rsid w:val="706202C3"/>
    <w:rsid w:val="708C3591"/>
    <w:rsid w:val="70914CD9"/>
    <w:rsid w:val="709F5073"/>
    <w:rsid w:val="70B30B1E"/>
    <w:rsid w:val="70C525FF"/>
    <w:rsid w:val="70E4517B"/>
    <w:rsid w:val="7141612A"/>
    <w:rsid w:val="715C7408"/>
    <w:rsid w:val="71704C61"/>
    <w:rsid w:val="71C81447"/>
    <w:rsid w:val="71CB10D8"/>
    <w:rsid w:val="72842772"/>
    <w:rsid w:val="72B648F6"/>
    <w:rsid w:val="731358A4"/>
    <w:rsid w:val="73326672"/>
    <w:rsid w:val="734139BA"/>
    <w:rsid w:val="73791F5F"/>
    <w:rsid w:val="73B70925"/>
    <w:rsid w:val="740873D3"/>
    <w:rsid w:val="743957DE"/>
    <w:rsid w:val="74534AF2"/>
    <w:rsid w:val="745E5245"/>
    <w:rsid w:val="74687E72"/>
    <w:rsid w:val="748F53FE"/>
    <w:rsid w:val="74EB6AD9"/>
    <w:rsid w:val="74FF2584"/>
    <w:rsid w:val="75091655"/>
    <w:rsid w:val="75504B8E"/>
    <w:rsid w:val="7553467E"/>
    <w:rsid w:val="755A3C5E"/>
    <w:rsid w:val="75CD2682"/>
    <w:rsid w:val="765C57B4"/>
    <w:rsid w:val="76733229"/>
    <w:rsid w:val="768C42EB"/>
    <w:rsid w:val="77752FD1"/>
    <w:rsid w:val="77E048EF"/>
    <w:rsid w:val="78B11DE7"/>
    <w:rsid w:val="790F4D60"/>
    <w:rsid w:val="795A247F"/>
    <w:rsid w:val="796B468C"/>
    <w:rsid w:val="79725A1A"/>
    <w:rsid w:val="79EF0BCC"/>
    <w:rsid w:val="7A9419C0"/>
    <w:rsid w:val="7A94376E"/>
    <w:rsid w:val="7A9814B1"/>
    <w:rsid w:val="7AA8546C"/>
    <w:rsid w:val="7B1228E5"/>
    <w:rsid w:val="7B6273C9"/>
    <w:rsid w:val="7BD76009"/>
    <w:rsid w:val="7C38637B"/>
    <w:rsid w:val="7CD62014"/>
    <w:rsid w:val="7D080444"/>
    <w:rsid w:val="7D221505"/>
    <w:rsid w:val="7D252DA4"/>
    <w:rsid w:val="7D380D29"/>
    <w:rsid w:val="7D5A0156"/>
    <w:rsid w:val="7D6438CC"/>
    <w:rsid w:val="7D985324"/>
    <w:rsid w:val="7DBC3FA5"/>
    <w:rsid w:val="7DF06613"/>
    <w:rsid w:val="7E843835"/>
    <w:rsid w:val="7E955D07"/>
    <w:rsid w:val="7EC32874"/>
    <w:rsid w:val="7EC565EC"/>
    <w:rsid w:val="7EC860DC"/>
    <w:rsid w:val="7ED76320"/>
    <w:rsid w:val="7F2F3A66"/>
    <w:rsid w:val="7F5259A6"/>
    <w:rsid w:val="7FCB08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qFormat/>
    <w:uiPriority w:val="0"/>
  </w:style>
  <w:style w:type="character" w:customStyle="1" w:styleId="6">
    <w:name w:val="font51"/>
    <w:basedOn w:val="4"/>
    <w:qFormat/>
    <w:uiPriority w:val="0"/>
    <w:rPr>
      <w:rFonts w:ascii="宋体" w:hAnsi="宋体" w:eastAsia="宋体" w:cs="宋体"/>
      <w:color w:val="000000"/>
      <w:sz w:val="22"/>
      <w:szCs w:val="22"/>
      <w:u w:val="none"/>
    </w:rPr>
  </w:style>
  <w:style w:type="character" w:customStyle="1" w:styleId="7">
    <w:name w:val="font61"/>
    <w:basedOn w:val="4"/>
    <w:qFormat/>
    <w:uiPriority w:val="0"/>
    <w:rPr>
      <w:rFonts w:ascii="宋体" w:hAnsi="宋体" w:eastAsia="宋体" w:cs="宋体"/>
      <w:color w:val="000000"/>
      <w:sz w:val="18"/>
      <w:szCs w:val="18"/>
      <w:u w:val="none"/>
    </w:rPr>
  </w:style>
  <w:style w:type="character" w:customStyle="1" w:styleId="8">
    <w:name w:val="font71"/>
    <w:basedOn w:val="4"/>
    <w:qFormat/>
    <w:uiPriority w:val="0"/>
    <w:rPr>
      <w:rFonts w:ascii="宋体" w:hAnsi="宋体" w:eastAsia="宋体" w:cs="宋体"/>
      <w:color w:val="000000"/>
      <w:sz w:val="14"/>
      <w:szCs w:val="14"/>
      <w:u w:val="none"/>
    </w:rPr>
  </w:style>
  <w:style w:type="character" w:customStyle="1" w:styleId="9">
    <w:name w:val="font81"/>
    <w:basedOn w:val="4"/>
    <w:qFormat/>
    <w:uiPriority w:val="0"/>
    <w:rPr>
      <w:rFonts w:ascii="宋体" w:hAnsi="宋体" w:eastAsia="宋体" w:cs="宋体"/>
      <w:color w:val="000000"/>
      <w:sz w:val="12"/>
      <w:szCs w:val="12"/>
      <w:u w:val="none"/>
    </w:rPr>
  </w:style>
  <w:style w:type="character" w:customStyle="1" w:styleId="10">
    <w:name w:val="font91"/>
    <w:basedOn w:val="4"/>
    <w:qFormat/>
    <w:uiPriority w:val="0"/>
    <w:rPr>
      <w:rFonts w:ascii="宋体" w:hAnsi="宋体" w:eastAsia="宋体" w:cs="宋体"/>
      <w:color w:val="000000"/>
      <w:sz w:val="12"/>
      <w:szCs w:val="12"/>
      <w:u w:val="none"/>
    </w:rPr>
  </w:style>
  <w:style w:type="character" w:customStyle="1" w:styleId="11">
    <w:name w:val="font11"/>
    <w:basedOn w:val="4"/>
    <w:qFormat/>
    <w:uiPriority w:val="0"/>
    <w:rPr>
      <w:rFonts w:ascii="黑体" w:hAnsi="宋体" w:eastAsia="黑体" w:cs="黑体"/>
      <w:color w:val="080000"/>
      <w:sz w:val="44"/>
      <w:szCs w:val="44"/>
      <w:u w:val="none"/>
    </w:rPr>
  </w:style>
  <w:style w:type="character" w:customStyle="1" w:styleId="12">
    <w:name w:val="font21"/>
    <w:basedOn w:val="4"/>
    <w:qFormat/>
    <w:uiPriority w:val="0"/>
    <w:rPr>
      <w:rFonts w:ascii="宋体" w:hAnsi="宋体" w:eastAsia="宋体" w:cs="宋体"/>
      <w:color w:val="080000"/>
      <w:sz w:val="24"/>
      <w:szCs w:val="24"/>
      <w:u w:val="none"/>
    </w:rPr>
  </w:style>
  <w:style w:type="character" w:customStyle="1" w:styleId="13">
    <w:name w:val="font01"/>
    <w:basedOn w:val="4"/>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3031</Words>
  <Characters>3151</Characters>
  <Lines>0</Lines>
  <Paragraphs>0</Paragraphs>
  <TotalTime>310</TotalTime>
  <ScaleCrop>false</ScaleCrop>
  <LinksUpToDate>false</LinksUpToDate>
  <CharactersWithSpaces>3392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2024-10-11T07:24:00Z</dcterms:created>
  <dc:creator>张莹</dc:creator>
  <cp:lastModifiedBy>张莹</cp:lastModifiedBy>
  <dcterms:modified xsi:type="dcterms:W3CDTF">2026-09-21T09:05:09Z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A5380E46E7464565B2752B4E42FF021F_13</vt:lpwstr>
  </property>
  <property fmtid="{D5CDD505-2E9C-101B-9397-08002B2CF9AE}" pid="4" name="KSOTemplateDocerSaveRecord">
    <vt:lpwstr>eyJoZGlkIjoiNWRhMjcxYzQxYmI3N2U0NDAyYjU0MGZiOTc4ZTAzZGUiLCJ1c2VySWQiOiI0MDY0Nzc5NTQifQ==</vt:lpwstr>
  </property>
</Properties>
</file>