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鹿寨县寨沙镇农业服务中心</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5553DF6A">
      <w:pPr>
        <w:ind w:firstLine="645"/>
        <w:rPr>
          <w:rFonts w:hint="eastAsia" w:ascii="仿宋_GB2312" w:hAnsi="仿宋" w:eastAsia="仿宋_GB2312"/>
          <w:sz w:val="32"/>
          <w:szCs w:val="32"/>
          <w:lang w:eastAsia="zh-CN"/>
        </w:rPr>
      </w:pPr>
      <w:r>
        <w:rPr>
          <w:rFonts w:hint="eastAsia" w:ascii="仿宋" w:hAnsi="仿宋" w:eastAsia="仿宋" w:cs="仿宋"/>
          <w:color w:val="000000"/>
          <w:kern w:val="2"/>
          <w:sz w:val="32"/>
          <w:szCs w:val="32"/>
          <w:lang w:val="en-US" w:eastAsia="zh-CN" w:bidi="ar-SA"/>
        </w:rPr>
        <w:t>畜牧，农机推广，粮食补贴，稻谷补贴发放指导农村生产，提高农村生产组织化程度。</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61C2DBF2">
      <w:pPr>
        <w:jc w:val="center"/>
      </w:pPr>
    </w:p>
    <w:p w14:paraId="23B33937">
      <w:pPr>
        <w:jc w:val="center"/>
      </w:pPr>
    </w:p>
    <w:p w14:paraId="0CA9E787">
      <w:pPr>
        <w:jc w:val="center"/>
      </w:pPr>
    </w:p>
    <w:p w14:paraId="739F6339"/>
    <w:p w14:paraId="23A339B2">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1EB48441">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noWrap w:val="0"/>
            <w:vAlign w:val="center"/>
          </w:tcPr>
          <w:p w14:paraId="606C6F9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790.04</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noWrap w:val="0"/>
            <w:vAlign w:val="center"/>
          </w:tcPr>
          <w:p w14:paraId="07BD2F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noWrap w:val="0"/>
            <w:vAlign w:val="center"/>
          </w:tcPr>
          <w:p w14:paraId="6FFDE22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64.79 </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19.61 </w:t>
            </w: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675.68 </w:t>
            </w: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29.95 </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78F819B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noWrap w:val="0"/>
            <w:vAlign w:val="center"/>
          </w:tcPr>
          <w:p w14:paraId="13086D1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790.04</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noWrap w:val="0"/>
            <w:vAlign w:val="center"/>
          </w:tcPr>
          <w:p w14:paraId="603DF6D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790.04</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noWrap w:val="0"/>
            <w:vAlign w:val="center"/>
          </w:tcPr>
          <w:p w14:paraId="2E6A7F5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790.04</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noWrap w:val="0"/>
            <w:vAlign w:val="center"/>
          </w:tcPr>
          <w:p w14:paraId="70B954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790.04</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790.04</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790.04</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9C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C64F2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2130120</w:t>
            </w:r>
          </w:p>
        </w:tc>
        <w:tc>
          <w:tcPr>
            <w:tcW w:w="1779" w:type="dxa"/>
            <w:tcBorders>
              <w:top w:val="single" w:color="auto" w:sz="4" w:space="0"/>
              <w:bottom w:val="single" w:color="auto" w:sz="4" w:space="0"/>
            </w:tcBorders>
            <w:shd w:val="clear" w:color="auto" w:fill="FFFFFF"/>
            <w:noWrap w:val="0"/>
            <w:vAlign w:val="center"/>
          </w:tcPr>
          <w:p w14:paraId="4EE2D2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稳定农民收入补贴</w:t>
            </w:r>
          </w:p>
        </w:tc>
        <w:tc>
          <w:tcPr>
            <w:tcW w:w="1552" w:type="dxa"/>
            <w:tcBorders>
              <w:top w:val="single" w:color="auto" w:sz="4" w:space="0"/>
              <w:bottom w:val="single" w:color="auto" w:sz="4" w:space="0"/>
            </w:tcBorders>
            <w:shd w:val="clear" w:color="auto" w:fill="FFFFFF"/>
            <w:noWrap w:val="0"/>
            <w:vAlign w:val="center"/>
          </w:tcPr>
          <w:p w14:paraId="3EC8E0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c>
          <w:tcPr>
            <w:tcW w:w="1491" w:type="dxa"/>
            <w:tcBorders>
              <w:top w:val="single" w:color="auto" w:sz="4" w:space="0"/>
              <w:bottom w:val="single" w:color="auto" w:sz="4" w:space="0"/>
            </w:tcBorders>
            <w:shd w:val="clear" w:color="auto" w:fill="FFFFFF"/>
            <w:noWrap w:val="0"/>
            <w:vAlign w:val="center"/>
          </w:tcPr>
          <w:p w14:paraId="5D6457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c>
          <w:tcPr>
            <w:tcW w:w="1576" w:type="dxa"/>
            <w:tcBorders>
              <w:top w:val="single" w:color="auto" w:sz="4" w:space="0"/>
              <w:bottom w:val="single" w:color="auto" w:sz="4" w:space="0"/>
            </w:tcBorders>
            <w:shd w:val="clear" w:color="auto" w:fill="FFFFFF"/>
            <w:noWrap w:val="0"/>
            <w:vAlign w:val="center"/>
          </w:tcPr>
          <w:p w14:paraId="2B7223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C2050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E3584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4419D5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E4592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F0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186482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1779" w:type="dxa"/>
            <w:tcBorders>
              <w:top w:val="single" w:color="auto" w:sz="4" w:space="0"/>
              <w:bottom w:val="single" w:color="auto" w:sz="4" w:space="0"/>
            </w:tcBorders>
            <w:shd w:val="clear" w:color="auto" w:fill="FFFFFF"/>
            <w:noWrap w:val="0"/>
            <w:vAlign w:val="center"/>
          </w:tcPr>
          <w:p w14:paraId="28A95B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1552" w:type="dxa"/>
            <w:tcBorders>
              <w:top w:val="single" w:color="auto" w:sz="4" w:space="0"/>
              <w:bottom w:val="single" w:color="auto" w:sz="4" w:space="0"/>
            </w:tcBorders>
            <w:shd w:val="clear" w:color="auto" w:fill="FFFFFF"/>
            <w:noWrap w:val="0"/>
            <w:vAlign w:val="center"/>
          </w:tcPr>
          <w:p w14:paraId="7C5805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1491" w:type="dxa"/>
            <w:tcBorders>
              <w:top w:val="single" w:color="auto" w:sz="4" w:space="0"/>
              <w:bottom w:val="single" w:color="auto" w:sz="4" w:space="0"/>
            </w:tcBorders>
            <w:shd w:val="clear" w:color="auto" w:fill="FFFFFF"/>
            <w:noWrap w:val="0"/>
            <w:vAlign w:val="center"/>
          </w:tcPr>
          <w:p w14:paraId="17A396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1576" w:type="dxa"/>
            <w:tcBorders>
              <w:top w:val="single" w:color="auto" w:sz="4" w:space="0"/>
              <w:bottom w:val="single" w:color="auto" w:sz="4" w:space="0"/>
            </w:tcBorders>
            <w:shd w:val="clear" w:color="auto" w:fill="FFFFFF"/>
            <w:noWrap w:val="0"/>
            <w:vAlign w:val="center"/>
          </w:tcPr>
          <w:p w14:paraId="6193CC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1E564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7848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BD36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0F7566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3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0B5783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1779" w:type="dxa"/>
            <w:tcBorders>
              <w:top w:val="single" w:color="auto" w:sz="4" w:space="0"/>
              <w:bottom w:val="single" w:color="auto" w:sz="4" w:space="0"/>
            </w:tcBorders>
            <w:shd w:val="clear" w:color="auto" w:fill="FFFFFF"/>
            <w:noWrap w:val="0"/>
            <w:vAlign w:val="center"/>
          </w:tcPr>
          <w:p w14:paraId="005371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1552" w:type="dxa"/>
            <w:tcBorders>
              <w:top w:val="single" w:color="auto" w:sz="4" w:space="0"/>
              <w:bottom w:val="single" w:color="auto" w:sz="4" w:space="0"/>
            </w:tcBorders>
            <w:shd w:val="clear" w:color="auto" w:fill="FFFFFF"/>
            <w:noWrap w:val="0"/>
            <w:vAlign w:val="center"/>
          </w:tcPr>
          <w:p w14:paraId="7043F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c>
          <w:tcPr>
            <w:tcW w:w="1491" w:type="dxa"/>
            <w:tcBorders>
              <w:top w:val="single" w:color="auto" w:sz="4" w:space="0"/>
              <w:bottom w:val="single" w:color="auto" w:sz="4" w:space="0"/>
            </w:tcBorders>
            <w:shd w:val="clear" w:color="auto" w:fill="FFFFFF"/>
            <w:noWrap w:val="0"/>
            <w:vAlign w:val="center"/>
          </w:tcPr>
          <w:p w14:paraId="3C846B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c>
          <w:tcPr>
            <w:tcW w:w="1576" w:type="dxa"/>
            <w:tcBorders>
              <w:top w:val="single" w:color="auto" w:sz="4" w:space="0"/>
              <w:bottom w:val="single" w:color="auto" w:sz="4" w:space="0"/>
            </w:tcBorders>
            <w:shd w:val="clear" w:color="auto" w:fill="FFFFFF"/>
            <w:noWrap w:val="0"/>
            <w:vAlign w:val="center"/>
          </w:tcPr>
          <w:p w14:paraId="0C80A0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4F08D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CB7B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BE759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B5D48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D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03B071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1779" w:type="dxa"/>
            <w:tcBorders>
              <w:top w:val="single" w:color="auto" w:sz="4" w:space="0"/>
            </w:tcBorders>
            <w:shd w:val="clear" w:color="auto" w:fill="FFFFFF"/>
            <w:noWrap w:val="0"/>
            <w:vAlign w:val="center"/>
          </w:tcPr>
          <w:p w14:paraId="4A4B45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552" w:type="dxa"/>
            <w:tcBorders>
              <w:top w:val="single" w:color="auto" w:sz="4" w:space="0"/>
            </w:tcBorders>
            <w:shd w:val="clear" w:color="auto" w:fill="FFFFFF"/>
            <w:noWrap w:val="0"/>
            <w:vAlign w:val="center"/>
          </w:tcPr>
          <w:p w14:paraId="4EC31C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c>
          <w:tcPr>
            <w:tcW w:w="1491" w:type="dxa"/>
            <w:tcBorders>
              <w:top w:val="single" w:color="auto" w:sz="4" w:space="0"/>
            </w:tcBorders>
            <w:shd w:val="clear" w:color="auto" w:fill="FFFFFF"/>
            <w:noWrap w:val="0"/>
            <w:vAlign w:val="center"/>
          </w:tcPr>
          <w:p w14:paraId="409B45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c>
          <w:tcPr>
            <w:tcW w:w="1576" w:type="dxa"/>
            <w:tcBorders>
              <w:top w:val="single" w:color="auto" w:sz="4" w:space="0"/>
            </w:tcBorders>
            <w:shd w:val="clear" w:color="auto" w:fill="FFFFFF"/>
            <w:noWrap w:val="0"/>
            <w:vAlign w:val="center"/>
          </w:tcPr>
          <w:p w14:paraId="3D14E8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815DE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5434A8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5EB2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0E16E8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CD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shd w:val="clear" w:color="auto" w:fill="FFFFFF"/>
            <w:vAlign w:val="center"/>
          </w:tcPr>
          <w:p w14:paraId="7A18D6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0" w:type="auto"/>
            <w:shd w:val="clear" w:color="auto" w:fill="FFFFFF"/>
            <w:vAlign w:val="center"/>
          </w:tcPr>
          <w:p w14:paraId="418A57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0" w:type="auto"/>
            <w:shd w:val="clear" w:color="auto" w:fill="FFFFFF"/>
            <w:vAlign w:val="center"/>
          </w:tcPr>
          <w:p w14:paraId="35DAB3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0" w:type="auto"/>
            <w:shd w:val="clear" w:color="auto" w:fill="FFFFFF"/>
            <w:vAlign w:val="center"/>
          </w:tcPr>
          <w:p w14:paraId="095285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0" w:type="auto"/>
            <w:shd w:val="clear" w:color="auto" w:fill="FFFFFF"/>
            <w:vAlign w:val="center"/>
          </w:tcPr>
          <w:p w14:paraId="2AD76E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3221D8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3F842D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00691D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6FF81A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654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shd w:val="clear" w:color="auto" w:fill="FFFFFF"/>
            <w:vAlign w:val="center"/>
          </w:tcPr>
          <w:p w14:paraId="640D56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0" w:type="auto"/>
            <w:shd w:val="clear" w:color="auto" w:fill="FFFFFF"/>
            <w:vAlign w:val="center"/>
          </w:tcPr>
          <w:p w14:paraId="09874D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shd w:val="clear" w:color="auto" w:fill="FFFFFF"/>
            <w:vAlign w:val="center"/>
          </w:tcPr>
          <w:p w14:paraId="7B264A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c>
          <w:tcPr>
            <w:tcW w:w="0" w:type="auto"/>
            <w:shd w:val="clear" w:color="auto" w:fill="FFFFFF"/>
            <w:vAlign w:val="center"/>
          </w:tcPr>
          <w:p w14:paraId="13EE7F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c>
          <w:tcPr>
            <w:tcW w:w="0" w:type="auto"/>
            <w:shd w:val="clear" w:color="auto" w:fill="FFFFFF"/>
            <w:vAlign w:val="center"/>
          </w:tcPr>
          <w:p w14:paraId="09FFC6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3C1FBA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1CB3A3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7A2C9C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49C8F4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B32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shd w:val="clear" w:color="auto" w:fill="FFFFFF"/>
            <w:vAlign w:val="center"/>
          </w:tcPr>
          <w:p w14:paraId="3736F2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FFFFFF"/>
            <w:vAlign w:val="center"/>
          </w:tcPr>
          <w:p w14:paraId="129CBC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shd w:val="clear" w:color="auto" w:fill="FFFFFF"/>
            <w:vAlign w:val="center"/>
          </w:tcPr>
          <w:p w14:paraId="09730D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0" w:type="auto"/>
            <w:shd w:val="clear" w:color="auto" w:fill="FFFFFF"/>
            <w:vAlign w:val="center"/>
          </w:tcPr>
          <w:p w14:paraId="6DAC0A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0" w:type="auto"/>
            <w:shd w:val="clear" w:color="auto" w:fill="FFFFFF"/>
            <w:vAlign w:val="center"/>
          </w:tcPr>
          <w:p w14:paraId="7921D1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7B694D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758428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1729ED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482DCA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09918028"/>
    <w:p w14:paraId="35239181">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keepNext w:val="0"/>
              <w:keepLines w:val="0"/>
              <w:suppressLineNumbers w:val="0"/>
              <w:spacing w:before="0" w:beforeAutospacing="0" w:after="0" w:afterAutospacing="0"/>
              <w:ind w:left="0" w:right="0"/>
              <w:jc w:val="right"/>
              <w:rPr>
                <w:rFonts w:hint="eastAsia" w:ascii="宋体" w:hAnsi="宋体" w:cs="宋体"/>
                <w:szCs w:val="21"/>
              </w:rPr>
            </w:pP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790.04</w:t>
            </w:r>
          </w:p>
        </w:tc>
        <w:tc>
          <w:tcPr>
            <w:tcW w:w="1772" w:type="dxa"/>
            <w:shd w:val="clear" w:color="auto" w:fill="FFFFFF"/>
            <w:noWrap w:val="0"/>
            <w:vAlign w:val="center"/>
          </w:tcPr>
          <w:p w14:paraId="78E181F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372.05</w:t>
            </w:r>
          </w:p>
        </w:tc>
        <w:tc>
          <w:tcPr>
            <w:tcW w:w="1772" w:type="dxa"/>
            <w:shd w:val="clear" w:color="auto" w:fill="FFFFFF"/>
            <w:noWrap w:val="0"/>
            <w:vAlign w:val="center"/>
          </w:tcPr>
          <w:p w14:paraId="081B270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417.99</w:t>
            </w: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861" w:type="dxa"/>
            <w:shd w:val="clear" w:color="auto" w:fill="FFFFFF"/>
            <w:noWrap w:val="0"/>
            <w:vAlign w:val="center"/>
          </w:tcPr>
          <w:p w14:paraId="0987EB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772" w:type="dxa"/>
            <w:shd w:val="clear" w:color="auto" w:fill="FFFFFF"/>
            <w:noWrap w:val="0"/>
            <w:vAlign w:val="center"/>
          </w:tcPr>
          <w:p w14:paraId="7D83F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1772" w:type="dxa"/>
            <w:shd w:val="clear" w:color="auto" w:fill="FFFFFF"/>
            <w:noWrap w:val="0"/>
            <w:vAlign w:val="center"/>
          </w:tcPr>
          <w:p w14:paraId="6220CB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1772" w:type="dxa"/>
            <w:shd w:val="clear" w:color="auto" w:fill="FFFFFF"/>
            <w:noWrap w:val="0"/>
            <w:vAlign w:val="center"/>
          </w:tcPr>
          <w:p w14:paraId="31913836">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4E04A8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62C52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1772" w:type="dxa"/>
            <w:shd w:val="clear" w:color="auto" w:fill="FFFFFF"/>
            <w:noWrap w:val="0"/>
            <w:vAlign w:val="center"/>
          </w:tcPr>
          <w:p w14:paraId="32F328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1772" w:type="dxa"/>
            <w:shd w:val="clear" w:color="auto" w:fill="FFFFFF"/>
            <w:noWrap w:val="0"/>
            <w:vAlign w:val="center"/>
          </w:tcPr>
          <w:p w14:paraId="7553F6F5">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7C4DEF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36F40B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1772" w:type="dxa"/>
            <w:shd w:val="clear" w:color="auto" w:fill="FFFFFF"/>
            <w:noWrap w:val="0"/>
            <w:vAlign w:val="center"/>
          </w:tcPr>
          <w:p w14:paraId="39128B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1772" w:type="dxa"/>
            <w:shd w:val="clear" w:color="auto" w:fill="FFFFFF"/>
            <w:noWrap w:val="0"/>
            <w:vAlign w:val="center"/>
          </w:tcPr>
          <w:p w14:paraId="45CB853F">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5808FB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7D018D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772" w:type="dxa"/>
            <w:shd w:val="clear" w:color="auto" w:fill="FFFFFF"/>
            <w:noWrap w:val="0"/>
            <w:vAlign w:val="center"/>
          </w:tcPr>
          <w:p w14:paraId="491161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772" w:type="dxa"/>
            <w:shd w:val="clear" w:color="auto" w:fill="FFFFFF"/>
            <w:noWrap w:val="0"/>
            <w:vAlign w:val="center"/>
          </w:tcPr>
          <w:p w14:paraId="14A2D810">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1861" w:type="dxa"/>
            <w:shd w:val="clear" w:color="auto" w:fill="FFFFFF"/>
            <w:noWrap w:val="0"/>
            <w:vAlign w:val="center"/>
          </w:tcPr>
          <w:p w14:paraId="17CBEE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2" w:type="dxa"/>
            <w:shd w:val="clear" w:color="auto" w:fill="FFFFFF"/>
            <w:noWrap w:val="0"/>
            <w:vAlign w:val="center"/>
          </w:tcPr>
          <w:p w14:paraId="7E2307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1772" w:type="dxa"/>
            <w:shd w:val="clear" w:color="auto" w:fill="FFFFFF"/>
            <w:noWrap w:val="0"/>
            <w:vAlign w:val="center"/>
          </w:tcPr>
          <w:p w14:paraId="480ACA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1772" w:type="dxa"/>
            <w:shd w:val="clear" w:color="auto" w:fill="FFFFFF"/>
            <w:noWrap w:val="0"/>
            <w:vAlign w:val="center"/>
          </w:tcPr>
          <w:p w14:paraId="7C62B32D">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2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A77AC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2130120</w:t>
            </w:r>
          </w:p>
        </w:tc>
        <w:tc>
          <w:tcPr>
            <w:tcW w:w="1861" w:type="dxa"/>
            <w:shd w:val="clear" w:color="auto" w:fill="FFFFFF"/>
            <w:noWrap w:val="0"/>
            <w:vAlign w:val="center"/>
          </w:tcPr>
          <w:p w14:paraId="06CF76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稳定农民收入补贴</w:t>
            </w:r>
          </w:p>
        </w:tc>
        <w:tc>
          <w:tcPr>
            <w:tcW w:w="1772" w:type="dxa"/>
            <w:shd w:val="clear" w:color="auto" w:fill="FFFFFF"/>
            <w:noWrap w:val="0"/>
            <w:vAlign w:val="center"/>
          </w:tcPr>
          <w:p w14:paraId="32FEAD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c>
          <w:tcPr>
            <w:tcW w:w="1772" w:type="dxa"/>
            <w:shd w:val="clear" w:color="auto" w:fill="FFFFFF"/>
            <w:noWrap w:val="0"/>
            <w:vAlign w:val="center"/>
          </w:tcPr>
          <w:p w14:paraId="0B27E350">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A275C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c>
          <w:tcPr>
            <w:tcW w:w="1772" w:type="dxa"/>
            <w:shd w:val="clear" w:color="auto" w:fill="FFFFFF"/>
            <w:noWrap w:val="0"/>
            <w:vAlign w:val="center"/>
          </w:tcPr>
          <w:p w14:paraId="4DD95E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C8A91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23C93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58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1E988D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1861" w:type="dxa"/>
            <w:shd w:val="clear" w:color="auto" w:fill="FFFFFF"/>
            <w:noWrap w:val="0"/>
            <w:vAlign w:val="center"/>
          </w:tcPr>
          <w:p w14:paraId="18E259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1772" w:type="dxa"/>
            <w:shd w:val="clear" w:color="auto" w:fill="FFFFFF"/>
            <w:noWrap w:val="0"/>
            <w:vAlign w:val="center"/>
          </w:tcPr>
          <w:p w14:paraId="7A51F9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1772" w:type="dxa"/>
            <w:shd w:val="clear" w:color="auto" w:fill="FFFFFF"/>
            <w:noWrap w:val="0"/>
            <w:vAlign w:val="center"/>
          </w:tcPr>
          <w:p w14:paraId="6BB7CC9A">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23B0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1772" w:type="dxa"/>
            <w:shd w:val="clear" w:color="auto" w:fill="FFFFFF"/>
            <w:noWrap w:val="0"/>
            <w:vAlign w:val="center"/>
          </w:tcPr>
          <w:p w14:paraId="5224FF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1B31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46BA5A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C36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3FA76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1861" w:type="dxa"/>
            <w:shd w:val="clear" w:color="auto" w:fill="FFFFFF"/>
            <w:noWrap w:val="0"/>
            <w:vAlign w:val="center"/>
          </w:tcPr>
          <w:p w14:paraId="524DF5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1772" w:type="dxa"/>
            <w:shd w:val="clear" w:color="auto" w:fill="FFFFFF"/>
            <w:noWrap w:val="0"/>
            <w:vAlign w:val="center"/>
          </w:tcPr>
          <w:p w14:paraId="14D837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c>
          <w:tcPr>
            <w:tcW w:w="1772" w:type="dxa"/>
            <w:shd w:val="clear" w:color="auto" w:fill="FFFFFF"/>
            <w:noWrap w:val="0"/>
            <w:vAlign w:val="center"/>
          </w:tcPr>
          <w:p w14:paraId="0F13CF23">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EA2DC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c>
          <w:tcPr>
            <w:tcW w:w="1772" w:type="dxa"/>
            <w:shd w:val="clear" w:color="auto" w:fill="FFFFFF"/>
            <w:noWrap w:val="0"/>
            <w:vAlign w:val="center"/>
          </w:tcPr>
          <w:p w14:paraId="10510E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9AF3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283A6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32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021785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1861" w:type="dxa"/>
            <w:shd w:val="clear" w:color="auto" w:fill="FFFFFF"/>
            <w:noWrap w:val="0"/>
            <w:vAlign w:val="center"/>
          </w:tcPr>
          <w:p w14:paraId="78E562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772" w:type="dxa"/>
            <w:shd w:val="clear" w:color="auto" w:fill="FFFFFF"/>
            <w:noWrap w:val="0"/>
            <w:vAlign w:val="center"/>
          </w:tcPr>
          <w:p w14:paraId="3B87B0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c>
          <w:tcPr>
            <w:tcW w:w="1772" w:type="dxa"/>
            <w:shd w:val="clear" w:color="auto" w:fill="FFFFFF"/>
            <w:noWrap w:val="0"/>
            <w:vAlign w:val="center"/>
          </w:tcPr>
          <w:p w14:paraId="5548C924">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1300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c>
          <w:tcPr>
            <w:tcW w:w="1772" w:type="dxa"/>
            <w:shd w:val="clear" w:color="auto" w:fill="FFFFFF"/>
            <w:noWrap w:val="0"/>
            <w:vAlign w:val="center"/>
          </w:tcPr>
          <w:p w14:paraId="2809CA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1F341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3A3BD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7E4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3CB404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1861" w:type="dxa"/>
            <w:shd w:val="clear" w:color="auto" w:fill="FFFFFF"/>
            <w:noWrap w:val="0"/>
            <w:vAlign w:val="center"/>
          </w:tcPr>
          <w:p w14:paraId="6BF476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1772" w:type="dxa"/>
            <w:shd w:val="clear" w:color="auto" w:fill="FFFFFF"/>
            <w:noWrap w:val="0"/>
            <w:vAlign w:val="center"/>
          </w:tcPr>
          <w:p w14:paraId="08CE4E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1772" w:type="dxa"/>
            <w:shd w:val="clear" w:color="auto" w:fill="FFFFFF"/>
            <w:noWrap w:val="0"/>
            <w:vAlign w:val="center"/>
          </w:tcPr>
          <w:p w14:paraId="28EA6909">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743380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1772" w:type="dxa"/>
            <w:shd w:val="clear" w:color="auto" w:fill="FFFFFF"/>
            <w:noWrap w:val="0"/>
            <w:vAlign w:val="center"/>
          </w:tcPr>
          <w:p w14:paraId="3A3647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484546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33457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47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8C023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861" w:type="dxa"/>
            <w:shd w:val="clear" w:color="auto" w:fill="FFFFFF"/>
            <w:noWrap w:val="0"/>
            <w:vAlign w:val="center"/>
          </w:tcPr>
          <w:p w14:paraId="6A69AF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72" w:type="dxa"/>
            <w:shd w:val="clear" w:color="auto" w:fill="FFFFFF"/>
            <w:noWrap w:val="0"/>
            <w:vAlign w:val="center"/>
          </w:tcPr>
          <w:p w14:paraId="6CE1FB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c>
          <w:tcPr>
            <w:tcW w:w="1772" w:type="dxa"/>
            <w:shd w:val="clear" w:color="auto" w:fill="FFFFFF"/>
            <w:noWrap w:val="0"/>
            <w:vAlign w:val="center"/>
          </w:tcPr>
          <w:p w14:paraId="2946420F">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5F4670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c>
          <w:tcPr>
            <w:tcW w:w="1772" w:type="dxa"/>
            <w:shd w:val="clear" w:color="auto" w:fill="FFFFFF"/>
            <w:noWrap w:val="0"/>
            <w:vAlign w:val="center"/>
          </w:tcPr>
          <w:p w14:paraId="359A70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99107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4B435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938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3B4A43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37971E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7DAF3F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1772" w:type="dxa"/>
            <w:shd w:val="clear" w:color="auto" w:fill="FFFFFF"/>
            <w:noWrap w:val="0"/>
            <w:vAlign w:val="center"/>
          </w:tcPr>
          <w:p w14:paraId="376C83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1772" w:type="dxa"/>
            <w:shd w:val="clear" w:color="auto" w:fill="FFFFFF"/>
            <w:noWrap w:val="0"/>
            <w:vAlign w:val="center"/>
          </w:tcPr>
          <w:p w14:paraId="7BFBFDA9">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5F620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72F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AAB4F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6918E1AD"/>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noWrap w:val="0"/>
            <w:vAlign w:val="center"/>
          </w:tcPr>
          <w:p w14:paraId="00F0D3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790.04</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noWrap w:val="0"/>
            <w:vAlign w:val="center"/>
          </w:tcPr>
          <w:p w14:paraId="65B8CB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323695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noWrap w:val="0"/>
            <w:vAlign w:val="center"/>
          </w:tcPr>
          <w:p w14:paraId="3CB50C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1859D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64.79</w:t>
            </w:r>
          </w:p>
        </w:tc>
        <w:tc>
          <w:tcPr>
            <w:tcW w:w="1417" w:type="dxa"/>
            <w:shd w:val="clear" w:color="auto" w:fill="FFFFFF"/>
            <w:noWrap w:val="0"/>
            <w:vAlign w:val="center"/>
          </w:tcPr>
          <w:p w14:paraId="594977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64.79</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417" w:type="dxa"/>
            <w:shd w:val="clear" w:color="auto" w:fill="FFFFFF"/>
            <w:noWrap w:val="0"/>
            <w:vAlign w:val="center"/>
          </w:tcPr>
          <w:p w14:paraId="2E5F46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675.68</w:t>
            </w:r>
          </w:p>
        </w:tc>
        <w:tc>
          <w:tcPr>
            <w:tcW w:w="1417" w:type="dxa"/>
            <w:shd w:val="clear" w:color="auto" w:fill="FFFFFF"/>
            <w:noWrap w:val="0"/>
            <w:vAlign w:val="center"/>
          </w:tcPr>
          <w:p w14:paraId="2CADAA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675.68</w:t>
            </w: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1417" w:type="dxa"/>
            <w:shd w:val="clear" w:color="auto" w:fill="FFFFFF"/>
            <w:noWrap w:val="0"/>
            <w:vAlign w:val="center"/>
          </w:tcPr>
          <w:p w14:paraId="00C0AA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noWrap w:val="0"/>
            <w:vAlign w:val="center"/>
          </w:tcPr>
          <w:p w14:paraId="53413C8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E1938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noWrap w:val="0"/>
            <w:vAlign w:val="center"/>
          </w:tcPr>
          <w:p w14:paraId="2FFDA2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790.04</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790.04</w:t>
            </w:r>
          </w:p>
        </w:tc>
        <w:tc>
          <w:tcPr>
            <w:tcW w:w="1417" w:type="dxa"/>
            <w:shd w:val="clear" w:color="auto" w:fill="FFFFFF"/>
            <w:noWrap w:val="0"/>
            <w:vAlign w:val="center"/>
          </w:tcPr>
          <w:p w14:paraId="153BDA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790.04</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noWrap w:val="0"/>
            <w:vAlign w:val="center"/>
          </w:tcPr>
          <w:p w14:paraId="5C7E5F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790.04</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790.04</w:t>
            </w:r>
          </w:p>
        </w:tc>
        <w:tc>
          <w:tcPr>
            <w:tcW w:w="1417" w:type="dxa"/>
            <w:shd w:val="clear" w:color="auto" w:fill="FFFFFF"/>
            <w:noWrap w:val="0"/>
            <w:vAlign w:val="center"/>
          </w:tcPr>
          <w:p w14:paraId="55CA4C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790.04</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lang w:eastAsia="zh-CN"/>
              </w:rPr>
              <w:t>鹿寨县寨沙镇农业服务中心</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790.04</w:t>
            </w:r>
          </w:p>
        </w:tc>
        <w:tc>
          <w:tcPr>
            <w:tcW w:w="3337" w:type="dxa"/>
            <w:shd w:val="clear" w:color="auto" w:fill="FFFFFF"/>
            <w:noWrap w:val="0"/>
            <w:vAlign w:val="center"/>
          </w:tcPr>
          <w:p w14:paraId="64B6A5B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372.05</w:t>
            </w:r>
          </w:p>
        </w:tc>
        <w:tc>
          <w:tcPr>
            <w:tcW w:w="2870" w:type="dxa"/>
            <w:shd w:val="clear" w:color="auto" w:fill="FFFFFF"/>
            <w:noWrap w:val="0"/>
            <w:vAlign w:val="center"/>
          </w:tcPr>
          <w:p w14:paraId="2C0FF08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417.99</w:t>
            </w: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3295" w:type="dxa"/>
            <w:shd w:val="clear" w:color="auto" w:fill="FFFFFF"/>
            <w:noWrap w:val="0"/>
            <w:vAlign w:val="center"/>
          </w:tcPr>
          <w:p w14:paraId="770652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2986" w:type="dxa"/>
            <w:shd w:val="clear" w:color="auto" w:fill="FFFFFF"/>
            <w:noWrap w:val="0"/>
            <w:vAlign w:val="center"/>
          </w:tcPr>
          <w:p w14:paraId="1411A9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3337" w:type="dxa"/>
            <w:shd w:val="clear" w:color="auto" w:fill="FFFFFF"/>
            <w:noWrap w:val="0"/>
            <w:vAlign w:val="center"/>
          </w:tcPr>
          <w:p w14:paraId="480E05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12.55</w:t>
            </w:r>
          </w:p>
        </w:tc>
        <w:tc>
          <w:tcPr>
            <w:tcW w:w="2870" w:type="dxa"/>
            <w:shd w:val="clear" w:color="auto" w:fill="FFFFFF"/>
            <w:noWrap w:val="0"/>
            <w:vAlign w:val="center"/>
          </w:tcPr>
          <w:p w14:paraId="480364FD">
            <w:pPr>
              <w:jc w:val="right"/>
              <w:rPr>
                <w:rFonts w:hint="eastAsia" w:ascii="宋体" w:hAnsi="宋体" w:eastAsia="宋体" w:cs="宋体"/>
                <w:i w:val="0"/>
                <w:iCs w:val="0"/>
                <w:color w:val="000000"/>
                <w:sz w:val="22"/>
                <w:szCs w:val="22"/>
                <w:u w:val="none"/>
              </w:rPr>
            </w:pP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14052E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4CBE72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3337" w:type="dxa"/>
            <w:shd w:val="clear" w:color="auto" w:fill="FFFFFF"/>
            <w:noWrap w:val="0"/>
            <w:vAlign w:val="center"/>
          </w:tcPr>
          <w:p w14:paraId="694CEF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33.97</w:t>
            </w:r>
          </w:p>
        </w:tc>
        <w:tc>
          <w:tcPr>
            <w:tcW w:w="2870" w:type="dxa"/>
            <w:shd w:val="clear" w:color="auto" w:fill="FFFFFF"/>
            <w:noWrap w:val="0"/>
            <w:vAlign w:val="center"/>
          </w:tcPr>
          <w:p w14:paraId="1C45388A">
            <w:pPr>
              <w:jc w:val="right"/>
              <w:rPr>
                <w:rFonts w:hint="eastAsia" w:ascii="宋体" w:hAnsi="宋体" w:eastAsia="宋体" w:cs="宋体"/>
                <w:i w:val="0"/>
                <w:iCs w:val="0"/>
                <w:color w:val="000000"/>
                <w:sz w:val="22"/>
                <w:szCs w:val="22"/>
                <w:u w:val="none"/>
              </w:rPr>
            </w:pP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74E2FC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7C5DB8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3337" w:type="dxa"/>
            <w:shd w:val="clear" w:color="auto" w:fill="FFFFFF"/>
            <w:noWrap w:val="0"/>
            <w:vAlign w:val="center"/>
          </w:tcPr>
          <w:p w14:paraId="4BA3D6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w:t>
            </w:r>
          </w:p>
        </w:tc>
        <w:tc>
          <w:tcPr>
            <w:tcW w:w="2870" w:type="dxa"/>
            <w:shd w:val="clear" w:color="auto" w:fill="FFFFFF"/>
            <w:noWrap w:val="0"/>
            <w:vAlign w:val="center"/>
          </w:tcPr>
          <w:p w14:paraId="4286B417">
            <w:pPr>
              <w:jc w:val="right"/>
              <w:rPr>
                <w:rFonts w:hint="eastAsia" w:ascii="宋体" w:hAnsi="宋体" w:eastAsia="宋体" w:cs="宋体"/>
                <w:i w:val="0"/>
                <w:iCs w:val="0"/>
                <w:color w:val="000000"/>
                <w:sz w:val="22"/>
                <w:szCs w:val="22"/>
                <w:u w:val="none"/>
              </w:rPr>
            </w:pP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2B2154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47C0AF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3337" w:type="dxa"/>
            <w:shd w:val="clear" w:color="auto" w:fill="FFFFFF"/>
            <w:noWrap w:val="0"/>
            <w:vAlign w:val="center"/>
          </w:tcPr>
          <w:p w14:paraId="6F8ECE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19.61</w:t>
            </w:r>
          </w:p>
        </w:tc>
        <w:tc>
          <w:tcPr>
            <w:tcW w:w="2870" w:type="dxa"/>
            <w:shd w:val="clear" w:color="auto" w:fill="FFFFFF"/>
            <w:noWrap w:val="0"/>
            <w:vAlign w:val="center"/>
          </w:tcPr>
          <w:p w14:paraId="1C38E8CC">
            <w:pPr>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2130104</w:t>
            </w:r>
          </w:p>
        </w:tc>
        <w:tc>
          <w:tcPr>
            <w:tcW w:w="3295" w:type="dxa"/>
            <w:shd w:val="clear" w:color="auto" w:fill="FFFFFF"/>
            <w:noWrap w:val="0"/>
            <w:vAlign w:val="center"/>
          </w:tcPr>
          <w:p w14:paraId="4E5C29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986" w:type="dxa"/>
            <w:shd w:val="clear" w:color="auto" w:fill="FFFFFF"/>
            <w:noWrap w:val="0"/>
            <w:vAlign w:val="center"/>
          </w:tcPr>
          <w:p w14:paraId="31A00E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3337" w:type="dxa"/>
            <w:shd w:val="clear" w:color="auto" w:fill="FFFFFF"/>
            <w:noWrap w:val="0"/>
            <w:vAlign w:val="center"/>
          </w:tcPr>
          <w:p w14:paraId="7D94DA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257.69</w:t>
            </w:r>
          </w:p>
        </w:tc>
        <w:tc>
          <w:tcPr>
            <w:tcW w:w="2870" w:type="dxa"/>
            <w:shd w:val="clear" w:color="auto" w:fill="FFFFFF"/>
            <w:noWrap w:val="0"/>
            <w:vAlign w:val="center"/>
          </w:tcPr>
          <w:p w14:paraId="7807A653">
            <w:pPr>
              <w:jc w:val="right"/>
              <w:rPr>
                <w:rFonts w:hint="eastAsia" w:ascii="宋体" w:hAnsi="宋体" w:eastAsia="宋体" w:cs="宋体"/>
                <w:i w:val="0"/>
                <w:iCs w:val="0"/>
                <w:color w:val="000000"/>
                <w:sz w:val="22"/>
                <w:szCs w:val="22"/>
                <w:u w:val="none"/>
              </w:rPr>
            </w:pPr>
          </w:p>
        </w:tc>
      </w:tr>
      <w:tr w14:paraId="4E4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0FC90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2130120</w:t>
            </w:r>
          </w:p>
        </w:tc>
        <w:tc>
          <w:tcPr>
            <w:tcW w:w="3295" w:type="dxa"/>
            <w:shd w:val="clear" w:color="auto" w:fill="FFFFFF"/>
            <w:noWrap w:val="0"/>
            <w:vAlign w:val="center"/>
          </w:tcPr>
          <w:p w14:paraId="781BF1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稳定农民收入补贴</w:t>
            </w:r>
          </w:p>
        </w:tc>
        <w:tc>
          <w:tcPr>
            <w:tcW w:w="2986" w:type="dxa"/>
            <w:shd w:val="clear" w:color="auto" w:fill="FFFFFF"/>
            <w:noWrap w:val="0"/>
            <w:vAlign w:val="center"/>
          </w:tcPr>
          <w:p w14:paraId="37766D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c>
          <w:tcPr>
            <w:tcW w:w="3337" w:type="dxa"/>
            <w:shd w:val="clear" w:color="auto" w:fill="FFFFFF"/>
            <w:noWrap w:val="0"/>
            <w:vAlign w:val="center"/>
          </w:tcPr>
          <w:p w14:paraId="055ACB1F">
            <w:pPr>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5D016A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248.82</w:t>
            </w:r>
          </w:p>
        </w:tc>
      </w:tr>
      <w:tr w14:paraId="724E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566B7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2130121</w:t>
            </w:r>
          </w:p>
        </w:tc>
        <w:tc>
          <w:tcPr>
            <w:tcW w:w="3295" w:type="dxa"/>
            <w:shd w:val="clear" w:color="auto" w:fill="FFFFFF"/>
            <w:noWrap w:val="0"/>
            <w:vAlign w:val="center"/>
          </w:tcPr>
          <w:p w14:paraId="0046D8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农业结构调整补贴</w:t>
            </w:r>
          </w:p>
        </w:tc>
        <w:tc>
          <w:tcPr>
            <w:tcW w:w="2986" w:type="dxa"/>
            <w:shd w:val="clear" w:color="auto" w:fill="FFFFFF"/>
            <w:noWrap w:val="0"/>
            <w:vAlign w:val="center"/>
          </w:tcPr>
          <w:p w14:paraId="0E6C16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c>
          <w:tcPr>
            <w:tcW w:w="3337" w:type="dxa"/>
            <w:shd w:val="clear" w:color="auto" w:fill="FFFFFF"/>
            <w:noWrap w:val="0"/>
            <w:vAlign w:val="center"/>
          </w:tcPr>
          <w:p w14:paraId="0727C8D5">
            <w:pPr>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0FF9B2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w:t>
            </w:r>
          </w:p>
        </w:tc>
      </w:tr>
      <w:tr w14:paraId="2BA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4D2CE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2130122</w:t>
            </w:r>
          </w:p>
        </w:tc>
        <w:tc>
          <w:tcPr>
            <w:tcW w:w="3295" w:type="dxa"/>
            <w:shd w:val="clear" w:color="auto" w:fill="FFFFFF"/>
            <w:noWrap w:val="0"/>
            <w:vAlign w:val="center"/>
          </w:tcPr>
          <w:p w14:paraId="58022F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w:t>
            </w:r>
          </w:p>
        </w:tc>
        <w:tc>
          <w:tcPr>
            <w:tcW w:w="2986" w:type="dxa"/>
            <w:shd w:val="clear" w:color="auto" w:fill="FFFFFF"/>
            <w:noWrap w:val="0"/>
            <w:vAlign w:val="center"/>
          </w:tcPr>
          <w:p w14:paraId="47A2C7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c>
          <w:tcPr>
            <w:tcW w:w="3337" w:type="dxa"/>
            <w:shd w:val="clear" w:color="auto" w:fill="FFFFFF"/>
            <w:noWrap w:val="0"/>
            <w:vAlign w:val="center"/>
          </w:tcPr>
          <w:p w14:paraId="7CBC958B">
            <w:pPr>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416CC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55.80</w:t>
            </w:r>
          </w:p>
        </w:tc>
      </w:tr>
      <w:tr w14:paraId="59A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CD7D4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295" w:type="dxa"/>
            <w:shd w:val="clear" w:color="auto" w:fill="FFFFFF"/>
            <w:noWrap w:val="0"/>
            <w:vAlign w:val="center"/>
          </w:tcPr>
          <w:p w14:paraId="37FF29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2986" w:type="dxa"/>
            <w:shd w:val="clear" w:color="auto" w:fill="FFFFFF"/>
            <w:noWrap w:val="0"/>
            <w:vAlign w:val="center"/>
          </w:tcPr>
          <w:p w14:paraId="5C08E2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c>
          <w:tcPr>
            <w:tcW w:w="3337" w:type="dxa"/>
            <w:shd w:val="clear" w:color="auto" w:fill="FFFFFF"/>
            <w:noWrap w:val="0"/>
            <w:vAlign w:val="center"/>
          </w:tcPr>
          <w:p w14:paraId="375E2822">
            <w:pPr>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1C99E7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6.81</w:t>
            </w:r>
          </w:p>
        </w:tc>
      </w:tr>
      <w:tr w14:paraId="6F9C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B77EB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295" w:type="dxa"/>
            <w:shd w:val="clear" w:color="auto" w:fill="FFFFFF"/>
            <w:noWrap w:val="0"/>
            <w:vAlign w:val="center"/>
          </w:tcPr>
          <w:p w14:paraId="0F14C3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防汛</w:t>
            </w:r>
          </w:p>
        </w:tc>
        <w:tc>
          <w:tcPr>
            <w:tcW w:w="2986" w:type="dxa"/>
            <w:shd w:val="clear" w:color="auto" w:fill="FFFFFF"/>
            <w:noWrap w:val="0"/>
            <w:vAlign w:val="center"/>
          </w:tcPr>
          <w:p w14:paraId="237A7B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c>
          <w:tcPr>
            <w:tcW w:w="3337" w:type="dxa"/>
            <w:shd w:val="clear" w:color="auto" w:fill="FFFFFF"/>
            <w:noWrap w:val="0"/>
            <w:vAlign w:val="center"/>
          </w:tcPr>
          <w:p w14:paraId="40B31236">
            <w:pPr>
              <w:jc w:val="right"/>
              <w:rPr>
                <w:rFonts w:hint="eastAsia" w:ascii="宋体" w:hAnsi="宋体" w:eastAsia="宋体" w:cs="宋体"/>
                <w:i w:val="0"/>
                <w:iCs w:val="0"/>
                <w:color w:val="000000"/>
                <w:sz w:val="22"/>
                <w:szCs w:val="22"/>
                <w:u w:val="none"/>
                <w:lang w:val="en-US" w:eastAsia="zh-CN"/>
              </w:rPr>
            </w:pPr>
          </w:p>
        </w:tc>
        <w:tc>
          <w:tcPr>
            <w:tcW w:w="2870" w:type="dxa"/>
            <w:shd w:val="clear" w:color="auto" w:fill="FFFFFF"/>
            <w:noWrap w:val="0"/>
            <w:vAlign w:val="center"/>
          </w:tcPr>
          <w:p w14:paraId="1F1D34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10.51</w:t>
            </w:r>
          </w:p>
        </w:tc>
      </w:tr>
      <w:tr w14:paraId="67A2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94138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295" w:type="dxa"/>
            <w:shd w:val="clear" w:color="auto" w:fill="FFFFFF"/>
            <w:noWrap w:val="0"/>
            <w:vAlign w:val="center"/>
          </w:tcPr>
          <w:p w14:paraId="7C60749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986" w:type="dxa"/>
            <w:shd w:val="clear" w:color="auto" w:fill="FFFFFF"/>
            <w:noWrap w:val="0"/>
            <w:vAlign w:val="center"/>
          </w:tcPr>
          <w:p w14:paraId="3966F2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c>
          <w:tcPr>
            <w:tcW w:w="3337" w:type="dxa"/>
            <w:shd w:val="clear" w:color="auto" w:fill="FFFFFF"/>
            <w:noWrap w:val="0"/>
            <w:vAlign w:val="center"/>
          </w:tcPr>
          <w:p w14:paraId="25941590">
            <w:pPr>
              <w:jc w:val="right"/>
              <w:rPr>
                <w:rFonts w:hint="eastAsia" w:ascii="宋体" w:hAnsi="宋体" w:eastAsia="宋体" w:cs="宋体"/>
                <w:i w:val="0"/>
                <w:iCs w:val="0"/>
                <w:color w:val="000000"/>
                <w:sz w:val="22"/>
                <w:szCs w:val="22"/>
                <w:u w:val="none"/>
                <w:lang w:val="en-US" w:eastAsia="zh-CN"/>
              </w:rPr>
            </w:pPr>
          </w:p>
        </w:tc>
        <w:tc>
          <w:tcPr>
            <w:tcW w:w="2870" w:type="dxa"/>
            <w:shd w:val="clear" w:color="auto" w:fill="FFFFFF"/>
            <w:noWrap w:val="0"/>
            <w:vAlign w:val="center"/>
          </w:tcPr>
          <w:p w14:paraId="2C60FE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79.79</w:t>
            </w:r>
          </w:p>
        </w:tc>
      </w:tr>
      <w:tr w14:paraId="5B22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95689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433CE2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7BEB81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3337" w:type="dxa"/>
            <w:shd w:val="clear" w:color="auto" w:fill="FFFFFF"/>
            <w:noWrap w:val="0"/>
            <w:vAlign w:val="center"/>
          </w:tcPr>
          <w:p w14:paraId="3ED69E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29.95</w:t>
            </w:r>
          </w:p>
        </w:tc>
        <w:tc>
          <w:tcPr>
            <w:tcW w:w="2870" w:type="dxa"/>
            <w:shd w:val="clear" w:color="auto" w:fill="FFFFFF"/>
            <w:noWrap w:val="0"/>
            <w:vAlign w:val="center"/>
          </w:tcPr>
          <w:p w14:paraId="016AE5B0">
            <w:pPr>
              <w:jc w:val="right"/>
              <w:rPr>
                <w:rFonts w:hint="eastAsia" w:ascii="宋体" w:hAnsi="宋体" w:eastAsia="宋体" w:cs="宋体"/>
                <w:i w:val="0"/>
                <w:iCs w:val="0"/>
                <w:color w:val="000000"/>
                <w:sz w:val="22"/>
                <w:szCs w:val="22"/>
                <w:u w:val="none"/>
              </w:rPr>
            </w:pPr>
          </w:p>
        </w:tc>
      </w:tr>
    </w:tbl>
    <w:p w14:paraId="7F043237">
      <w:r>
        <w:rPr>
          <w:rFonts w:hint="eastAsia"/>
        </w:rPr>
        <w:t>注：本表反映单位本年度一般公共预算财政拨款支出情况。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330.70 </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22.59 </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91.69 </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2.99 </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21.36 </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21.25 </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83.16 </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0.05 </w:t>
            </w: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33.97 </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1.52 </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18.27 </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0.63 </w:t>
            </w: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19.61 </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1.94 </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7.91 </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29.95 </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0.96 </w:t>
            </w: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9.51 </w:t>
            </w: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18.75 </w:t>
            </w: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0.74 </w:t>
            </w: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1.42 </w:t>
            </w: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12.75 </w:t>
            </w: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0.19 </w:t>
            </w: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6.01 </w:t>
            </w: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0.63 </w:t>
            </w: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3.18 </w:t>
            </w: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2.37 </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31BA0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349.46 </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A5D94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22.59 </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鹿寨县寨沙镇农业服务中心</w:t>
            </w:r>
            <w:r>
              <w:rPr>
                <w:rFonts w:hint="eastAsia" w:ascii="宋体" w:hAnsi="宋体" w:cs="宋体"/>
                <w:kern w:val="0"/>
                <w:sz w:val="20"/>
                <w:szCs w:val="20"/>
              </w:rPr>
              <w:t xml:space="preserve">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 xml:space="preserve">单位名称： </w:t>
            </w:r>
            <w:r>
              <w:rPr>
                <w:rFonts w:hint="eastAsia" w:ascii="宋体" w:hAnsi="宋体" w:cs="宋体"/>
                <w:kern w:val="0"/>
                <w:sz w:val="20"/>
                <w:szCs w:val="20"/>
                <w:lang w:eastAsia="zh-CN"/>
              </w:rPr>
              <w:t>鹿寨县寨沙镇农业服务中心</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3.39</w:t>
            </w:r>
          </w:p>
        </w:tc>
        <w:tc>
          <w:tcPr>
            <w:tcW w:w="1182" w:type="dxa"/>
            <w:shd w:val="clear" w:color="auto" w:fill="FFFFFF"/>
            <w:noWrap w:val="0"/>
            <w:vAlign w:val="center"/>
          </w:tcPr>
          <w:p w14:paraId="4B8DD4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1182" w:type="dxa"/>
            <w:shd w:val="clear" w:color="auto" w:fill="FFFFFF"/>
            <w:noWrap w:val="0"/>
            <w:vAlign w:val="center"/>
          </w:tcPr>
          <w:p w14:paraId="659715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1182" w:type="dxa"/>
            <w:shd w:val="clear" w:color="auto" w:fill="FFFFFF"/>
            <w:noWrap w:val="0"/>
            <w:vAlign w:val="center"/>
          </w:tcPr>
          <w:p w14:paraId="26BE0C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182" w:type="dxa"/>
            <w:shd w:val="clear" w:color="auto" w:fill="FFFFFF"/>
            <w:noWrap w:val="0"/>
            <w:vAlign w:val="center"/>
          </w:tcPr>
          <w:p w14:paraId="268C69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w:t>
            </w:r>
          </w:p>
        </w:tc>
        <w:tc>
          <w:tcPr>
            <w:tcW w:w="1182" w:type="dxa"/>
            <w:shd w:val="clear" w:color="auto" w:fill="FFFFFF"/>
            <w:noWrap w:val="0"/>
            <w:vAlign w:val="center"/>
          </w:tcPr>
          <w:p w14:paraId="2ADF6493">
            <w:pPr>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1182" w:type="dxa"/>
            <w:shd w:val="clear" w:color="auto" w:fill="FFFFFF"/>
            <w:noWrap w:val="0"/>
            <w:vAlign w:val="center"/>
          </w:tcPr>
          <w:p w14:paraId="5202C053">
            <w:pPr>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1171" w:type="dxa"/>
            <w:shd w:val="clear" w:color="auto" w:fill="FFFFFF"/>
            <w:noWrap w:val="0"/>
            <w:vAlign w:val="center"/>
          </w:tcPr>
          <w:p w14:paraId="6B2EFA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 w14:paraId="1861D5FA">
      <w:p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鹿寨县寨沙镇农业服务中心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790.04</w:t>
      </w:r>
      <w:r>
        <w:rPr>
          <w:rFonts w:hint="eastAsia" w:ascii="仿宋_GB2312" w:eastAsia="仿宋_GB2312" w:cs="仿宋_GB2312"/>
          <w:kern w:val="0"/>
          <w:sz w:val="32"/>
          <w:szCs w:val="32"/>
        </w:rPr>
        <w:t xml:space="preserve">万元，其中本年收入790.04万元,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减少86.58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下降9.88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790.04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减少86.58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下降9.88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机构改革，人员调入调出，较上年开支减少。</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790.04</w:t>
      </w:r>
      <w:r>
        <w:rPr>
          <w:rFonts w:hint="eastAsia" w:ascii="仿宋_GB2312" w:eastAsia="仿宋_GB2312" w:cs="仿宋_GB2312"/>
          <w:kern w:val="0"/>
          <w:sz w:val="32"/>
          <w:szCs w:val="32"/>
        </w:rPr>
        <w:t xml:space="preserve">万元，其中本年支出790.04万元,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减少86.58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下降9.88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0EA51560">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.农林水支出</w:t>
      </w:r>
      <w:r>
        <w:rPr>
          <w:rFonts w:hint="eastAsia" w:ascii="仿宋_GB2312" w:eastAsia="仿宋_GB2312" w:cs="仿宋_GB2312"/>
          <w:kern w:val="0"/>
          <w:sz w:val="32"/>
          <w:szCs w:val="32"/>
          <w:lang w:val="en-US" w:eastAsia="zh-CN"/>
        </w:rPr>
        <w:t>675.68</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本单位员工工资，耕地力补贴、办公经费支出。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减少91.34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下降11.91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机构改革，人员调入调出，较上年开支减少。</w:t>
      </w:r>
    </w:p>
    <w:p w14:paraId="44D9F121">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64.79</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减少64.79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下降1.29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机构改革，人员调入调出，较上年开支减少</w:t>
      </w:r>
      <w:r>
        <w:rPr>
          <w:rFonts w:hint="eastAsia" w:ascii="仿宋_GB2312" w:eastAsia="仿宋_GB2312" w:cs="仿宋_GB2312"/>
          <w:bCs/>
          <w:kern w:val="0"/>
          <w:sz w:val="32"/>
          <w:szCs w:val="32"/>
          <w:highlight w:val="none"/>
          <w:lang w:val="en-US" w:eastAsia="zh-CN"/>
        </w:rPr>
        <w:t>。</w:t>
      </w:r>
    </w:p>
    <w:p w14:paraId="0FCEC659">
      <w:pPr>
        <w:autoSpaceDE w:val="0"/>
        <w:autoSpaceDN w:val="0"/>
        <w:adjustRightInd w:val="0"/>
        <w:spacing w:line="560" w:lineRule="exact"/>
        <w:ind w:firstLine="627" w:firstLineChars="196"/>
        <w:jc w:val="left"/>
        <w:rPr>
          <w:rFonts w:hint="eastAsia" w:ascii="仿宋_GB2312" w:eastAsia="仿宋_GB2312" w:cs="仿宋_GB2312"/>
          <w:bCs/>
          <w:kern w:val="0"/>
          <w:sz w:val="32"/>
          <w:szCs w:val="32"/>
          <w:highlight w:val="none"/>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19.61</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本单位员工医保，医疗补助支出。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增加2.79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增长16.59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在本年度缴纳2023年11-12月</w:t>
      </w:r>
      <w:r>
        <w:rPr>
          <w:rFonts w:hint="eastAsia" w:ascii="仿宋_GB2312" w:eastAsia="仿宋_GB2312" w:cs="仿宋_GB2312"/>
          <w:bCs/>
          <w:kern w:val="0"/>
          <w:sz w:val="32"/>
          <w:szCs w:val="32"/>
          <w:highlight w:val="none"/>
          <w:lang w:val="en-US" w:eastAsia="zh-CN"/>
        </w:rPr>
        <w:t>医疗单位部分支出。</w:t>
      </w:r>
    </w:p>
    <w:p w14:paraId="2C67ED96">
      <w:pPr>
        <w:autoSpaceDE w:val="0"/>
        <w:autoSpaceDN w:val="0"/>
        <w:adjustRightInd w:val="0"/>
        <w:spacing w:line="560" w:lineRule="exact"/>
        <w:ind w:firstLine="627" w:firstLineChars="196"/>
        <w:jc w:val="left"/>
        <w:rPr>
          <w:rFonts w:hint="eastAsia" w:ascii="仿宋_GB2312" w:hAnsi="黑体" w:eastAsia="宋体" w:cs="仿宋_GB2312"/>
          <w:kern w:val="0"/>
          <w:sz w:val="32"/>
          <w:szCs w:val="32"/>
          <w:highlight w:val="none"/>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29.95</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增加2.8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增长10.31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在本年度缴纳2023年12月</w:t>
      </w:r>
      <w:r>
        <w:rPr>
          <w:rFonts w:hint="eastAsia" w:ascii="仿宋_GB2312" w:eastAsia="仿宋_GB2312" w:cs="仿宋_GB2312"/>
          <w:bCs/>
          <w:kern w:val="0"/>
          <w:sz w:val="32"/>
          <w:szCs w:val="32"/>
          <w:lang w:val="en-US" w:eastAsia="zh-CN"/>
        </w:rPr>
        <w:t>住房保障单位部分</w:t>
      </w:r>
      <w:r>
        <w:rPr>
          <w:rFonts w:hint="eastAsia" w:ascii="仿宋_GB2312" w:eastAsia="仿宋_GB2312" w:cs="仿宋_GB2312"/>
          <w:bCs/>
          <w:kern w:val="0"/>
          <w:sz w:val="32"/>
          <w:szCs w:val="32"/>
          <w:highlight w:val="none"/>
          <w:lang w:val="en-US" w:eastAsia="zh-CN"/>
        </w:rPr>
        <w:t>支出。</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790.04</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减少86.58</w:t>
      </w:r>
      <w:r>
        <w:rPr>
          <w:rFonts w:hint="eastAsia" w:ascii="仿宋_GB2312" w:hAnsi="黑体" w:eastAsia="仿宋_GB2312" w:cs="仿宋_GB2312"/>
          <w:kern w:val="0"/>
          <w:sz w:val="32"/>
          <w:szCs w:val="32"/>
        </w:rPr>
        <w:t xml:space="preserve"> 万元，</w:t>
      </w:r>
      <w:r>
        <w:rPr>
          <w:rFonts w:hint="eastAsia" w:ascii="仿宋_GB2312" w:hAnsi="黑体" w:eastAsia="仿宋_GB2312" w:cs="仿宋_GB2312"/>
          <w:kern w:val="0"/>
          <w:sz w:val="32"/>
          <w:szCs w:val="32"/>
          <w:lang w:val="en-US" w:eastAsia="zh-CN"/>
        </w:rPr>
        <w:t>下降9.88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372.05</w:t>
      </w:r>
      <w:r>
        <w:rPr>
          <w:rFonts w:hint="eastAsia" w:ascii="仿宋_GB2312" w:eastAsia="仿宋_GB2312" w:cs="仿宋_GB2312"/>
          <w:kern w:val="0"/>
          <w:sz w:val="32"/>
          <w:szCs w:val="32"/>
        </w:rPr>
        <w:t>万元，项目支出</w:t>
      </w:r>
      <w:r>
        <w:rPr>
          <w:rFonts w:hint="eastAsia" w:ascii="仿宋_GB2312" w:eastAsia="仿宋_GB2312"/>
          <w:kern w:val="0"/>
          <w:sz w:val="32"/>
          <w:szCs w:val="32"/>
        </w:rPr>
        <w:t>417.99</w:t>
      </w:r>
      <w:r>
        <w:rPr>
          <w:rFonts w:hint="eastAsia" w:ascii="仿宋_GB2312" w:eastAsia="仿宋_GB2312" w:cs="仿宋_GB2312"/>
          <w:kern w:val="0"/>
          <w:sz w:val="32"/>
          <w:szCs w:val="32"/>
        </w:rPr>
        <w:t>万元。</w:t>
      </w:r>
    </w:p>
    <w:p w14:paraId="58B4DA39">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463.53</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790.04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170.44</w:t>
      </w:r>
      <w:r>
        <w:rPr>
          <w:rFonts w:hint="eastAsia" w:ascii="仿宋_GB2312" w:hAnsi="黑体" w:eastAsia="仿宋_GB2312" w:cs="仿宋_GB2312"/>
          <w:kern w:val="0"/>
          <w:sz w:val="32"/>
          <w:szCs w:val="32"/>
        </w:rPr>
        <w:t>%。其中：</w:t>
      </w:r>
    </w:p>
    <w:p w14:paraId="18CE0516">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rPr>
        <w:t>事业运行</w:t>
      </w:r>
      <w:r>
        <w:rPr>
          <w:rFonts w:hint="eastAsia" w:ascii="仿宋_GB2312" w:eastAsia="仿宋_GB2312" w:cs="仿宋_GB2312"/>
          <w:kern w:val="0"/>
          <w:sz w:val="32"/>
          <w:szCs w:val="32"/>
          <w:highlight w:val="none"/>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279.16</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257.69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92.31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差异主要原因是：机构改革，人员调入调出，较上年开支减少。</w:t>
      </w:r>
    </w:p>
    <w:p w14:paraId="6590A36D">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rPr>
        <w:t>（二）机关事业单位基本养老保险缴费支出。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46.60</w:t>
      </w:r>
      <w:r>
        <w:rPr>
          <w:rFonts w:hint="eastAsia" w:ascii="仿宋_GB2312" w:hAnsi="黑体" w:eastAsia="仿宋_GB2312" w:cs="仿宋_GB2312"/>
          <w:kern w:val="0"/>
          <w:sz w:val="32"/>
          <w:szCs w:val="32"/>
        </w:rPr>
        <w:t>万元，支出决算为33.97万元，完成年初预算的</w:t>
      </w:r>
      <w:r>
        <w:rPr>
          <w:rFonts w:hint="eastAsia" w:ascii="仿宋_GB2312" w:hAnsi="黑体" w:eastAsia="仿宋_GB2312" w:cs="仿宋_GB2312"/>
          <w:kern w:val="0"/>
          <w:sz w:val="32"/>
          <w:szCs w:val="32"/>
          <w:lang w:val="en-US" w:eastAsia="zh-CN"/>
        </w:rPr>
        <w:t>72.90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lang w:val="en-US" w:eastAsia="zh-CN"/>
        </w:rPr>
        <w:t>差异主要原因是：机构改革，人员调入调出，较上年开支减少。</w:t>
      </w:r>
    </w:p>
    <w:p w14:paraId="7372F389">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23.26</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18.27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78.55</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差异主要原因是：机构改革，人员调入调出，较上年开支减少。</w:t>
      </w:r>
    </w:p>
    <w:p w14:paraId="281D913F">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22.72</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19.61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86.31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差异主要原因是：机构改革，人员调入调出，较上年开支减少。</w:t>
      </w:r>
    </w:p>
    <w:p w14:paraId="2C550E76">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highlight w:val="none"/>
          <w:lang w:val="en-US" w:eastAsia="zh-CN"/>
        </w:rPr>
        <w:t>（五）住房公积金。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34.95</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29.95</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85.69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差异主要原因是：机构改革，人员调入调出，较上年开支减少。</w:t>
      </w:r>
    </w:p>
    <w:p w14:paraId="7F5ABC5D">
      <w:pPr>
        <w:autoSpaceDE w:val="0"/>
        <w:autoSpaceDN w:val="0"/>
        <w:adjustRightInd w:val="0"/>
        <w:spacing w:line="560" w:lineRule="exact"/>
        <w:ind w:firstLine="960" w:firstLineChars="300"/>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lang w:val="en-US" w:eastAsia="zh-CN"/>
        </w:rPr>
        <w:t>（六）事业单位离退休。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18.21</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12.55</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68.92</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主要用</w:t>
      </w:r>
      <w:r>
        <w:rPr>
          <w:rFonts w:hint="eastAsia" w:ascii="仿宋_GB2312" w:eastAsia="仿宋_GB2312" w:cs="仿宋_GB2312"/>
          <w:kern w:val="0"/>
          <w:sz w:val="32"/>
          <w:szCs w:val="32"/>
          <w:highlight w:val="none"/>
          <w:lang w:val="en-US" w:eastAsia="zh-CN"/>
        </w:rPr>
        <w:t>本</w:t>
      </w:r>
      <w:r>
        <w:rPr>
          <w:rFonts w:hint="eastAsia" w:ascii="仿宋_GB2312" w:eastAsia="仿宋_GB2312" w:cs="仿宋_GB2312"/>
          <w:bCs/>
          <w:kern w:val="0"/>
          <w:sz w:val="32"/>
          <w:szCs w:val="32"/>
          <w:lang w:val="en-US" w:eastAsia="zh-CN"/>
        </w:rPr>
        <w:t>单位退休人员生活补助</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差异主要原因是：资金紧张。</w:t>
      </w:r>
    </w:p>
    <w:p w14:paraId="0D20DB86">
      <w:pPr>
        <w:autoSpaceDE w:val="0"/>
        <w:autoSpaceDN w:val="0"/>
        <w:adjustRightInd w:val="0"/>
        <w:spacing w:line="560" w:lineRule="exact"/>
        <w:ind w:firstLine="960" w:firstLineChars="300"/>
        <w:jc w:val="left"/>
        <w:rPr>
          <w:rFonts w:hint="default" w:ascii="仿宋_GB2312"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val="en-US" w:eastAsia="zh-CN"/>
        </w:rPr>
        <w:t>（七）农业生产发展。</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55.8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val="en-US" w:eastAsia="zh-CN"/>
        </w:rPr>
        <w:t>用于农机、稻谷补贴等。</w:t>
      </w:r>
      <w:r>
        <w:rPr>
          <w:rFonts w:hint="eastAsia" w:ascii="仿宋_GB2312" w:hAnsi="黑体" w:eastAsia="仿宋_GB2312" w:cs="仿宋_GB2312"/>
          <w:kern w:val="0"/>
          <w:sz w:val="32"/>
          <w:szCs w:val="32"/>
          <w:highlight w:val="none"/>
          <w:lang w:val="en-US" w:eastAsia="zh-CN"/>
        </w:rPr>
        <w:t>差异主要原因是：年初无此项目预算，年中追加。</w:t>
      </w:r>
    </w:p>
    <w:p w14:paraId="324563ED">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（八）其他农业农村支出。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6.81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rPr>
        <w:t>用于</w:t>
      </w:r>
      <w:r>
        <w:rPr>
          <w:rFonts w:hint="eastAsia" w:ascii="仿宋_GB2312" w:eastAsia="仿宋_GB2312" w:cs="仿宋_GB2312"/>
          <w:kern w:val="0"/>
          <w:sz w:val="32"/>
          <w:szCs w:val="32"/>
          <w:highlight w:val="none"/>
        </w:rPr>
        <w:t>稻谷生产补贴资金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差异主要原因是：年初无此项目预算，年中追加。</w:t>
      </w:r>
    </w:p>
    <w:p w14:paraId="6B1DDFC4">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cs="仿宋_GB2312"/>
          <w:kern w:val="0"/>
          <w:sz w:val="32"/>
          <w:szCs w:val="32"/>
          <w:highlight w:val="none"/>
          <w:lang w:val="en-US" w:eastAsia="zh-CN"/>
        </w:rPr>
        <w:t>（九）对村民委员会和村党支部的补助支出。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38.64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79.79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206.50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rPr>
        <w:t>用于乡村振兴协理员工资</w:t>
      </w:r>
      <w:r>
        <w:rPr>
          <w:rFonts w:hint="eastAsia" w:ascii="仿宋_GB2312" w:eastAsia="仿宋_GB2312" w:cs="仿宋_GB2312"/>
          <w:kern w:val="0"/>
          <w:sz w:val="32"/>
          <w:szCs w:val="32"/>
          <w:lang w:val="en-US" w:eastAsia="zh-CN"/>
        </w:rPr>
        <w:t>支出</w:t>
      </w:r>
      <w:r>
        <w:rPr>
          <w:rFonts w:hint="eastAsia" w:ascii="仿宋_GB2312" w:eastAsia="仿宋_GB2312" w:cs="仿宋_GB2312"/>
          <w:bCs/>
          <w:kern w:val="0"/>
          <w:sz w:val="32"/>
          <w:szCs w:val="32"/>
          <w:lang w:val="en-US" w:eastAsia="zh-CN"/>
        </w:rPr>
        <w:t>。</w:t>
      </w:r>
      <w:r>
        <w:rPr>
          <w:rFonts w:hint="eastAsia" w:ascii="仿宋_GB2312" w:hAnsi="黑体" w:eastAsia="仿宋_GB2312" w:cs="仿宋_GB2312"/>
          <w:kern w:val="0"/>
          <w:sz w:val="32"/>
          <w:szCs w:val="32"/>
          <w:highlight w:val="none"/>
          <w:lang w:val="en-US" w:eastAsia="zh-CN"/>
        </w:rPr>
        <w:t>差异主要原因是：年初此项目预算上半年</w:t>
      </w:r>
      <w:r>
        <w:rPr>
          <w:rFonts w:hint="eastAsia" w:ascii="仿宋_GB2312" w:eastAsia="仿宋_GB2312" w:cs="仿宋_GB2312"/>
          <w:kern w:val="0"/>
          <w:sz w:val="32"/>
          <w:szCs w:val="32"/>
          <w:highlight w:val="none"/>
          <w:lang w:val="en-US" w:eastAsia="zh-CN"/>
        </w:rPr>
        <w:t>村民委员会和村党支部的补助</w:t>
      </w:r>
      <w:r>
        <w:rPr>
          <w:rFonts w:hint="eastAsia" w:ascii="仿宋_GB2312" w:hAnsi="黑体" w:eastAsia="仿宋_GB2312" w:cs="仿宋_GB2312"/>
          <w:kern w:val="0"/>
          <w:sz w:val="32"/>
          <w:szCs w:val="32"/>
          <w:highlight w:val="none"/>
          <w:lang w:val="en-US" w:eastAsia="zh-CN"/>
        </w:rPr>
        <w:t>，剩余部分年中追加。</w:t>
      </w:r>
    </w:p>
    <w:p w14:paraId="47F5B3D9">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bCs/>
          <w:kern w:val="0"/>
          <w:sz w:val="32"/>
          <w:szCs w:val="32"/>
          <w:lang w:val="en-US" w:eastAsia="zh-CN"/>
        </w:rPr>
        <w:t>（十）稳定农民收入补贴。</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248.82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rPr>
        <w:t>用于耕地地力保护补贴</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lang w:val="en-US" w:eastAsia="zh-CN"/>
        </w:rPr>
        <w:t>差异主要原因是：年初无此项目预算，年中追加。</w:t>
      </w:r>
    </w:p>
    <w:p w14:paraId="04214F23">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highlight w:val="none"/>
          <w:lang w:val="en-US" w:eastAsia="zh-CN"/>
        </w:rPr>
        <w:t>（十一）农业结构调整补贴。</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16.27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rPr>
        <w:t>用于大豆玉米带状复合种植补贴</w:t>
      </w:r>
      <w:r>
        <w:rPr>
          <w:rFonts w:hint="eastAsia" w:ascii="仿宋_GB2312" w:eastAsia="仿宋_GB2312" w:cs="仿宋_GB2312"/>
          <w:kern w:val="0"/>
          <w:sz w:val="32"/>
          <w:szCs w:val="32"/>
          <w:lang w:val="en-US" w:eastAsia="zh-CN"/>
        </w:rPr>
        <w:t>支出。</w:t>
      </w:r>
      <w:r>
        <w:rPr>
          <w:rFonts w:hint="eastAsia" w:ascii="仿宋_GB2312" w:hAnsi="黑体" w:eastAsia="仿宋_GB2312" w:cs="仿宋_GB2312"/>
          <w:kern w:val="0"/>
          <w:sz w:val="32"/>
          <w:szCs w:val="32"/>
          <w:highlight w:val="none"/>
          <w:lang w:val="en-US" w:eastAsia="zh-CN"/>
        </w:rPr>
        <w:t>差异主要原因是：年初无此项目预算，年中追加。</w:t>
      </w:r>
    </w:p>
    <w:p w14:paraId="3D27F52B">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highlight w:val="none"/>
          <w:lang w:val="en-US" w:eastAsia="zh-CN"/>
        </w:rPr>
        <w:t>（十二）防汛支出。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10.51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rPr>
        <w:t>用于水库值守人员工资</w:t>
      </w:r>
      <w:r>
        <w:rPr>
          <w:rFonts w:hint="eastAsia" w:ascii="仿宋_GB2312" w:eastAsia="仿宋_GB2312" w:cs="仿宋_GB2312"/>
          <w:kern w:val="0"/>
          <w:sz w:val="32"/>
          <w:szCs w:val="32"/>
          <w:lang w:val="en-US" w:eastAsia="zh-CN"/>
        </w:rPr>
        <w:t>支出。</w:t>
      </w:r>
      <w:r>
        <w:rPr>
          <w:rFonts w:hint="eastAsia" w:ascii="仿宋_GB2312" w:hAnsi="黑体" w:eastAsia="仿宋_GB2312" w:cs="仿宋_GB2312"/>
          <w:kern w:val="0"/>
          <w:sz w:val="32"/>
          <w:szCs w:val="32"/>
          <w:highlight w:val="none"/>
          <w:lang w:val="en-US" w:eastAsia="zh-CN"/>
        </w:rPr>
        <w:t>差异主要原因是：年初无此项目预算，年中追加。</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公共预算财政拨款基本支出372.05 万元，其中：人员经费349.46万元，主要包括：基本工资、津贴补贴、奖金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其他对个人和家庭的补助等；公用经费22.59万元，主要包括：办公费、印刷费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330.7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92.04</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w:t>
      </w:r>
      <w:r>
        <w:rPr>
          <w:rFonts w:hint="eastAsia" w:ascii="仿宋_GB2312" w:hAnsi="黑体" w:eastAsia="仿宋_GB2312" w:cs="仿宋_GB2312"/>
          <w:kern w:val="0"/>
          <w:sz w:val="32"/>
          <w:szCs w:val="32"/>
          <w:highlight w:val="none"/>
          <w:lang w:val="en-US" w:eastAsia="zh-CN"/>
        </w:rPr>
        <w:t>机构改革，人员调入调出，较上年开支减少</w:t>
      </w:r>
      <w:r>
        <w:rPr>
          <w:rFonts w:hint="eastAsia" w:ascii="仿宋_GB2312" w:eastAsia="仿宋_GB2312"/>
          <w:bCs/>
          <w:kern w:val="0"/>
          <w:sz w:val="32"/>
          <w:szCs w:val="32"/>
          <w:highlight w:val="none"/>
          <w:lang w:val="en-US" w:eastAsia="zh-CN"/>
        </w:rPr>
        <w:t>。</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22.59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53.53</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原因：厉行节约，开支减少。</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18.75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80.13</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w:t>
      </w:r>
      <w:r>
        <w:rPr>
          <w:rFonts w:hint="eastAsia" w:ascii="仿宋_GB2312" w:hAnsi="黑体" w:eastAsia="仿宋_GB2312" w:cs="仿宋_GB2312"/>
          <w:kern w:val="0"/>
          <w:sz w:val="32"/>
          <w:szCs w:val="32"/>
          <w:highlight w:val="none"/>
          <w:lang w:val="en-US" w:eastAsia="zh-CN"/>
        </w:rPr>
        <w:t>资金紧张</w:t>
      </w:r>
      <w:r>
        <w:rPr>
          <w:rFonts w:hint="eastAsia" w:ascii="仿宋_GB2312" w:eastAsia="仿宋_GB2312"/>
          <w:bCs/>
          <w:kern w:val="0"/>
          <w:sz w:val="32"/>
          <w:szCs w:val="32"/>
          <w:lang w:val="en-US" w:eastAsia="zh-CN"/>
        </w:rPr>
        <w:t>。</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lang w:eastAsia="zh-CN"/>
        </w:rPr>
        <w:t>鹿寨县寨沙镇农业服务中心202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鹿寨县寨沙镇农业服务中心202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highlight w:val="none"/>
        </w:rPr>
        <w:t>本单位</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lang w:eastAsia="zh-CN"/>
        </w:rPr>
        <w:t>年</w:t>
      </w:r>
      <w:r>
        <w:rPr>
          <w:rFonts w:hint="eastAsia" w:ascii="仿宋_GB2312" w:eastAsia="仿宋_GB2312" w:cs="仿宋_GB2312"/>
          <w:kern w:val="0"/>
          <w:sz w:val="32"/>
          <w:szCs w:val="32"/>
          <w:highlight w:val="none"/>
        </w:rPr>
        <w:t>度财政拨款安排的“三公”经费支出预算为</w:t>
      </w:r>
      <w:r>
        <w:rPr>
          <w:rFonts w:hint="eastAsia" w:ascii="仿宋_GB2312" w:eastAsia="仿宋_GB2312" w:cs="仿宋_GB2312"/>
          <w:kern w:val="0"/>
          <w:sz w:val="32"/>
          <w:szCs w:val="32"/>
          <w:highlight w:val="none"/>
          <w:lang w:val="en-US" w:eastAsia="zh-CN"/>
        </w:rPr>
        <w:t>3.39</w:t>
      </w:r>
      <w:r>
        <w:rPr>
          <w:rFonts w:hint="eastAsia" w:ascii="仿宋_GB2312" w:eastAsia="仿宋_GB2312" w:cs="仿宋_GB2312"/>
          <w:kern w:val="0"/>
          <w:sz w:val="32"/>
          <w:szCs w:val="32"/>
          <w:highlight w:val="none"/>
        </w:rPr>
        <w:t xml:space="preserve"> 万元，支出决</w:t>
      </w:r>
      <w:r>
        <w:rPr>
          <w:rFonts w:hint="eastAsia" w:ascii="仿宋_GB2312" w:eastAsia="仿宋_GB2312" w:cs="仿宋_GB2312"/>
          <w:kern w:val="0"/>
          <w:sz w:val="32"/>
          <w:szCs w:val="32"/>
        </w:rPr>
        <w:t>算为</w:t>
      </w:r>
      <w:r>
        <w:rPr>
          <w:rFonts w:hint="eastAsia" w:ascii="仿宋_GB2312" w:eastAsia="仿宋_GB2312" w:cs="仿宋_GB2312"/>
          <w:kern w:val="0"/>
          <w:sz w:val="32"/>
          <w:szCs w:val="32"/>
          <w:lang w:val="en-US" w:eastAsia="zh-CN"/>
        </w:rPr>
        <w:t>3.38</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99.71</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加1.6</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本年度支付上年度的公务用车维修费用、保险及加油费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w:t>
      </w:r>
      <w:r>
        <w:rPr>
          <w:rFonts w:hint="eastAsia" w:ascii="仿宋_GB2312" w:eastAsia="仿宋_GB2312" w:cs="仿宋_GB2312"/>
          <w:kern w:val="0"/>
          <w:sz w:val="32"/>
          <w:szCs w:val="32"/>
          <w:lang w:eastAsia="zh-CN"/>
        </w:rPr>
        <w:t>鹿寨县寨沙镇农业服务中心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 xml:space="preserve"> 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1.48</w:t>
      </w:r>
      <w:r>
        <w:rPr>
          <w:rFonts w:hint="eastAsia" w:ascii="仿宋_GB2312" w:eastAsia="仿宋_GB2312" w:cs="仿宋_GB2312"/>
          <w:kern w:val="0"/>
          <w:sz w:val="32"/>
          <w:szCs w:val="32"/>
        </w:rPr>
        <w:t xml:space="preserve"> 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鹿寨县寨沙镇农业服务中心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3.18</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1.59</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0.21</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90.48</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 xml:space="preserve"> 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18</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22.59</w:t>
      </w:r>
      <w:r>
        <w:rPr>
          <w:rFonts w:hint="eastAsia" w:ascii="仿宋_GB2312" w:eastAsia="仿宋_GB2312" w:cs="仿宋_GB2312"/>
          <w:kern w:val="0"/>
          <w:sz w:val="32"/>
          <w:szCs w:val="32"/>
        </w:rPr>
        <w:t xml:space="preserve"> 万元，比年初预算数减少</w:t>
      </w:r>
      <w:r>
        <w:rPr>
          <w:rFonts w:hint="eastAsia" w:ascii="仿宋_GB2312" w:eastAsia="仿宋_GB2312" w:cs="仿宋_GB2312"/>
          <w:kern w:val="0"/>
          <w:sz w:val="32"/>
          <w:szCs w:val="32"/>
          <w:lang w:val="en-US" w:eastAsia="zh-CN"/>
        </w:rPr>
        <w:t>19.61</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val="en-US" w:eastAsia="zh-CN"/>
        </w:rPr>
        <w:t>下降46.47</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厉行节约，减少开支</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2.82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下降11.10</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val="en-US" w:eastAsia="zh-CN"/>
        </w:rPr>
        <w:t>费用</w:t>
      </w:r>
      <w:r>
        <w:rPr>
          <w:rFonts w:hint="eastAsia" w:ascii="仿宋_GB2312" w:eastAsia="仿宋_GB2312" w:cs="仿宋_GB2312"/>
          <w:kern w:val="0"/>
          <w:sz w:val="32"/>
          <w:szCs w:val="32"/>
        </w:rPr>
        <w:t>支出等。</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highlight w:val="none"/>
          <w:lang w:val="en-US" w:eastAsia="zh-CN"/>
        </w:rPr>
        <w:t>415.43</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highlight w:val="none"/>
          <w:lang w:val="en-US" w:eastAsia="zh-CN"/>
        </w:rPr>
        <w:t>99.39</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4C622842">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w:t>
      </w:r>
    </w:p>
    <w:p w14:paraId="0F18847A">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耕地地力保护补贴项目自评</w:t>
      </w:r>
      <w:r>
        <w:rPr>
          <w:rFonts w:hint="eastAsia" w:ascii="仿宋_GB2312" w:eastAsia="仿宋_GB2312" w:cs="仿宋_GB2312"/>
          <w:kern w:val="0"/>
          <w:sz w:val="32"/>
          <w:szCs w:val="32"/>
          <w:highlight w:val="none"/>
          <w:lang w:eastAsia="zh-CN"/>
        </w:rPr>
        <w:t>综述：全年预算数</w:t>
      </w:r>
      <w:r>
        <w:rPr>
          <w:rFonts w:hint="eastAsia" w:ascii="仿宋_GB2312" w:eastAsia="仿宋_GB2312" w:cs="仿宋_GB2312"/>
          <w:kern w:val="0"/>
          <w:sz w:val="32"/>
          <w:szCs w:val="32"/>
          <w:highlight w:val="none"/>
          <w:lang w:val="en-US" w:eastAsia="zh-CN"/>
        </w:rPr>
        <w:t>249.61万元，执行数248.82万元，执行率为99.68%，自评</w:t>
      </w:r>
      <w:r>
        <w:rPr>
          <w:rFonts w:hint="eastAsia" w:ascii="仿宋_GB2312" w:eastAsia="仿宋_GB2312" w:cs="仿宋_GB2312"/>
          <w:kern w:val="0"/>
          <w:sz w:val="32"/>
          <w:szCs w:val="32"/>
          <w:highlight w:val="none"/>
        </w:rPr>
        <w:t>得分为</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分</w:t>
      </w:r>
      <w:r>
        <w:rPr>
          <w:rFonts w:hint="eastAsia" w:ascii="仿宋_GB2312" w:eastAsia="仿宋_GB2312" w:cs="仿宋_GB2312"/>
          <w:kern w:val="0"/>
          <w:sz w:val="32"/>
          <w:szCs w:val="32"/>
          <w:highlight w:val="none"/>
          <w:lang w:val="en-US" w:eastAsia="zh-CN"/>
        </w:rPr>
        <w:t>。项目绩效目标总体完成情况良好，完成预期设定的绩效目标。</w:t>
      </w:r>
    </w:p>
    <w:p w14:paraId="6142C7DD">
      <w:pPr>
        <w:autoSpaceDE w:val="0"/>
        <w:autoSpaceDN w:val="0"/>
        <w:adjustRightInd w:val="0"/>
        <w:spacing w:line="240" w:lineRule="auto"/>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b/>
          <w:bCs/>
          <w:kern w:val="0"/>
          <w:sz w:val="32"/>
          <w:szCs w:val="32"/>
          <w:highlight w:val="none"/>
          <w:lang w:eastAsia="zh-CN"/>
        </w:rPr>
        <w:drawing>
          <wp:inline distT="0" distB="0" distL="114300" distR="114300">
            <wp:extent cx="5276850" cy="5114290"/>
            <wp:effectExtent l="0" t="0" r="0" b="10160"/>
            <wp:docPr id="1" name="图片 1" descr="ae43530b-59e5-4fcd-b98c-3a7f14666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43530b-59e5-4fcd-b98c-3a7f1466641e"/>
                    <pic:cNvPicPr>
                      <a:picLocks noChangeAspect="1"/>
                    </pic:cNvPicPr>
                  </pic:nvPicPr>
                  <pic:blipFill>
                    <a:blip r:embed="rId7"/>
                    <a:stretch>
                      <a:fillRect/>
                    </a:stretch>
                  </pic:blipFill>
                  <pic:spPr>
                    <a:xfrm>
                      <a:off x="0" y="0"/>
                      <a:ext cx="5276850" cy="5114290"/>
                    </a:xfrm>
                    <a:prstGeom prst="rect">
                      <a:avLst/>
                    </a:prstGeom>
                  </pic:spPr>
                </pic:pic>
              </a:graphicData>
            </a:graphic>
          </wp:inline>
        </w:drawing>
      </w:r>
      <w:bookmarkStart w:id="9" w:name="_GoBack"/>
      <w:bookmarkEnd w:id="9"/>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116C9"/>
    <w:multiLevelType w:val="singleLevel"/>
    <w:tmpl w:val="5D3116C9"/>
    <w:lvl w:ilvl="0" w:tentative="0">
      <w:start w:val="1"/>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1B92"/>
    <w:rsid w:val="013A1AA1"/>
    <w:rsid w:val="11904E0C"/>
    <w:rsid w:val="12F928B1"/>
    <w:rsid w:val="17CA1B01"/>
    <w:rsid w:val="1E701AFF"/>
    <w:rsid w:val="22E744D4"/>
    <w:rsid w:val="236B6837"/>
    <w:rsid w:val="24640C42"/>
    <w:rsid w:val="30E738F1"/>
    <w:rsid w:val="39AF79C7"/>
    <w:rsid w:val="39E52F7A"/>
    <w:rsid w:val="3CD46987"/>
    <w:rsid w:val="4BF52F0E"/>
    <w:rsid w:val="4D492555"/>
    <w:rsid w:val="4FE77AF4"/>
    <w:rsid w:val="501E584C"/>
    <w:rsid w:val="586777ED"/>
    <w:rsid w:val="5B764B54"/>
    <w:rsid w:val="631A1780"/>
    <w:rsid w:val="658D62E6"/>
    <w:rsid w:val="65DD0843"/>
    <w:rsid w:val="6BE47A65"/>
    <w:rsid w:val="6FE0340A"/>
    <w:rsid w:val="6FEA5EA4"/>
    <w:rsid w:val="714E2791"/>
    <w:rsid w:val="74BD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7714</Words>
  <Characters>9841</Characters>
  <Lines>1</Lines>
  <Paragraphs>1</Paragraphs>
  <TotalTime>22</TotalTime>
  <ScaleCrop>false</ScaleCrop>
  <LinksUpToDate>false</LinksUpToDate>
  <CharactersWithSpaces>9964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淩梦</cp:lastModifiedBy>
  <dcterms:modified xsi:type="dcterms:W3CDTF">2025-09-09T03:33:31Z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eyJoZGlkIjoiMTE1YjdjYjM2ODk0ZGIyMzc1MTk3MWNhZTYzMWM4M2MiLCJ1c2VySWQiOiI4MTcyMDA1MTcifQ==</vt:lpwstr>
  </property>
  <property fmtid="{D5CDD505-2E9C-101B-9397-08002B2CF9AE}" pid="4" name="ICV">
    <vt:lpwstr>2348E4A857B44053888C9043A344A29B_12</vt:lpwstr>
  </property>
</Properties>
</file>