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ind w:right="-333" w:rightChars="-104"/>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鹿寨县公安局交通管理大队</w:t>
      </w:r>
    </w:p>
    <w:p>
      <w:pPr>
        <w:adjustRightInd w:val="0"/>
        <w:snapToGrid w:val="0"/>
        <w:spacing w:line="600" w:lineRule="exact"/>
        <w:ind w:right="-333" w:rightChars="-104"/>
        <w:jc w:val="center"/>
        <w:rPr>
          <w:rFonts w:hint="eastAsia" w:ascii="黑体" w:hAnsi="宋体" w:eastAsia="黑体"/>
          <w:bCs/>
          <w:szCs w:val="32"/>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4</w:t>
      </w:r>
      <w:r>
        <w:rPr>
          <w:rFonts w:hint="eastAsia" w:ascii="方正小标宋简体" w:eastAsia="方正小标宋简体"/>
          <w:sz w:val="44"/>
          <w:szCs w:val="44"/>
        </w:rPr>
        <w:t>年</w:t>
      </w:r>
      <w:r>
        <w:rPr>
          <w:rFonts w:hint="eastAsia" w:ascii="方正小标宋简体" w:eastAsia="方正小标宋简体"/>
          <w:sz w:val="44"/>
          <w:szCs w:val="44"/>
          <w:lang w:val="en-US" w:eastAsia="zh-CN"/>
        </w:rPr>
        <w:t>单位</w:t>
      </w:r>
      <w:r>
        <w:rPr>
          <w:rFonts w:hint="eastAsia" w:ascii="方正小标宋简体" w:eastAsia="方正小标宋简体"/>
          <w:sz w:val="44"/>
          <w:szCs w:val="44"/>
        </w:rPr>
        <w:t>预算公开</w:t>
      </w:r>
    </w:p>
    <w:p>
      <w:pPr>
        <w:adjustRightInd w:val="0"/>
        <w:snapToGrid w:val="0"/>
        <w:spacing w:line="600" w:lineRule="exact"/>
        <w:ind w:right="-333" w:rightChars="-104"/>
        <w:jc w:val="center"/>
        <w:rPr>
          <w:rFonts w:hint="eastAsia" w:ascii="黑体" w:hAnsi="宋体" w:eastAsia="黑体"/>
          <w:bCs/>
          <w:szCs w:val="32"/>
        </w:rPr>
      </w:pPr>
    </w:p>
    <w:p>
      <w:pPr>
        <w:adjustRightInd w:val="0"/>
        <w:snapToGrid w:val="0"/>
        <w:spacing w:line="600" w:lineRule="exact"/>
        <w:ind w:right="-333" w:rightChars="-104"/>
        <w:jc w:val="center"/>
        <w:rPr>
          <w:rFonts w:hint="eastAsia" w:ascii="黑体" w:hAnsi="宋体" w:eastAsia="黑体"/>
          <w:bCs/>
          <w:szCs w:val="32"/>
        </w:rPr>
      </w:pPr>
      <w:r>
        <w:rPr>
          <w:rFonts w:hint="eastAsia" w:ascii="黑体" w:hAnsi="宋体" w:eastAsia="黑体"/>
          <w:bCs/>
          <w:szCs w:val="32"/>
        </w:rPr>
        <w:t>目  录</w:t>
      </w: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w:t>
      </w:r>
      <w:r>
        <w:rPr>
          <w:rFonts w:hint="eastAsia" w:ascii="黑体" w:hAnsi="宋体" w:eastAsia="黑体"/>
          <w:bCs/>
          <w:szCs w:val="32"/>
          <w:lang w:val="en-US" w:eastAsia="zh-CN"/>
        </w:rPr>
        <w:t>单位</w:t>
      </w:r>
      <w:r>
        <w:rPr>
          <w:rFonts w:hint="eastAsia" w:ascii="黑体" w:hAnsi="宋体" w:eastAsia="黑体"/>
          <w:bCs/>
          <w:szCs w:val="32"/>
        </w:rPr>
        <w:t>概况</w:t>
      </w:r>
    </w:p>
    <w:p>
      <w:pPr>
        <w:spacing w:line="580" w:lineRule="atLeas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rPr>
        <w:t>一、</w:t>
      </w:r>
      <w:r>
        <w:rPr>
          <w:rFonts w:hint="eastAsia" w:ascii="仿宋_GB2312" w:hAnsi="仿宋_GB2312" w:cs="仿宋_GB2312"/>
          <w:szCs w:val="32"/>
          <w:lang w:val="en-US" w:eastAsia="zh-CN"/>
        </w:rPr>
        <w:t>单位主要职能</w:t>
      </w:r>
    </w:p>
    <w:p>
      <w:pPr>
        <w:spacing w:line="580" w:lineRule="atLeast"/>
        <w:ind w:firstLine="640" w:firstLineChars="200"/>
        <w:rPr>
          <w:rFonts w:hint="eastAsia" w:ascii="仿宋_GB2312" w:hAnsi="仿宋_GB2312" w:cs="仿宋_GB2312"/>
          <w:szCs w:val="32"/>
        </w:rPr>
      </w:pPr>
      <w:r>
        <w:rPr>
          <w:rFonts w:hint="eastAsia" w:ascii="仿宋_GB2312" w:hAnsi="仿宋_GB2312" w:cs="仿宋_GB2312"/>
          <w:szCs w:val="32"/>
        </w:rPr>
        <w:t>二、机构设置情况</w:t>
      </w: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仿宋_GB2312" w:hAnsi="仿宋_GB2312" w:cs="仿宋_GB2312"/>
          <w:szCs w:val="32"/>
        </w:rPr>
        <w:t>三、编制现状及人员构成</w:t>
      </w:r>
    </w:p>
    <w:p>
      <w:pPr>
        <w:adjustRightInd w:val="0"/>
        <w:snapToGrid w:val="0"/>
        <w:spacing w:line="600" w:lineRule="exact"/>
        <w:ind w:right="-333" w:rightChars="-104" w:firstLine="640" w:firstLineChars="200"/>
        <w:rPr>
          <w:rFonts w:hint="eastAsia" w:ascii="黑体" w:hAnsi="宋体" w:eastAsia="黑体"/>
          <w:b/>
          <w:bCs/>
          <w:szCs w:val="32"/>
        </w:rPr>
      </w:pPr>
      <w:r>
        <w:rPr>
          <w:rFonts w:hint="eastAsia" w:ascii="黑体" w:eastAsia="黑体"/>
          <w:szCs w:val="32"/>
        </w:rPr>
        <w:t>第二部分：</w:t>
      </w:r>
      <w:r>
        <w:rPr>
          <w:rFonts w:hint="eastAsia" w:ascii="黑体" w:hAnsi="宋体" w:eastAsia="黑体"/>
          <w:szCs w:val="32"/>
        </w:rPr>
        <w:t>鹿寨县公安局交通管理大队202</w:t>
      </w:r>
      <w:r>
        <w:rPr>
          <w:rFonts w:hint="eastAsia" w:ascii="黑体" w:hAnsi="宋体" w:eastAsia="黑体"/>
          <w:szCs w:val="32"/>
          <w:lang w:val="en-US" w:eastAsia="zh-CN"/>
        </w:rPr>
        <w:t>4</w:t>
      </w:r>
      <w:r>
        <w:rPr>
          <w:rFonts w:hint="eastAsia" w:ascii="黑体" w:hAnsi="宋体" w:eastAsia="黑体"/>
          <w:szCs w:val="32"/>
        </w:rPr>
        <w:t>年单位</w:t>
      </w:r>
      <w:r>
        <w:rPr>
          <w:rFonts w:hint="eastAsia" w:ascii="黑体" w:eastAsia="黑体"/>
          <w:szCs w:val="32"/>
        </w:rPr>
        <w:t>预算情况说明</w:t>
      </w:r>
    </w:p>
    <w:p>
      <w:pPr>
        <w:tabs>
          <w:tab w:val="center" w:pos="4475"/>
        </w:tabs>
        <w:spacing w:line="600" w:lineRule="exact"/>
        <w:ind w:firstLine="645"/>
        <w:rPr>
          <w:rFonts w:hint="eastAsia" w:ascii="黑体" w:hAnsi="黑体" w:eastAsia="黑体" w:cs="黑体"/>
          <w:b w:val="0"/>
          <w:bCs w:val="0"/>
          <w:szCs w:val="32"/>
        </w:rPr>
      </w:pPr>
      <w:r>
        <w:rPr>
          <w:rFonts w:hint="eastAsia" w:ascii="黑体" w:hAnsi="黑体" w:eastAsia="黑体" w:cs="黑体"/>
          <w:b w:val="0"/>
          <w:bCs w:val="0"/>
          <w:szCs w:val="32"/>
          <w:lang w:val="en-US" w:eastAsia="zh-CN"/>
        </w:rPr>
        <w:t>一</w:t>
      </w:r>
      <w:r>
        <w:rPr>
          <w:rFonts w:hint="eastAsia" w:ascii="黑体" w:hAnsi="黑体" w:eastAsia="黑体" w:cs="黑体"/>
          <w:b w:val="0"/>
          <w:bCs w:val="0"/>
          <w:szCs w:val="32"/>
        </w:rPr>
        <w:t>、</w:t>
      </w:r>
      <w:r>
        <w:rPr>
          <w:rFonts w:hint="eastAsia" w:ascii="黑体" w:hAnsi="黑体" w:eastAsia="黑体" w:cs="黑体"/>
          <w:b w:val="0"/>
          <w:bCs w:val="0"/>
          <w:szCs w:val="32"/>
          <w:lang w:val="en-US" w:eastAsia="zh-CN"/>
        </w:rPr>
        <w:t>单位</w:t>
      </w:r>
      <w:r>
        <w:rPr>
          <w:rFonts w:hint="eastAsia" w:ascii="黑体" w:hAnsi="黑体" w:eastAsia="黑体" w:cs="黑体"/>
          <w:b w:val="0"/>
          <w:bCs w:val="0"/>
          <w:szCs w:val="32"/>
        </w:rPr>
        <w:t>收支总体情况说明</w:t>
      </w:r>
    </w:p>
    <w:p>
      <w:pPr>
        <w:numPr>
          <w:ilvl w:val="0"/>
          <w:numId w:val="0"/>
        </w:numPr>
        <w:spacing w:line="580" w:lineRule="atLeast"/>
        <w:ind w:firstLine="640" w:firstLineChars="200"/>
        <w:rPr>
          <w:rFonts w:hint="eastAsia" w:ascii="黑体" w:hAnsi="黑体" w:eastAsia="黑体" w:cs="黑体"/>
          <w:b w:val="0"/>
          <w:bCs w:val="0"/>
          <w:color w:val="auto"/>
          <w:szCs w:val="32"/>
        </w:rPr>
      </w:pPr>
      <w:r>
        <w:rPr>
          <w:rFonts w:hint="eastAsia" w:ascii="黑体" w:hAnsi="黑体" w:eastAsia="黑体" w:cs="黑体"/>
          <w:b w:val="0"/>
          <w:bCs w:val="0"/>
          <w:color w:val="auto"/>
          <w:szCs w:val="32"/>
          <w:lang w:val="en-US" w:eastAsia="zh-CN"/>
        </w:rPr>
        <w:t>二、单位</w:t>
      </w:r>
      <w:r>
        <w:rPr>
          <w:rFonts w:hint="eastAsia" w:ascii="黑体" w:hAnsi="黑体" w:eastAsia="黑体" w:cs="黑体"/>
          <w:b w:val="0"/>
          <w:bCs w:val="0"/>
          <w:color w:val="auto"/>
          <w:szCs w:val="32"/>
        </w:rPr>
        <w:t>收入总体情况说明</w:t>
      </w:r>
    </w:p>
    <w:p>
      <w:pPr>
        <w:tabs>
          <w:tab w:val="center" w:pos="4475"/>
        </w:tabs>
        <w:spacing w:line="600" w:lineRule="exact"/>
        <w:ind w:firstLine="645"/>
        <w:rPr>
          <w:rFonts w:hint="eastAsia" w:ascii="黑体" w:hAnsi="黑体" w:eastAsia="黑体" w:cs="黑体"/>
          <w:b w:val="0"/>
          <w:bCs w:val="0"/>
          <w:color w:val="auto"/>
          <w:szCs w:val="32"/>
        </w:rPr>
      </w:pPr>
      <w:r>
        <w:rPr>
          <w:rFonts w:hint="eastAsia" w:ascii="黑体" w:hAnsi="黑体" w:eastAsia="黑体" w:cs="黑体"/>
          <w:b w:val="0"/>
          <w:bCs w:val="0"/>
          <w:color w:val="auto"/>
          <w:szCs w:val="32"/>
        </w:rPr>
        <w:t>三、</w:t>
      </w:r>
      <w:r>
        <w:rPr>
          <w:rFonts w:hint="eastAsia" w:ascii="黑体" w:hAnsi="黑体" w:eastAsia="黑体" w:cs="黑体"/>
          <w:b w:val="0"/>
          <w:bCs w:val="0"/>
          <w:color w:val="auto"/>
          <w:szCs w:val="32"/>
          <w:lang w:val="en-US" w:eastAsia="zh-CN"/>
        </w:rPr>
        <w:t>单位</w:t>
      </w:r>
      <w:r>
        <w:rPr>
          <w:rFonts w:hint="eastAsia" w:ascii="黑体" w:hAnsi="黑体" w:eastAsia="黑体" w:cs="黑体"/>
          <w:b w:val="0"/>
          <w:bCs w:val="0"/>
          <w:color w:val="auto"/>
          <w:szCs w:val="32"/>
        </w:rPr>
        <w:t>支出总体情况说明</w:t>
      </w:r>
    </w:p>
    <w:p>
      <w:pPr>
        <w:tabs>
          <w:tab w:val="center" w:pos="4475"/>
        </w:tabs>
        <w:spacing w:line="600" w:lineRule="exact"/>
        <w:ind w:firstLine="640" w:firstLineChars="200"/>
        <w:rPr>
          <w:rFonts w:hint="eastAsia" w:ascii="黑体" w:hAnsi="黑体" w:eastAsia="黑体" w:cs="黑体"/>
          <w:b w:val="0"/>
          <w:bCs w:val="0"/>
          <w:color w:val="auto"/>
          <w:szCs w:val="32"/>
        </w:rPr>
      </w:pPr>
      <w:r>
        <w:rPr>
          <w:rFonts w:hint="eastAsia" w:ascii="黑体" w:hAnsi="黑体" w:eastAsia="黑体" w:cs="黑体"/>
          <w:b w:val="0"/>
          <w:bCs w:val="0"/>
          <w:color w:val="auto"/>
          <w:szCs w:val="32"/>
        </w:rPr>
        <w:t>四、财政拨款收支总体情况说明</w:t>
      </w:r>
    </w:p>
    <w:p>
      <w:pPr>
        <w:tabs>
          <w:tab w:val="center" w:pos="4475"/>
        </w:tabs>
        <w:spacing w:line="600" w:lineRule="exact"/>
        <w:ind w:firstLine="640" w:firstLineChars="200"/>
        <w:rPr>
          <w:rFonts w:hint="eastAsia" w:ascii="黑体" w:hAnsi="黑体" w:eastAsia="黑体" w:cs="黑体"/>
          <w:b w:val="0"/>
          <w:bCs w:val="0"/>
          <w:color w:val="auto"/>
          <w:szCs w:val="32"/>
        </w:rPr>
      </w:pPr>
      <w:r>
        <w:rPr>
          <w:rFonts w:hint="eastAsia" w:ascii="黑体" w:hAnsi="黑体" w:eastAsia="黑体" w:cs="黑体"/>
          <w:b w:val="0"/>
          <w:bCs w:val="0"/>
          <w:color w:val="auto"/>
          <w:szCs w:val="32"/>
        </w:rPr>
        <w:t>五、一般公共预算支出情况说明</w:t>
      </w:r>
    </w:p>
    <w:p>
      <w:pPr>
        <w:tabs>
          <w:tab w:val="center" w:pos="4475"/>
        </w:tabs>
        <w:spacing w:line="600" w:lineRule="exact"/>
        <w:ind w:firstLine="640" w:firstLineChars="200"/>
        <w:rPr>
          <w:rFonts w:hint="eastAsia" w:ascii="黑体" w:hAnsi="黑体" w:eastAsia="黑体" w:cs="黑体"/>
          <w:b w:val="0"/>
          <w:bCs w:val="0"/>
          <w:color w:val="auto"/>
          <w:szCs w:val="32"/>
        </w:rPr>
      </w:pPr>
      <w:r>
        <w:rPr>
          <w:rFonts w:hint="eastAsia" w:ascii="黑体" w:hAnsi="黑体" w:eastAsia="黑体" w:cs="黑体"/>
          <w:b w:val="0"/>
          <w:bCs w:val="0"/>
          <w:color w:val="auto"/>
          <w:szCs w:val="32"/>
        </w:rPr>
        <w:t>六、一般公共预算基本支出情况说明</w:t>
      </w:r>
    </w:p>
    <w:p>
      <w:pPr>
        <w:tabs>
          <w:tab w:val="center" w:pos="4475"/>
        </w:tabs>
        <w:spacing w:line="600" w:lineRule="exact"/>
        <w:ind w:firstLine="645"/>
        <w:rPr>
          <w:rFonts w:hint="eastAsia" w:ascii="黑体" w:hAnsi="黑体" w:eastAsia="黑体" w:cs="黑体"/>
          <w:b w:val="0"/>
          <w:bCs w:val="0"/>
          <w:szCs w:val="32"/>
          <w:highlight w:val="none"/>
        </w:rPr>
      </w:pPr>
      <w:r>
        <w:rPr>
          <w:rFonts w:hint="eastAsia" w:ascii="黑体" w:hAnsi="黑体" w:eastAsia="黑体" w:cs="黑体"/>
          <w:b w:val="0"/>
          <w:bCs w:val="0"/>
          <w:szCs w:val="32"/>
          <w:highlight w:val="none"/>
        </w:rPr>
        <w:t>七、一般公共预算“三公”经费支出情况说明</w:t>
      </w:r>
    </w:p>
    <w:p>
      <w:pPr>
        <w:tabs>
          <w:tab w:val="center" w:pos="4475"/>
        </w:tabs>
        <w:spacing w:line="600" w:lineRule="exact"/>
        <w:ind w:firstLine="640" w:firstLineChars="200"/>
        <w:rPr>
          <w:rFonts w:hint="eastAsia" w:ascii="黑体" w:hAnsi="黑体" w:eastAsia="黑体" w:cs="黑体"/>
          <w:b w:val="0"/>
          <w:bCs w:val="0"/>
          <w:color w:val="auto"/>
          <w:szCs w:val="32"/>
        </w:rPr>
      </w:pPr>
      <w:r>
        <w:rPr>
          <w:rFonts w:hint="eastAsia" w:ascii="黑体" w:hAnsi="黑体" w:eastAsia="黑体" w:cs="黑体"/>
          <w:b w:val="0"/>
          <w:bCs w:val="0"/>
          <w:color w:val="auto"/>
          <w:szCs w:val="32"/>
        </w:rPr>
        <w:t>八、政府性基金预算支出情况说明</w:t>
      </w:r>
    </w:p>
    <w:p>
      <w:pPr>
        <w:tabs>
          <w:tab w:val="center" w:pos="4475"/>
        </w:tabs>
        <w:spacing w:line="600" w:lineRule="exact"/>
        <w:ind w:firstLine="640" w:firstLineChars="200"/>
        <w:rPr>
          <w:rFonts w:hint="eastAsia" w:ascii="黑体" w:hAnsi="黑体" w:eastAsia="黑体" w:cs="黑体"/>
          <w:b w:val="0"/>
          <w:bCs w:val="0"/>
          <w:color w:val="auto"/>
          <w:szCs w:val="32"/>
          <w:highlight w:val="none"/>
          <w:lang w:eastAsia="zh-CN"/>
        </w:rPr>
      </w:pPr>
      <w:r>
        <w:rPr>
          <w:rFonts w:hint="eastAsia" w:ascii="黑体" w:hAnsi="黑体" w:eastAsia="黑体" w:cs="黑体"/>
          <w:b w:val="0"/>
          <w:bCs w:val="0"/>
          <w:color w:val="auto"/>
          <w:szCs w:val="32"/>
          <w:highlight w:val="none"/>
        </w:rPr>
        <w:t>九、</w:t>
      </w:r>
      <w:r>
        <w:rPr>
          <w:rFonts w:hint="eastAsia" w:ascii="黑体" w:hAnsi="黑体" w:eastAsia="黑体" w:cs="黑体"/>
          <w:b w:val="0"/>
          <w:bCs w:val="0"/>
          <w:color w:val="auto"/>
          <w:szCs w:val="32"/>
          <w:highlight w:val="none"/>
          <w:lang w:eastAsia="zh-CN"/>
        </w:rPr>
        <w:t>国有资本经营</w:t>
      </w:r>
      <w:r>
        <w:rPr>
          <w:rFonts w:hint="eastAsia" w:ascii="黑体" w:hAnsi="黑体" w:eastAsia="黑体" w:cs="黑体"/>
          <w:b w:val="0"/>
          <w:bCs w:val="0"/>
          <w:color w:val="auto"/>
          <w:szCs w:val="32"/>
          <w:highlight w:val="none"/>
        </w:rPr>
        <w:t>预算支出情况说明</w:t>
      </w:r>
    </w:p>
    <w:p>
      <w:pPr>
        <w:adjustRightInd w:val="0"/>
        <w:snapToGrid w:val="0"/>
        <w:spacing w:line="600" w:lineRule="exact"/>
        <w:ind w:right="-333" w:rightChars="-104" w:firstLine="640" w:firstLineChars="200"/>
        <w:rPr>
          <w:rFonts w:hint="eastAsia" w:ascii="黑体" w:hAnsi="黑体" w:eastAsia="黑体" w:cs="黑体"/>
          <w:b w:val="0"/>
          <w:bCs w:val="0"/>
          <w:szCs w:val="32"/>
        </w:rPr>
      </w:pPr>
      <w:r>
        <w:rPr>
          <w:rFonts w:hint="eastAsia" w:ascii="黑体" w:hAnsi="黑体" w:eastAsia="黑体" w:cs="黑体"/>
          <w:b w:val="0"/>
          <w:bCs w:val="0"/>
          <w:szCs w:val="32"/>
          <w:lang w:eastAsia="zh-CN"/>
        </w:rPr>
        <w:t>十</w:t>
      </w:r>
      <w:r>
        <w:rPr>
          <w:rFonts w:hint="eastAsia" w:ascii="黑体" w:hAnsi="黑体" w:eastAsia="黑体" w:cs="黑体"/>
          <w:b w:val="0"/>
          <w:bCs w:val="0"/>
          <w:szCs w:val="32"/>
        </w:rPr>
        <w:t>、其他重要事项情况说明</w:t>
      </w:r>
    </w:p>
    <w:p>
      <w:pPr>
        <w:adjustRightInd w:val="0"/>
        <w:snapToGrid w:val="0"/>
        <w:spacing w:line="600" w:lineRule="exact"/>
        <w:ind w:right="-333" w:rightChars="-104" w:firstLine="640" w:firstLineChars="200"/>
        <w:rPr>
          <w:rFonts w:hint="eastAsia" w:ascii="黑体" w:hAnsi="黑体" w:eastAsia="黑体" w:cs="黑体"/>
          <w:b w:val="0"/>
          <w:bCs w:val="0"/>
          <w:szCs w:val="32"/>
        </w:rPr>
      </w:pPr>
      <w:r>
        <w:rPr>
          <w:rFonts w:hint="eastAsia" w:ascii="黑体" w:hAnsi="黑体" w:eastAsia="黑体" w:cs="黑体"/>
          <w:b w:val="0"/>
          <w:bCs w:val="0"/>
          <w:szCs w:val="32"/>
        </w:rPr>
        <w:t>第三部分：名词解释</w:t>
      </w:r>
    </w:p>
    <w:p>
      <w:pPr>
        <w:adjustRightInd w:val="0"/>
        <w:snapToGrid w:val="0"/>
        <w:spacing w:line="600" w:lineRule="exact"/>
        <w:ind w:right="-333" w:rightChars="-104" w:firstLine="640" w:firstLineChars="200"/>
        <w:rPr>
          <w:rFonts w:hint="eastAsia" w:ascii="黑体" w:hAnsi="宋体" w:eastAsia="黑体"/>
          <w:bCs/>
          <w:szCs w:val="32"/>
        </w:rPr>
      </w:pP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第四部分：</w:t>
      </w:r>
      <w:r>
        <w:rPr>
          <w:rFonts w:hint="eastAsia" w:ascii="黑体" w:hAnsi="宋体" w:eastAsia="黑体"/>
          <w:szCs w:val="32"/>
        </w:rPr>
        <w:t>鹿寨县公安局交通管理大队202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eastAsia="黑体"/>
          <w:szCs w:val="32"/>
          <w:lang w:val="en-US" w:eastAsia="zh-CN"/>
        </w:rPr>
        <w:t>单位</w:t>
      </w:r>
      <w:r>
        <w:rPr>
          <w:rFonts w:hint="eastAsia" w:ascii="黑体" w:eastAsia="黑体"/>
          <w:szCs w:val="32"/>
        </w:rPr>
        <w:t>预算报表</w:t>
      </w:r>
    </w:p>
    <w:p>
      <w:pPr>
        <w:adjustRightInd w:val="0"/>
        <w:snapToGrid w:val="0"/>
        <w:spacing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第一部分：单位概况</w:t>
      </w:r>
    </w:p>
    <w:p>
      <w:pPr>
        <w:adjustRightInd w:val="0"/>
        <w:snapToGrid w:val="0"/>
        <w:spacing w:line="600" w:lineRule="exact"/>
        <w:ind w:right="-333" w:rightChars="-104" w:firstLine="640" w:firstLineChars="200"/>
        <w:rPr>
          <w:rFonts w:hint="eastAsia" w:ascii="黑体" w:hAnsi="宋体" w:eastAsia="黑体"/>
          <w:szCs w:val="32"/>
          <w:lang w:val="en-US" w:eastAsia="zh-CN"/>
        </w:rPr>
      </w:pPr>
      <w:r>
        <w:rPr>
          <w:rFonts w:hint="eastAsia" w:ascii="黑体" w:hAnsi="宋体" w:eastAsia="黑体"/>
          <w:bCs/>
          <w:szCs w:val="32"/>
        </w:rPr>
        <w:t>一</w:t>
      </w:r>
      <w:r>
        <w:rPr>
          <w:rFonts w:hint="eastAsia" w:ascii="黑体" w:hAnsi="宋体" w:eastAsia="黑体"/>
          <w:szCs w:val="32"/>
        </w:rPr>
        <w:t>、单位主要职</w:t>
      </w:r>
      <w:r>
        <w:rPr>
          <w:rFonts w:hint="eastAsia" w:ascii="黑体" w:hAnsi="宋体" w:eastAsia="黑体"/>
          <w:szCs w:val="32"/>
          <w:lang w:val="en-US" w:eastAsia="zh-CN"/>
        </w:rPr>
        <w:t>责</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①</w:t>
      </w:r>
      <w:r>
        <w:rPr>
          <w:rFonts w:eastAsia="仿宋_GB2312"/>
          <w:kern w:val="0"/>
          <w:sz w:val="32"/>
          <w:szCs w:val="32"/>
        </w:rPr>
        <w:t>.</w:t>
      </w:r>
      <w:r>
        <w:rPr>
          <w:rFonts w:hint="eastAsia" w:eastAsia="仿宋_GB2312" w:cs="仿宋_GB2312"/>
          <w:kern w:val="0"/>
          <w:sz w:val="32"/>
          <w:szCs w:val="32"/>
        </w:rPr>
        <w:t>根据国家、自治区和上级公安机关发布的道路交通管理法律、法规和规定，搞好辖区道路交通管理工作；</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②</w:t>
      </w:r>
      <w:r>
        <w:rPr>
          <w:rFonts w:eastAsia="仿宋_GB2312"/>
          <w:kern w:val="0"/>
          <w:sz w:val="32"/>
          <w:szCs w:val="32"/>
        </w:rPr>
        <w:t>.</w:t>
      </w:r>
      <w:r>
        <w:rPr>
          <w:rFonts w:hint="eastAsia" w:eastAsia="仿宋_GB2312" w:cs="仿宋_GB2312"/>
          <w:kern w:val="0"/>
          <w:sz w:val="32"/>
          <w:szCs w:val="32"/>
        </w:rPr>
        <w:t>按照上级部署，结合本地实际，搞好辖区道路交通管理各项工作的规划和实施；</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③</w:t>
      </w:r>
      <w:r>
        <w:rPr>
          <w:rFonts w:eastAsia="仿宋_GB2312"/>
          <w:kern w:val="0"/>
          <w:sz w:val="32"/>
          <w:szCs w:val="32"/>
        </w:rPr>
        <w:t>.</w:t>
      </w:r>
      <w:r>
        <w:rPr>
          <w:rFonts w:hint="eastAsia" w:eastAsia="仿宋_GB2312" w:cs="仿宋_GB2312"/>
          <w:kern w:val="0"/>
          <w:sz w:val="32"/>
          <w:szCs w:val="32"/>
        </w:rPr>
        <w:t>负责辖区内的路面监控，依法纠正、取缔道路交通违法行为，维护交通秩序，保障道路安全畅通；</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④</w:t>
      </w:r>
      <w:r>
        <w:rPr>
          <w:rFonts w:eastAsia="仿宋_GB2312"/>
          <w:kern w:val="0"/>
          <w:sz w:val="32"/>
          <w:szCs w:val="32"/>
        </w:rPr>
        <w:t>.</w:t>
      </w:r>
      <w:r>
        <w:rPr>
          <w:rFonts w:hint="eastAsia" w:eastAsia="仿宋_GB2312" w:cs="仿宋_GB2312"/>
          <w:kern w:val="0"/>
          <w:sz w:val="32"/>
          <w:szCs w:val="32"/>
        </w:rPr>
        <w:t>采取各种有效措施，开展专项治理活动，预防和减少交通事故发生；</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⑤</w:t>
      </w:r>
      <w:r>
        <w:rPr>
          <w:rFonts w:eastAsia="仿宋_GB2312"/>
          <w:kern w:val="0"/>
          <w:sz w:val="32"/>
          <w:szCs w:val="32"/>
        </w:rPr>
        <w:t>.</w:t>
      </w:r>
      <w:r>
        <w:rPr>
          <w:rFonts w:hint="eastAsia" w:eastAsia="仿宋_GB2312" w:cs="仿宋_GB2312"/>
          <w:kern w:val="0"/>
          <w:sz w:val="32"/>
          <w:szCs w:val="32"/>
        </w:rPr>
        <w:t>负责处理好辖区内发生的交通事故；</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⑥</w:t>
      </w:r>
      <w:r>
        <w:rPr>
          <w:rFonts w:eastAsia="仿宋_GB2312"/>
          <w:kern w:val="0"/>
          <w:sz w:val="32"/>
          <w:szCs w:val="32"/>
        </w:rPr>
        <w:t xml:space="preserve">. </w:t>
      </w:r>
      <w:r>
        <w:rPr>
          <w:rFonts w:hint="eastAsia" w:eastAsia="仿宋_GB2312" w:cs="仿宋_GB2312"/>
          <w:kern w:val="0"/>
          <w:sz w:val="32"/>
          <w:szCs w:val="32"/>
        </w:rPr>
        <w:t>负责搞好辖区内车辆和驾驶员的管理工作；</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⑦</w:t>
      </w:r>
      <w:r>
        <w:rPr>
          <w:rFonts w:eastAsia="仿宋_GB2312"/>
          <w:kern w:val="0"/>
          <w:sz w:val="32"/>
          <w:szCs w:val="32"/>
        </w:rPr>
        <w:t>.</w:t>
      </w:r>
      <w:r>
        <w:rPr>
          <w:rFonts w:hint="eastAsia" w:eastAsia="仿宋_GB2312" w:cs="仿宋_GB2312"/>
          <w:kern w:val="0"/>
          <w:sz w:val="32"/>
          <w:szCs w:val="32"/>
        </w:rPr>
        <w:t>负责实施道路交通法规、安全常识的宣传教育工作，全面提高辖区居民的交通安全意识；</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⑧</w:t>
      </w:r>
      <w:r>
        <w:rPr>
          <w:rFonts w:eastAsia="仿宋_GB2312"/>
          <w:kern w:val="0"/>
          <w:sz w:val="32"/>
          <w:szCs w:val="32"/>
        </w:rPr>
        <w:t>.</w:t>
      </w:r>
      <w:r>
        <w:rPr>
          <w:rFonts w:hint="eastAsia" w:eastAsia="仿宋_GB2312" w:cs="仿宋_GB2312"/>
          <w:kern w:val="0"/>
          <w:sz w:val="32"/>
          <w:szCs w:val="32"/>
        </w:rPr>
        <w:t>负责道路巡逻监控，打击道路上发生的各种违法犯罪活动，维护道路治安秩序；</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⑨</w:t>
      </w:r>
      <w:r>
        <w:rPr>
          <w:rFonts w:eastAsia="仿宋_GB2312"/>
          <w:kern w:val="0"/>
          <w:sz w:val="32"/>
          <w:szCs w:val="32"/>
        </w:rPr>
        <w:t>.</w:t>
      </w:r>
      <w:r>
        <w:rPr>
          <w:rFonts w:hint="eastAsia" w:eastAsia="仿宋_GB2312" w:cs="仿宋_GB2312"/>
          <w:kern w:val="0"/>
          <w:sz w:val="32"/>
          <w:szCs w:val="32"/>
        </w:rPr>
        <w:t>组织实施辖区内的交通护卫工作；</w:t>
      </w:r>
    </w:p>
    <w:p>
      <w:pPr>
        <w:pStyle w:val="6"/>
        <w:spacing w:before="0" w:beforeAutospacing="0" w:after="0" w:afterAutospacing="0" w:line="360" w:lineRule="auto"/>
        <w:ind w:firstLine="640" w:firstLineChars="200"/>
        <w:rPr>
          <w:rFonts w:eastAsia="仿宋_GB2312"/>
          <w:kern w:val="0"/>
          <w:sz w:val="32"/>
          <w:szCs w:val="32"/>
        </w:rPr>
      </w:pPr>
      <w:r>
        <w:rPr>
          <w:rFonts w:hint="eastAsia" w:eastAsia="仿宋_GB2312" w:cs="仿宋_GB2312"/>
          <w:kern w:val="0"/>
          <w:sz w:val="32"/>
          <w:szCs w:val="32"/>
        </w:rPr>
        <w:t>⑩</w:t>
      </w:r>
      <w:r>
        <w:rPr>
          <w:rFonts w:eastAsia="仿宋_GB2312"/>
          <w:kern w:val="0"/>
          <w:sz w:val="32"/>
          <w:szCs w:val="32"/>
        </w:rPr>
        <w:t>.</w:t>
      </w:r>
      <w:r>
        <w:rPr>
          <w:rFonts w:hint="eastAsia" w:eastAsia="仿宋_GB2312" w:cs="仿宋_GB2312"/>
          <w:kern w:val="0"/>
          <w:sz w:val="32"/>
          <w:szCs w:val="32"/>
        </w:rPr>
        <w:t>履行公安部、区公安厅规定的交通管理其他职责；</w:t>
      </w:r>
    </w:p>
    <w:p>
      <w:pPr>
        <w:pStyle w:val="6"/>
        <w:spacing w:before="0" w:beforeAutospacing="0" w:after="0" w:afterAutospacing="0" w:line="360" w:lineRule="auto"/>
        <w:ind w:firstLine="640" w:firstLineChars="200"/>
        <w:rPr>
          <w:rFonts w:eastAsia="仿宋_GB2312"/>
          <w:kern w:val="0"/>
          <w:sz w:val="32"/>
          <w:szCs w:val="32"/>
        </w:rPr>
      </w:pPr>
      <w:r>
        <w:rPr>
          <w:rFonts w:hint="eastAsia" w:hAnsi="MS Gothic" w:eastAsia="MS Gothic" w:cs="MS Gothic"/>
          <w:kern w:val="0"/>
          <w:sz w:val="32"/>
          <w:szCs w:val="32"/>
        </w:rPr>
        <w:t>⑪</w:t>
      </w:r>
      <w:r>
        <w:rPr>
          <w:rFonts w:eastAsia="仿宋_GB2312"/>
          <w:kern w:val="0"/>
          <w:sz w:val="32"/>
          <w:szCs w:val="32"/>
        </w:rPr>
        <w:t>.</w:t>
      </w:r>
      <w:r>
        <w:rPr>
          <w:rFonts w:hint="eastAsia" w:eastAsia="仿宋_GB2312" w:cs="仿宋_GB2312"/>
          <w:kern w:val="0"/>
          <w:sz w:val="32"/>
          <w:szCs w:val="32"/>
        </w:rPr>
        <w:t>承办县委、县人民政府及上级公安机关交办的各项工作；</w:t>
      </w:r>
    </w:p>
    <w:p>
      <w:pPr>
        <w:pStyle w:val="6"/>
        <w:spacing w:before="0" w:beforeAutospacing="0" w:after="0" w:afterAutospacing="0" w:line="360" w:lineRule="auto"/>
        <w:ind w:firstLine="640" w:firstLineChars="200"/>
        <w:rPr>
          <w:rFonts w:hint="eastAsia" w:eastAsia="仿宋_GB2312"/>
          <w:kern w:val="0"/>
          <w:sz w:val="32"/>
          <w:szCs w:val="32"/>
        </w:rPr>
      </w:pPr>
      <w:r>
        <w:rPr>
          <w:rFonts w:hint="eastAsia" w:hAnsi="MS Gothic" w:eastAsia="MS Gothic" w:cs="MS Gothic"/>
          <w:kern w:val="0"/>
          <w:sz w:val="32"/>
          <w:szCs w:val="32"/>
        </w:rPr>
        <w:t>⑫</w:t>
      </w:r>
      <w:r>
        <w:rPr>
          <w:rFonts w:eastAsia="仿宋_GB2312"/>
          <w:kern w:val="0"/>
          <w:sz w:val="32"/>
          <w:szCs w:val="32"/>
        </w:rPr>
        <w:t>.</w:t>
      </w:r>
      <w:r>
        <w:rPr>
          <w:rFonts w:hint="eastAsia" w:eastAsia="仿宋_GB2312" w:cs="仿宋_GB2312"/>
          <w:kern w:val="0"/>
          <w:sz w:val="32"/>
          <w:szCs w:val="32"/>
        </w:rPr>
        <w:t>负责和指导寨沙中队工作。</w:t>
      </w:r>
    </w:p>
    <w:p>
      <w:pPr>
        <w:spacing w:line="600" w:lineRule="exact"/>
        <w:ind w:firstLine="640" w:firstLineChars="200"/>
        <w:rPr>
          <w:rFonts w:hint="eastAsia" w:ascii="黑体" w:hAnsi="宋体" w:eastAsia="黑体"/>
          <w:szCs w:val="32"/>
        </w:rPr>
      </w:pPr>
      <w:r>
        <w:rPr>
          <w:rFonts w:hint="eastAsia" w:ascii="黑体" w:hAnsi="宋体" w:eastAsia="黑体"/>
          <w:szCs w:val="32"/>
        </w:rPr>
        <w:t>二、机构设置情况</w:t>
      </w:r>
    </w:p>
    <w:p>
      <w:pPr>
        <w:snapToGrid w:val="0"/>
        <w:spacing w:line="360" w:lineRule="auto"/>
        <w:ind w:firstLine="640" w:firstLineChars="200"/>
        <w:rPr>
          <w:rFonts w:hint="eastAsia" w:ascii="仿宋_GB2312" w:hAnsi="仿宋" w:cs="仿宋_GB2312"/>
          <w:szCs w:val="32"/>
        </w:rPr>
      </w:pPr>
      <w:r>
        <w:rPr>
          <w:rFonts w:hint="eastAsia" w:ascii="仿宋_GB2312" w:hAnsi="宋体"/>
          <w:szCs w:val="32"/>
        </w:rPr>
        <w:t>鹿寨县公安局交通管理</w:t>
      </w:r>
      <w:r>
        <w:rPr>
          <w:rFonts w:hint="eastAsia" w:ascii="仿宋_GB2312" w:hAnsi="宋体"/>
          <w:spacing w:val="2"/>
          <w:position w:val="2"/>
          <w:szCs w:val="32"/>
        </w:rPr>
        <w:t>大队</w:t>
      </w:r>
      <w:r>
        <w:rPr>
          <w:rFonts w:hint="eastAsia" w:ascii="仿宋_GB2312" w:hAnsi="宋体"/>
          <w:szCs w:val="32"/>
        </w:rPr>
        <w:t>是鹿寨县公安局的下设机构</w:t>
      </w:r>
      <w:r>
        <w:rPr>
          <w:rFonts w:hint="eastAsia" w:ascii="仿宋_GB2312"/>
          <w:szCs w:val="32"/>
        </w:rPr>
        <w:t>，</w:t>
      </w:r>
      <w:r>
        <w:rPr>
          <w:rFonts w:hint="eastAsia" w:ascii="仿宋_GB2312" w:hAnsi="仿宋" w:cs="仿宋_GB2312"/>
          <w:szCs w:val="32"/>
        </w:rPr>
        <w:t>大队内设：宣传秘书中队、秩序管理中队、事故处理中队、车辆管理所、交通视频监控中心，下设寨沙交警中队。</w:t>
      </w:r>
    </w:p>
    <w:p>
      <w:pPr>
        <w:adjustRightInd w:val="0"/>
        <w:snapToGrid w:val="0"/>
        <w:spacing w:line="600" w:lineRule="exact"/>
        <w:ind w:right="-333" w:rightChars="-104" w:firstLine="643" w:firstLineChars="200"/>
        <w:rPr>
          <w:rFonts w:hint="eastAsia" w:ascii="黑体" w:hAnsi="宋体" w:eastAsia="黑体"/>
          <w:b/>
          <w:bCs/>
          <w:szCs w:val="32"/>
        </w:rPr>
      </w:pPr>
      <w:r>
        <w:rPr>
          <w:rFonts w:hint="eastAsia" w:ascii="仿宋_GB2312" w:hAnsi="仿宋_GB2312" w:cs="仿宋_GB2312"/>
          <w:b/>
          <w:bCs/>
          <w:szCs w:val="32"/>
        </w:rPr>
        <w:t>三、编制现状及人员构成</w:t>
      </w:r>
    </w:p>
    <w:p>
      <w:pPr>
        <w:spacing w:line="360" w:lineRule="auto"/>
        <w:ind w:firstLine="640" w:firstLineChars="200"/>
        <w:rPr>
          <w:rFonts w:hint="eastAsia" w:ascii="仿宋_GB2312" w:hAnsi="宋体"/>
          <w:szCs w:val="32"/>
        </w:rPr>
      </w:pPr>
      <w:r>
        <w:rPr>
          <w:rFonts w:hint="eastAsia" w:ascii="仿宋_GB2312" w:hAnsi="宋体"/>
          <w:szCs w:val="32"/>
        </w:rPr>
        <w:t>鹿寨县公安局交通管理大队人员编制总数为35</w:t>
      </w:r>
      <w:r>
        <w:rPr>
          <w:rFonts w:ascii="仿宋_GB2312" w:hAnsi="宋体"/>
          <w:szCs w:val="32"/>
        </w:rPr>
        <w:t>人</w:t>
      </w:r>
      <w:r>
        <w:rPr>
          <w:rFonts w:hint="eastAsia" w:ascii="仿宋_GB2312" w:hAnsi="宋体"/>
          <w:szCs w:val="32"/>
        </w:rPr>
        <w:t>，</w:t>
      </w:r>
      <w:r>
        <w:rPr>
          <w:rFonts w:ascii="仿宋_GB2312" w:hAnsi="宋体"/>
          <w:szCs w:val="32"/>
        </w:rPr>
        <w:t>其中</w:t>
      </w:r>
      <w:r>
        <w:rPr>
          <w:rFonts w:hint="eastAsia" w:ascii="仿宋_GB2312" w:hAnsi="宋体"/>
          <w:szCs w:val="32"/>
        </w:rPr>
        <w:t>行政编制35人，202</w:t>
      </w:r>
      <w:r>
        <w:rPr>
          <w:rFonts w:hint="eastAsia" w:ascii="仿宋_GB2312" w:hAnsi="宋体"/>
          <w:szCs w:val="32"/>
          <w:lang w:val="en-US" w:eastAsia="zh-CN"/>
        </w:rPr>
        <w:t>4</w:t>
      </w:r>
      <w:r>
        <w:rPr>
          <w:rFonts w:hint="eastAsia" w:ascii="仿宋_GB2312" w:hAnsi="宋体"/>
          <w:szCs w:val="32"/>
        </w:rPr>
        <w:t>年</w:t>
      </w:r>
      <w:r>
        <w:rPr>
          <w:rFonts w:ascii="仿宋_GB2312" w:hAnsi="宋体"/>
          <w:szCs w:val="32"/>
        </w:rPr>
        <w:t>实有财政供养人数</w:t>
      </w:r>
      <w:r>
        <w:rPr>
          <w:rFonts w:hint="eastAsia" w:ascii="仿宋_GB2312" w:hAnsi="宋体"/>
          <w:szCs w:val="32"/>
        </w:rPr>
        <w:t>31人，</w:t>
      </w:r>
      <w:r>
        <w:rPr>
          <w:rFonts w:ascii="仿宋_GB2312" w:hAnsi="宋体"/>
          <w:szCs w:val="32"/>
        </w:rPr>
        <w:t>其中行政在职</w:t>
      </w:r>
      <w:r>
        <w:rPr>
          <w:rFonts w:hint="eastAsia" w:ascii="仿宋_GB2312" w:hAnsi="宋体"/>
          <w:szCs w:val="32"/>
        </w:rPr>
        <w:t>31</w:t>
      </w:r>
      <w:r>
        <w:rPr>
          <w:rFonts w:ascii="仿宋_GB2312" w:hAnsi="宋体"/>
          <w:szCs w:val="32"/>
        </w:rPr>
        <w:t>人</w:t>
      </w:r>
      <w:r>
        <w:rPr>
          <w:rFonts w:hint="eastAsia" w:ascii="仿宋_GB2312" w:hAnsi="宋体"/>
          <w:szCs w:val="32"/>
        </w:rPr>
        <w:t>。</w:t>
      </w:r>
      <w:r>
        <w:rPr>
          <w:rFonts w:ascii="仿宋_GB2312" w:hAnsi="宋体"/>
          <w:szCs w:val="32"/>
        </w:rPr>
        <w:t>退休人员</w:t>
      </w:r>
      <w:r>
        <w:rPr>
          <w:rFonts w:hint="eastAsia" w:ascii="仿宋_GB2312" w:hAnsi="宋体"/>
          <w:szCs w:val="32"/>
        </w:rPr>
        <w:t>1</w:t>
      </w:r>
      <w:r>
        <w:rPr>
          <w:rFonts w:hint="eastAsia" w:ascii="仿宋_GB2312" w:hAnsi="宋体"/>
          <w:szCs w:val="32"/>
          <w:lang w:val="en-US" w:eastAsia="zh-CN"/>
        </w:rPr>
        <w:t>4</w:t>
      </w:r>
      <w:r>
        <w:rPr>
          <w:rFonts w:hint="eastAsia" w:ascii="仿宋_GB2312" w:hAnsi="宋体"/>
          <w:szCs w:val="32"/>
        </w:rPr>
        <w:t>人，聘请协警人员146人。</w:t>
      </w:r>
    </w:p>
    <w:p>
      <w:pPr>
        <w:tabs>
          <w:tab w:val="center" w:pos="4475"/>
        </w:tabs>
        <w:spacing w:line="600" w:lineRule="exact"/>
        <w:rPr>
          <w:rFonts w:hint="eastAsia" w:ascii="黑体" w:eastAsia="黑体"/>
          <w:szCs w:val="32"/>
        </w:rPr>
      </w:pPr>
      <w:r>
        <w:rPr>
          <w:rFonts w:hint="eastAsia" w:ascii="黑体" w:eastAsia="黑体"/>
          <w:szCs w:val="32"/>
        </w:rPr>
        <w:t>第二部分：鹿寨县公安局交通管理大队</w:t>
      </w:r>
      <w:r>
        <w:rPr>
          <w:rFonts w:hint="eastAsia" w:ascii="黑体" w:hAnsi="宋体" w:eastAsia="黑体"/>
          <w:szCs w:val="32"/>
        </w:rPr>
        <w:t>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eastAsia="黑体"/>
          <w:szCs w:val="32"/>
          <w:lang w:val="en-US" w:eastAsia="zh-CN"/>
        </w:rPr>
        <w:t>单位</w:t>
      </w:r>
      <w:r>
        <w:rPr>
          <w:rFonts w:hint="eastAsia" w:ascii="黑体" w:eastAsia="黑体"/>
          <w:szCs w:val="32"/>
        </w:rPr>
        <w:t>预算情况说明</w:t>
      </w:r>
    </w:p>
    <w:p>
      <w:pPr>
        <w:tabs>
          <w:tab w:val="center" w:pos="4475"/>
        </w:tabs>
        <w:spacing w:line="600" w:lineRule="exact"/>
        <w:ind w:firstLine="645"/>
        <w:rPr>
          <w:rFonts w:hint="eastAsia" w:ascii="黑体" w:eastAsia="黑体"/>
          <w:szCs w:val="32"/>
        </w:rPr>
      </w:pPr>
      <w:r>
        <w:rPr>
          <w:rFonts w:hint="eastAsia" w:ascii="黑体" w:eastAsia="黑体"/>
          <w:szCs w:val="32"/>
        </w:rPr>
        <w:t>一、</w:t>
      </w:r>
      <w:r>
        <w:rPr>
          <w:rFonts w:hint="eastAsia" w:ascii="黑体" w:eastAsia="黑体"/>
          <w:szCs w:val="32"/>
          <w:lang w:val="en-US" w:eastAsia="zh-CN"/>
        </w:rPr>
        <w:t>单位</w:t>
      </w:r>
      <w:r>
        <w:rPr>
          <w:rFonts w:hint="eastAsia" w:ascii="黑体" w:eastAsia="黑体"/>
          <w:szCs w:val="32"/>
        </w:rPr>
        <w:t>收支总体情况说明</w:t>
      </w:r>
    </w:p>
    <w:p>
      <w:pPr>
        <w:tabs>
          <w:tab w:val="center" w:pos="4475"/>
        </w:tabs>
        <w:spacing w:line="600" w:lineRule="exact"/>
        <w:ind w:firstLine="645"/>
        <w:rPr>
          <w:rFonts w:hint="eastAsia" w:ascii="仿宋_GB2312" w:hAnsi="宋体"/>
          <w:color w:val="auto"/>
          <w:szCs w:val="32"/>
          <w:lang w:eastAsia="zh-CN"/>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单位</w:t>
      </w:r>
      <w:r>
        <w:rPr>
          <w:rFonts w:hint="eastAsia" w:ascii="仿宋_GB2312" w:hAnsi="宋体"/>
          <w:color w:val="auto"/>
          <w:szCs w:val="32"/>
        </w:rPr>
        <w:t>预算总收入</w:t>
      </w:r>
      <w:r>
        <w:rPr>
          <w:rFonts w:hint="eastAsia" w:ascii="仿宋_GB2312" w:hAnsi="仿宋_GB2312" w:cs="仿宋_GB2312"/>
          <w:color w:val="auto"/>
          <w:sz w:val="32"/>
          <w:szCs w:val="32"/>
          <w:lang w:val="en-US" w:eastAsia="zh-CN"/>
        </w:rPr>
        <w:t>11923074.78</w:t>
      </w:r>
      <w:r>
        <w:rPr>
          <w:rFonts w:hint="eastAsia" w:ascii="仿宋_GB2312" w:hAnsi="宋体"/>
          <w:color w:val="auto"/>
          <w:szCs w:val="32"/>
        </w:rPr>
        <w:t>元</w:t>
      </w:r>
      <w:r>
        <w:rPr>
          <w:rFonts w:hint="eastAsia" w:ascii="仿宋_GB2312" w:hAnsi="宋体"/>
          <w:color w:val="auto"/>
          <w:szCs w:val="32"/>
          <w:highlight w:val="none"/>
        </w:rPr>
        <w:t>，比上年</w:t>
      </w:r>
      <w:r>
        <w:rPr>
          <w:rFonts w:hint="eastAsia" w:ascii="仿宋_GB2312" w:eastAsia="仿宋_GB2312"/>
          <w:color w:val="auto"/>
          <w:sz w:val="32"/>
          <w:szCs w:val="32"/>
          <w:highlight w:val="none"/>
          <w:lang w:val="en-US" w:eastAsia="zh-CN"/>
        </w:rPr>
        <w:t>减少</w:t>
      </w:r>
      <w:r>
        <w:rPr>
          <w:rFonts w:hint="eastAsia" w:ascii="仿宋_GB2312" w:hAnsi="仿宋_GB2312" w:cs="仿宋_GB2312"/>
          <w:color w:val="auto"/>
          <w:sz w:val="32"/>
          <w:szCs w:val="32"/>
          <w:highlight w:val="none"/>
          <w:lang w:val="en-US" w:eastAsia="zh-CN"/>
        </w:rPr>
        <w:t>4681256.41</w:t>
      </w:r>
      <w:r>
        <w:rPr>
          <w:rFonts w:hint="eastAsia" w:ascii="仿宋_GB2312" w:hAnsi="宋体"/>
          <w:color w:val="auto"/>
          <w:szCs w:val="32"/>
          <w:highlight w:val="none"/>
        </w:rPr>
        <w:t>元，</w:t>
      </w:r>
      <w:r>
        <w:rPr>
          <w:rFonts w:hint="eastAsia" w:ascii="仿宋_GB2312" w:eastAsia="仿宋_GB2312"/>
          <w:color w:val="auto"/>
          <w:sz w:val="32"/>
          <w:szCs w:val="32"/>
          <w:highlight w:val="none"/>
          <w:lang w:val="en-US" w:eastAsia="zh-CN"/>
        </w:rPr>
        <w:t>下降</w:t>
      </w:r>
      <w:r>
        <w:rPr>
          <w:rFonts w:hint="eastAsia" w:ascii="仿宋_GB2312" w:hAnsi="仿宋_GB2312" w:cs="仿宋_GB2312"/>
          <w:color w:val="auto"/>
          <w:sz w:val="32"/>
          <w:szCs w:val="32"/>
          <w:highlight w:val="none"/>
          <w:lang w:val="en-US" w:eastAsia="zh-CN"/>
        </w:rPr>
        <w:t>28.19</w:t>
      </w:r>
      <w:r>
        <w:rPr>
          <w:rFonts w:hint="eastAsia" w:ascii="仿宋_GB2312" w:hAnsi="宋体"/>
          <w:color w:val="auto"/>
          <w:szCs w:val="32"/>
          <w:highlight w:val="none"/>
        </w:rPr>
        <w:t>%</w:t>
      </w:r>
      <w:r>
        <w:rPr>
          <w:rFonts w:hint="eastAsia" w:ascii="仿宋_GB2312" w:hAnsi="宋体"/>
          <w:color w:val="auto"/>
          <w:szCs w:val="32"/>
          <w:highlight w:val="none"/>
          <w:lang w:eastAsia="zh-CN"/>
        </w:rPr>
        <w:t>，收入包括：一般公共预算拨款</w:t>
      </w:r>
      <w:r>
        <w:rPr>
          <w:rFonts w:hint="eastAsia" w:ascii="仿宋_GB2312" w:hAnsi="仿宋_GB2312" w:cs="仿宋_GB2312"/>
          <w:color w:val="auto"/>
          <w:sz w:val="32"/>
          <w:szCs w:val="32"/>
          <w:highlight w:val="none"/>
          <w:lang w:val="en-US" w:eastAsia="zh-CN"/>
        </w:rPr>
        <w:t>11923074.78</w:t>
      </w:r>
      <w:r>
        <w:rPr>
          <w:rFonts w:hint="eastAsia" w:ascii="仿宋_GB2312" w:hAnsi="宋体"/>
          <w:color w:val="auto"/>
          <w:szCs w:val="32"/>
          <w:highlight w:val="none"/>
          <w:lang w:eastAsia="zh-CN"/>
        </w:rPr>
        <w:t>元</w:t>
      </w:r>
      <w:r>
        <w:rPr>
          <w:rFonts w:hint="eastAsia" w:ascii="仿宋_GB2312" w:hAnsi="宋体"/>
          <w:color w:val="auto"/>
          <w:szCs w:val="32"/>
          <w:highlight w:val="none"/>
        </w:rPr>
        <w:t>；总支出</w:t>
      </w:r>
      <w:r>
        <w:rPr>
          <w:rFonts w:hint="eastAsia" w:ascii="仿宋_GB2312" w:hAnsi="仿宋_GB2312" w:cs="仿宋_GB2312"/>
          <w:color w:val="auto"/>
          <w:sz w:val="32"/>
          <w:szCs w:val="32"/>
          <w:highlight w:val="none"/>
          <w:lang w:val="en-US" w:eastAsia="zh-CN"/>
        </w:rPr>
        <w:t>11923074.78</w:t>
      </w:r>
      <w:r>
        <w:rPr>
          <w:rFonts w:hint="eastAsia" w:ascii="仿宋_GB2312" w:hAnsi="宋体"/>
          <w:color w:val="auto"/>
          <w:szCs w:val="32"/>
        </w:rPr>
        <w:t>元</w:t>
      </w:r>
      <w:r>
        <w:rPr>
          <w:rFonts w:hint="eastAsia" w:ascii="仿宋_GB2312" w:hAnsi="宋体"/>
          <w:color w:val="auto"/>
          <w:szCs w:val="32"/>
          <w:lang w:eastAsia="zh-CN"/>
        </w:rPr>
        <w:t>。</w:t>
      </w:r>
    </w:p>
    <w:p>
      <w:pPr>
        <w:spacing w:line="580" w:lineRule="atLeast"/>
        <w:ind w:firstLine="640" w:firstLineChars="200"/>
        <w:rPr>
          <w:rFonts w:hint="eastAsia" w:ascii="仿宋_GB2312"/>
          <w:color w:val="auto"/>
          <w:szCs w:val="32"/>
          <w:highlight w:val="none"/>
        </w:rPr>
      </w:pPr>
      <w:r>
        <w:rPr>
          <w:rFonts w:ascii="仿宋_GB2312"/>
          <w:color w:val="auto"/>
          <w:szCs w:val="32"/>
        </w:rPr>
        <w:t>（1）</w:t>
      </w:r>
      <w:r>
        <w:rPr>
          <w:rFonts w:hint="eastAsia" w:ascii="仿宋_GB2312"/>
          <w:color w:val="auto"/>
          <w:szCs w:val="32"/>
        </w:rPr>
        <w:t>公共安全</w:t>
      </w:r>
      <w:r>
        <w:rPr>
          <w:rFonts w:ascii="仿宋_GB2312"/>
          <w:color w:val="auto"/>
          <w:szCs w:val="32"/>
        </w:rPr>
        <w:t>科目支出预算</w:t>
      </w:r>
      <w:r>
        <w:rPr>
          <w:rFonts w:hint="eastAsia" w:ascii="仿宋_GB2312"/>
          <w:color w:val="auto"/>
          <w:szCs w:val="32"/>
          <w:lang w:val="en-US" w:eastAsia="zh-CN"/>
        </w:rPr>
        <w:t>9760609.88</w:t>
      </w:r>
      <w:r>
        <w:rPr>
          <w:rFonts w:ascii="仿宋_GB2312"/>
          <w:color w:val="auto"/>
          <w:szCs w:val="32"/>
        </w:rPr>
        <w:t>元</w:t>
      </w:r>
      <w:r>
        <w:rPr>
          <w:rFonts w:hint="eastAsia" w:ascii="仿宋_GB2312"/>
          <w:color w:val="auto"/>
          <w:szCs w:val="32"/>
        </w:rPr>
        <w:t>，</w:t>
      </w:r>
      <w:r>
        <w:rPr>
          <w:rFonts w:hint="eastAsia" w:ascii="仿宋_GB2312"/>
          <w:color w:val="auto"/>
          <w:szCs w:val="32"/>
          <w:highlight w:val="none"/>
          <w:lang w:val="en-US" w:eastAsia="zh-CN"/>
        </w:rPr>
        <w:t>比上年减少4786909.67元，</w:t>
      </w:r>
      <w:r>
        <w:rPr>
          <w:rFonts w:hint="eastAsia" w:ascii="仿宋_GB2312"/>
          <w:color w:val="auto"/>
          <w:szCs w:val="32"/>
          <w:highlight w:val="none"/>
        </w:rPr>
        <w:t>下降</w:t>
      </w:r>
      <w:r>
        <w:rPr>
          <w:rFonts w:hint="eastAsia" w:ascii="仿宋_GB2312"/>
          <w:color w:val="auto"/>
          <w:szCs w:val="32"/>
          <w:highlight w:val="none"/>
          <w:lang w:val="en-US" w:eastAsia="zh-CN"/>
        </w:rPr>
        <w:t>32.91</w:t>
      </w:r>
      <w:r>
        <w:rPr>
          <w:rFonts w:ascii="仿宋_GB2312"/>
          <w:color w:val="auto"/>
          <w:szCs w:val="32"/>
          <w:highlight w:val="none"/>
        </w:rPr>
        <w:t>%。</w:t>
      </w:r>
    </w:p>
    <w:p>
      <w:pPr>
        <w:spacing w:line="580" w:lineRule="atLeast"/>
        <w:ind w:firstLine="640" w:firstLineChars="200"/>
        <w:rPr>
          <w:rFonts w:hint="eastAsia" w:ascii="仿宋_GB2312"/>
          <w:color w:val="auto"/>
          <w:szCs w:val="32"/>
          <w:highlight w:val="none"/>
        </w:rPr>
      </w:pPr>
      <w:r>
        <w:rPr>
          <w:rFonts w:ascii="仿宋_GB2312"/>
          <w:color w:val="auto"/>
          <w:szCs w:val="32"/>
          <w:highlight w:val="none"/>
        </w:rPr>
        <w:t>（2）社会保障和就业类科目支出预算</w:t>
      </w:r>
      <w:r>
        <w:rPr>
          <w:rFonts w:hint="eastAsia" w:ascii="仿宋_GB2312"/>
          <w:color w:val="auto"/>
          <w:szCs w:val="32"/>
          <w:highlight w:val="none"/>
          <w:lang w:val="en-US" w:eastAsia="zh-CN"/>
        </w:rPr>
        <w:t>1195656.66</w:t>
      </w:r>
      <w:r>
        <w:rPr>
          <w:rFonts w:ascii="仿宋_GB2312"/>
          <w:color w:val="auto"/>
          <w:szCs w:val="32"/>
          <w:highlight w:val="none"/>
        </w:rPr>
        <w:t xml:space="preserve">元, </w:t>
      </w:r>
      <w:r>
        <w:rPr>
          <w:rFonts w:hint="eastAsia" w:ascii="仿宋_GB2312"/>
          <w:color w:val="auto"/>
          <w:szCs w:val="32"/>
          <w:highlight w:val="none"/>
          <w:lang w:val="en-US" w:eastAsia="zh-CN"/>
        </w:rPr>
        <w:t>比上年</w:t>
      </w:r>
      <w:r>
        <w:rPr>
          <w:rFonts w:hint="eastAsia" w:ascii="仿宋_GB2312" w:eastAsia="仿宋_GB2312"/>
          <w:color w:val="auto"/>
          <w:sz w:val="32"/>
          <w:szCs w:val="32"/>
          <w:highlight w:val="none"/>
          <w:lang w:val="en-US" w:eastAsia="zh-CN"/>
        </w:rPr>
        <w:t>增加</w:t>
      </w:r>
      <w:r>
        <w:rPr>
          <w:rFonts w:hint="eastAsia" w:ascii="仿宋_GB2312"/>
          <w:color w:val="auto"/>
          <w:szCs w:val="32"/>
          <w:highlight w:val="none"/>
          <w:lang w:val="en-US" w:eastAsia="zh-CN"/>
        </w:rPr>
        <w:t>84040.6</w:t>
      </w:r>
      <w:r>
        <w:rPr>
          <w:rFonts w:ascii="仿宋_GB2312"/>
          <w:color w:val="auto"/>
          <w:szCs w:val="32"/>
          <w:highlight w:val="none"/>
        </w:rPr>
        <w:t>元，</w:t>
      </w:r>
      <w:r>
        <w:rPr>
          <w:rFonts w:hint="eastAsia" w:ascii="仿宋_GB2312" w:eastAsia="仿宋_GB2312"/>
          <w:color w:val="auto"/>
          <w:sz w:val="32"/>
          <w:szCs w:val="32"/>
          <w:highlight w:val="none"/>
          <w:lang w:val="en-US" w:eastAsia="zh-CN"/>
        </w:rPr>
        <w:t>增长</w:t>
      </w:r>
      <w:r>
        <w:rPr>
          <w:rFonts w:hint="eastAsia" w:ascii="仿宋_GB2312"/>
          <w:color w:val="auto"/>
          <w:sz w:val="32"/>
          <w:szCs w:val="32"/>
          <w:highlight w:val="none"/>
          <w:lang w:val="en-US" w:eastAsia="zh-CN"/>
        </w:rPr>
        <w:t>7.57</w:t>
      </w:r>
      <w:r>
        <w:rPr>
          <w:rFonts w:ascii="仿宋_GB2312"/>
          <w:color w:val="auto"/>
          <w:szCs w:val="32"/>
          <w:highlight w:val="none"/>
        </w:rPr>
        <w:t>%。</w:t>
      </w:r>
    </w:p>
    <w:p>
      <w:pPr>
        <w:spacing w:line="580" w:lineRule="atLeast"/>
        <w:ind w:firstLine="640" w:firstLineChars="200"/>
        <w:rPr>
          <w:rFonts w:hint="eastAsia" w:ascii="仿宋_GB2312"/>
          <w:color w:val="auto"/>
          <w:szCs w:val="32"/>
          <w:highlight w:val="none"/>
        </w:rPr>
      </w:pPr>
      <w:r>
        <w:rPr>
          <w:rFonts w:ascii="仿宋_GB2312"/>
          <w:color w:val="auto"/>
          <w:szCs w:val="32"/>
          <w:highlight w:val="none"/>
        </w:rPr>
        <w:t>（3）卫生</w:t>
      </w:r>
      <w:r>
        <w:rPr>
          <w:rFonts w:hint="eastAsia" w:ascii="仿宋_GB2312"/>
          <w:color w:val="auto"/>
          <w:szCs w:val="32"/>
          <w:highlight w:val="none"/>
        </w:rPr>
        <w:t>健康</w:t>
      </w:r>
      <w:r>
        <w:rPr>
          <w:rFonts w:ascii="仿宋_GB2312"/>
          <w:color w:val="auto"/>
          <w:szCs w:val="32"/>
          <w:highlight w:val="none"/>
        </w:rPr>
        <w:t>类科目支出预算</w:t>
      </w:r>
      <w:r>
        <w:rPr>
          <w:rFonts w:hint="eastAsia" w:ascii="仿宋_GB2312"/>
          <w:color w:val="auto"/>
          <w:szCs w:val="32"/>
          <w:highlight w:val="none"/>
          <w:lang w:val="en-US" w:eastAsia="zh-CN"/>
        </w:rPr>
        <w:t>496367.2</w:t>
      </w:r>
      <w:r>
        <w:rPr>
          <w:rFonts w:ascii="仿宋_GB2312"/>
          <w:color w:val="auto"/>
          <w:szCs w:val="32"/>
          <w:highlight w:val="none"/>
        </w:rPr>
        <w:t>元</w:t>
      </w:r>
      <w:r>
        <w:rPr>
          <w:rFonts w:hint="eastAsia" w:ascii="仿宋_GB2312"/>
          <w:color w:val="auto"/>
          <w:szCs w:val="32"/>
          <w:highlight w:val="none"/>
        </w:rPr>
        <w:t>，减少</w:t>
      </w:r>
      <w:r>
        <w:rPr>
          <w:rFonts w:hint="eastAsia" w:ascii="仿宋_GB2312"/>
          <w:color w:val="auto"/>
          <w:szCs w:val="32"/>
          <w:highlight w:val="none"/>
          <w:lang w:val="en-US" w:eastAsia="zh-CN"/>
        </w:rPr>
        <w:t>9202.5</w:t>
      </w:r>
      <w:r>
        <w:rPr>
          <w:rFonts w:ascii="仿宋_GB2312"/>
          <w:color w:val="auto"/>
          <w:szCs w:val="32"/>
          <w:highlight w:val="none"/>
        </w:rPr>
        <w:t>元，</w:t>
      </w:r>
      <w:r>
        <w:rPr>
          <w:rFonts w:hint="eastAsia" w:ascii="仿宋_GB2312" w:eastAsia="仿宋_GB2312"/>
          <w:color w:val="auto"/>
          <w:sz w:val="32"/>
          <w:szCs w:val="32"/>
          <w:highlight w:val="none"/>
          <w:lang w:val="en-US" w:eastAsia="zh-CN"/>
        </w:rPr>
        <w:t>下降</w:t>
      </w:r>
      <w:r>
        <w:rPr>
          <w:rFonts w:hint="eastAsia" w:ascii="仿宋_GB2312"/>
          <w:color w:val="auto"/>
          <w:szCs w:val="32"/>
          <w:highlight w:val="none"/>
          <w:lang w:val="en-US" w:eastAsia="zh-CN"/>
        </w:rPr>
        <w:t>1.82</w:t>
      </w:r>
      <w:r>
        <w:rPr>
          <w:rFonts w:ascii="仿宋_GB2312"/>
          <w:color w:val="auto"/>
          <w:szCs w:val="32"/>
          <w:highlight w:val="none"/>
        </w:rPr>
        <w:t>%。</w:t>
      </w:r>
    </w:p>
    <w:p>
      <w:pPr>
        <w:spacing w:line="580" w:lineRule="atLeast"/>
        <w:ind w:firstLine="640" w:firstLineChars="200"/>
        <w:rPr>
          <w:rFonts w:hint="eastAsia" w:ascii="仿宋_GB2312"/>
          <w:color w:val="auto"/>
          <w:szCs w:val="32"/>
          <w:highlight w:val="none"/>
        </w:rPr>
      </w:pPr>
      <w:r>
        <w:rPr>
          <w:rFonts w:hint="eastAsia" w:ascii="仿宋_GB2312"/>
          <w:color w:val="auto"/>
          <w:szCs w:val="32"/>
        </w:rPr>
        <w:t>（4）住房保障类科目支出预算</w:t>
      </w:r>
      <w:r>
        <w:rPr>
          <w:rFonts w:hint="eastAsia" w:ascii="仿宋_GB2312"/>
          <w:color w:val="auto"/>
          <w:szCs w:val="32"/>
          <w:lang w:val="en-US" w:eastAsia="zh-CN"/>
        </w:rPr>
        <w:t>470441.04</w:t>
      </w:r>
      <w:r>
        <w:rPr>
          <w:rFonts w:hint="eastAsia" w:ascii="仿宋_GB2312"/>
          <w:color w:val="auto"/>
          <w:szCs w:val="32"/>
        </w:rPr>
        <w:t>元，</w:t>
      </w:r>
      <w:r>
        <w:rPr>
          <w:rFonts w:hint="eastAsia" w:ascii="仿宋_GB2312" w:eastAsia="仿宋_GB2312"/>
          <w:color w:val="auto"/>
          <w:sz w:val="32"/>
          <w:szCs w:val="32"/>
          <w:highlight w:val="none"/>
          <w:lang w:val="en-US" w:eastAsia="zh-CN"/>
        </w:rPr>
        <w:t>增加</w:t>
      </w:r>
      <w:r>
        <w:rPr>
          <w:rFonts w:hint="eastAsia" w:ascii="仿宋_GB2312"/>
          <w:color w:val="auto"/>
          <w:szCs w:val="32"/>
          <w:highlight w:val="none"/>
          <w:lang w:val="en-US" w:eastAsia="zh-CN"/>
        </w:rPr>
        <w:t>30815.16</w:t>
      </w:r>
      <w:r>
        <w:rPr>
          <w:rFonts w:ascii="仿宋_GB2312"/>
          <w:color w:val="auto"/>
          <w:szCs w:val="32"/>
          <w:highlight w:val="none"/>
        </w:rPr>
        <w:t>元，</w:t>
      </w:r>
      <w:r>
        <w:rPr>
          <w:rFonts w:hint="eastAsia" w:ascii="仿宋_GB2312" w:eastAsia="仿宋_GB2312"/>
          <w:color w:val="auto"/>
          <w:sz w:val="32"/>
          <w:szCs w:val="32"/>
          <w:highlight w:val="none"/>
          <w:lang w:val="en-US" w:eastAsia="zh-CN"/>
        </w:rPr>
        <w:t>增长</w:t>
      </w:r>
      <w:r>
        <w:rPr>
          <w:rFonts w:hint="eastAsia" w:ascii="仿宋_GB2312"/>
          <w:color w:val="auto"/>
          <w:szCs w:val="32"/>
          <w:highlight w:val="none"/>
          <w:lang w:val="en-US" w:eastAsia="zh-CN"/>
        </w:rPr>
        <w:t>7.01</w:t>
      </w:r>
      <w:r>
        <w:rPr>
          <w:rFonts w:ascii="仿宋_GB2312"/>
          <w:color w:val="auto"/>
          <w:szCs w:val="32"/>
          <w:highlight w:val="none"/>
        </w:rPr>
        <w:t>%。</w:t>
      </w:r>
    </w:p>
    <w:p>
      <w:pPr>
        <w:tabs>
          <w:tab w:val="center" w:pos="4475"/>
        </w:tabs>
        <w:spacing w:line="600" w:lineRule="exact"/>
        <w:ind w:firstLine="645"/>
        <w:rPr>
          <w:rFonts w:hint="eastAsia" w:ascii="仿宋_GB2312" w:hAnsi="宋体"/>
          <w:color w:val="auto"/>
          <w:szCs w:val="32"/>
          <w:lang w:eastAsia="zh-CN"/>
        </w:rPr>
      </w:pPr>
    </w:p>
    <w:p>
      <w:pPr>
        <w:tabs>
          <w:tab w:val="center" w:pos="4475"/>
        </w:tabs>
        <w:spacing w:line="600" w:lineRule="exact"/>
        <w:ind w:firstLine="645"/>
        <w:rPr>
          <w:rFonts w:hint="eastAsia" w:ascii="黑体" w:eastAsia="黑体"/>
          <w:color w:val="auto"/>
          <w:szCs w:val="32"/>
        </w:rPr>
      </w:pP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二、</w:t>
      </w:r>
      <w:r>
        <w:rPr>
          <w:rFonts w:hint="eastAsia" w:ascii="黑体" w:eastAsia="黑体"/>
          <w:color w:val="auto"/>
          <w:szCs w:val="32"/>
          <w:lang w:val="en-US" w:eastAsia="zh-CN"/>
        </w:rPr>
        <w:t>单位</w:t>
      </w:r>
      <w:r>
        <w:rPr>
          <w:rFonts w:hint="eastAsia" w:ascii="黑体" w:eastAsia="黑体"/>
          <w:color w:val="auto"/>
          <w:szCs w:val="32"/>
        </w:rPr>
        <w:t>收入总体情况说明</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年收入总预算</w:t>
      </w:r>
      <w:r>
        <w:rPr>
          <w:rFonts w:hint="eastAsia" w:ascii="仿宋_GB2312" w:hAnsi="仿宋_GB2312" w:cs="仿宋_GB2312"/>
          <w:color w:val="auto"/>
          <w:sz w:val="32"/>
          <w:szCs w:val="32"/>
          <w:lang w:val="en-US" w:eastAsia="zh-CN"/>
        </w:rPr>
        <w:t>11923074.78</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，同比减少</w:t>
      </w:r>
      <w:r>
        <w:rPr>
          <w:rFonts w:hint="eastAsia" w:ascii="仿宋_GB2312" w:hAnsi="仿宋_GB2312" w:cs="仿宋_GB2312"/>
          <w:color w:val="auto"/>
          <w:sz w:val="32"/>
          <w:szCs w:val="32"/>
          <w:highlight w:val="none"/>
          <w:lang w:val="en-US" w:eastAsia="zh-CN"/>
        </w:rPr>
        <w:t>4681256.41</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，同比下降</w:t>
      </w:r>
      <w:r>
        <w:rPr>
          <w:rFonts w:hint="eastAsia" w:ascii="仿宋_GB2312" w:hAnsi="仿宋_GB2312" w:cs="仿宋_GB2312"/>
          <w:color w:val="auto"/>
          <w:sz w:val="32"/>
          <w:szCs w:val="32"/>
          <w:lang w:val="en-US" w:eastAsia="zh-CN"/>
        </w:rPr>
        <w:t>28.19</w:t>
      </w:r>
      <w:r>
        <w:rPr>
          <w:rFonts w:hint="eastAsia" w:ascii="仿宋_GB2312" w:eastAsia="仿宋_GB2312"/>
          <w:color w:val="auto"/>
          <w:sz w:val="32"/>
          <w:szCs w:val="32"/>
          <w:lang w:val="en-US" w:eastAsia="zh-CN"/>
        </w:rPr>
        <w:t>%。其中：</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一般公共预算拨款</w:t>
      </w:r>
      <w:r>
        <w:rPr>
          <w:rFonts w:hint="eastAsia" w:ascii="仿宋_GB2312" w:hAnsi="仿宋_GB2312" w:cs="仿宋_GB2312"/>
          <w:color w:val="auto"/>
          <w:sz w:val="32"/>
          <w:szCs w:val="32"/>
          <w:lang w:val="en-US" w:eastAsia="zh-CN"/>
        </w:rPr>
        <w:t>11923074.78</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，同比减少</w:t>
      </w:r>
      <w:r>
        <w:rPr>
          <w:rFonts w:hint="eastAsia" w:ascii="仿宋_GB2312" w:hAnsi="仿宋_GB2312" w:cs="仿宋_GB2312"/>
          <w:color w:val="auto"/>
          <w:sz w:val="32"/>
          <w:szCs w:val="32"/>
          <w:highlight w:val="none"/>
          <w:lang w:val="en-US" w:eastAsia="zh-CN"/>
        </w:rPr>
        <w:t>4681256.41</w:t>
      </w:r>
      <w:r>
        <w:rPr>
          <w:rFonts w:hint="eastAsia" w:ascii="仿宋_GB2312"/>
          <w:color w:val="auto"/>
          <w:sz w:val="32"/>
          <w:szCs w:val="32"/>
          <w:lang w:val="en-US" w:eastAsia="zh-CN"/>
        </w:rPr>
        <w:t>元</w:t>
      </w:r>
      <w:r>
        <w:rPr>
          <w:rFonts w:hint="eastAsia" w:ascii="仿宋_GB2312" w:eastAsia="仿宋_GB2312"/>
          <w:color w:val="auto"/>
          <w:sz w:val="32"/>
          <w:szCs w:val="32"/>
          <w:lang w:val="en-US" w:eastAsia="zh-CN"/>
        </w:rPr>
        <w:t>，同</w:t>
      </w:r>
      <w:r>
        <w:rPr>
          <w:rFonts w:hint="eastAsia" w:ascii="仿宋_GB2312"/>
          <w:color w:val="auto"/>
          <w:sz w:val="32"/>
          <w:szCs w:val="32"/>
          <w:lang w:val="en-US" w:eastAsia="zh-CN"/>
        </w:rPr>
        <w:t>比</w:t>
      </w:r>
      <w:r>
        <w:rPr>
          <w:rFonts w:hint="eastAsia" w:ascii="仿宋_GB2312" w:eastAsia="仿宋_GB2312"/>
          <w:color w:val="auto"/>
          <w:sz w:val="32"/>
          <w:szCs w:val="32"/>
          <w:lang w:val="en-US" w:eastAsia="zh-CN"/>
        </w:rPr>
        <w:t>下降</w:t>
      </w:r>
      <w:r>
        <w:rPr>
          <w:rFonts w:hint="eastAsia" w:ascii="仿宋_GB2312" w:hAnsi="仿宋_GB2312" w:cs="仿宋_GB2312"/>
          <w:color w:val="auto"/>
          <w:sz w:val="32"/>
          <w:szCs w:val="32"/>
          <w:lang w:val="en-US" w:eastAsia="zh-CN"/>
        </w:rPr>
        <w:t>28.19</w:t>
      </w:r>
      <w:r>
        <w:rPr>
          <w:rFonts w:hint="eastAsia" w:ascii="仿宋_GB2312" w:eastAsia="仿宋_GB2312"/>
          <w:color w:val="auto"/>
          <w:sz w:val="32"/>
          <w:szCs w:val="32"/>
          <w:lang w:val="en-US" w:eastAsia="zh-CN"/>
        </w:rPr>
        <w:t>%。</w:t>
      </w:r>
      <w:r>
        <w:rPr>
          <w:rFonts w:hint="eastAsia" w:ascii="仿宋_GB2312"/>
          <w:color w:val="auto"/>
          <w:sz w:val="32"/>
          <w:szCs w:val="32"/>
          <w:lang w:val="en-US" w:eastAsia="zh-CN"/>
        </w:rPr>
        <w:t xml:space="preserve"> 收入总体</w:t>
      </w:r>
      <w:r>
        <w:rPr>
          <w:rFonts w:hint="eastAsia" w:ascii="仿宋_GB2312" w:eastAsia="仿宋_GB2312"/>
          <w:color w:val="auto"/>
          <w:sz w:val="32"/>
          <w:szCs w:val="32"/>
          <w:lang w:val="en-US" w:eastAsia="zh-CN"/>
        </w:rPr>
        <w:t>减少的主要原因：</w:t>
      </w:r>
      <w:r>
        <w:rPr>
          <w:rFonts w:hint="eastAsia" w:ascii="仿宋_GB2312"/>
          <w:color w:val="auto"/>
          <w:sz w:val="32"/>
          <w:szCs w:val="32"/>
          <w:lang w:val="en-US" w:eastAsia="zh-CN"/>
        </w:rPr>
        <w:t>财政预算拨款减少</w:t>
      </w:r>
      <w:r>
        <w:rPr>
          <w:rFonts w:hint="eastAsia" w:ascii="仿宋_GB2312" w:eastAsia="仿宋_GB2312"/>
          <w:color w:val="auto"/>
          <w:sz w:val="32"/>
          <w:szCs w:val="32"/>
          <w:lang w:val="en-US" w:eastAsia="zh-CN"/>
        </w:rPr>
        <w:t>。</w:t>
      </w:r>
    </w:p>
    <w:p>
      <w:pPr>
        <w:tabs>
          <w:tab w:val="center" w:pos="4475"/>
        </w:tabs>
        <w:spacing w:line="600" w:lineRule="exact"/>
        <w:ind w:firstLine="645"/>
        <w:rPr>
          <w:rFonts w:hint="eastAsia" w:ascii="黑体" w:eastAsia="黑体"/>
          <w:color w:val="auto"/>
          <w:szCs w:val="32"/>
        </w:rPr>
      </w:pPr>
      <w:r>
        <w:rPr>
          <w:rFonts w:hint="eastAsia" w:ascii="黑体" w:eastAsia="黑体"/>
          <w:color w:val="auto"/>
          <w:szCs w:val="32"/>
        </w:rPr>
        <w:t>三、</w:t>
      </w:r>
      <w:r>
        <w:rPr>
          <w:rFonts w:hint="eastAsia" w:ascii="黑体" w:eastAsia="黑体"/>
          <w:color w:val="auto"/>
          <w:szCs w:val="32"/>
          <w:lang w:val="en-US" w:eastAsia="zh-CN"/>
        </w:rPr>
        <w:t>单位</w:t>
      </w:r>
      <w:r>
        <w:rPr>
          <w:rFonts w:hint="eastAsia" w:ascii="黑体" w:eastAsia="黑体"/>
          <w:color w:val="auto"/>
          <w:szCs w:val="32"/>
        </w:rPr>
        <w:t>支出总体情况说明</w:t>
      </w:r>
    </w:p>
    <w:p>
      <w:pPr>
        <w:spacing w:line="580" w:lineRule="atLeast"/>
        <w:ind w:firstLine="640" w:firstLineChars="200"/>
        <w:rPr>
          <w:rFonts w:hint="default" w:ascii="仿宋_GB2312" w:eastAsia="仿宋_GB2312"/>
          <w:color w:val="auto"/>
          <w:sz w:val="32"/>
          <w:szCs w:val="32"/>
          <w:lang w:val="en-US"/>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w:t>
      </w:r>
      <w:r>
        <w:rPr>
          <w:rFonts w:hint="default" w:ascii="仿宋_GB2312" w:eastAsia="仿宋_GB2312"/>
          <w:color w:val="auto"/>
          <w:sz w:val="32"/>
          <w:szCs w:val="32"/>
          <w:lang w:val="en-US" w:eastAsia="zh-CN"/>
        </w:rPr>
        <w:t>支出总预算</w:t>
      </w:r>
      <w:r>
        <w:rPr>
          <w:rFonts w:hint="eastAsia" w:ascii="仿宋_GB2312" w:hAnsi="仿宋_GB2312" w:cs="仿宋_GB2312"/>
          <w:color w:val="auto"/>
          <w:sz w:val="32"/>
          <w:szCs w:val="32"/>
          <w:lang w:val="en-US" w:eastAsia="zh-CN"/>
        </w:rPr>
        <w:t>11923074.78</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，其中：基本支出</w:t>
      </w:r>
      <w:r>
        <w:rPr>
          <w:rFonts w:hint="eastAsia" w:ascii="仿宋_GB2312" w:hAnsi="仿宋_GB2312" w:cs="仿宋_GB2312"/>
          <w:color w:val="auto"/>
          <w:sz w:val="32"/>
          <w:szCs w:val="32"/>
          <w:lang w:val="en-US" w:eastAsia="zh-CN"/>
        </w:rPr>
        <w:t>7311634.42</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61.32</w:t>
      </w:r>
      <w:r>
        <w:rPr>
          <w:rFonts w:hint="default" w:ascii="仿宋_GB2312" w:eastAsia="仿宋_GB2312"/>
          <w:color w:val="auto"/>
          <w:sz w:val="32"/>
          <w:szCs w:val="32"/>
          <w:lang w:val="en-US" w:eastAsia="zh-CN"/>
        </w:rPr>
        <w:t>%，同比</w:t>
      </w:r>
      <w:r>
        <w:rPr>
          <w:rFonts w:hint="eastAsia" w:ascii="仿宋_GB2312"/>
          <w:color w:val="auto"/>
          <w:sz w:val="32"/>
          <w:szCs w:val="32"/>
          <w:lang w:val="en-US" w:eastAsia="zh-CN"/>
        </w:rPr>
        <w:t>增加</w:t>
      </w:r>
      <w:r>
        <w:rPr>
          <w:rFonts w:hint="eastAsia" w:ascii="仿宋_GB2312" w:hAnsi="仿宋_GB2312" w:cs="仿宋_GB2312"/>
          <w:color w:val="auto"/>
          <w:sz w:val="32"/>
          <w:szCs w:val="32"/>
          <w:lang w:val="en-US" w:eastAsia="zh-CN"/>
        </w:rPr>
        <w:t>913356.23</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增长</w:t>
      </w:r>
      <w:r>
        <w:rPr>
          <w:rFonts w:hint="eastAsia" w:ascii="仿宋_GB2312" w:hAnsi="仿宋_GB2312" w:cs="仿宋_GB2312"/>
          <w:color w:val="auto"/>
          <w:sz w:val="32"/>
          <w:szCs w:val="32"/>
          <w:lang w:val="en-US" w:eastAsia="zh-CN"/>
        </w:rPr>
        <w:t>14.27</w:t>
      </w:r>
      <w:r>
        <w:rPr>
          <w:rFonts w:hint="default" w:ascii="仿宋_GB2312" w:eastAsia="仿宋_GB2312"/>
          <w:color w:val="auto"/>
          <w:sz w:val="32"/>
          <w:szCs w:val="32"/>
          <w:lang w:val="en-US" w:eastAsia="zh-CN"/>
        </w:rPr>
        <w:t>%；项目支出</w:t>
      </w:r>
      <w:r>
        <w:rPr>
          <w:rFonts w:hint="eastAsia" w:ascii="仿宋_GB2312" w:hAnsi="仿宋_GB2312" w:cs="仿宋_GB2312"/>
          <w:color w:val="auto"/>
          <w:sz w:val="32"/>
          <w:szCs w:val="32"/>
          <w:lang w:val="en-US" w:eastAsia="zh-CN"/>
        </w:rPr>
        <w:t>4611440.36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38.68</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减少</w:t>
      </w:r>
      <w:r>
        <w:rPr>
          <w:rFonts w:hint="eastAsia" w:ascii="仿宋_GB2312" w:hAnsi="仿宋_GB2312" w:cs="仿宋_GB2312"/>
          <w:color w:val="auto"/>
          <w:sz w:val="32"/>
          <w:szCs w:val="32"/>
          <w:lang w:val="en-US" w:eastAsia="zh-CN"/>
        </w:rPr>
        <w:t>5594612.64</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下降</w:t>
      </w:r>
      <w:r>
        <w:rPr>
          <w:rFonts w:hint="eastAsia" w:ascii="仿宋_GB2312" w:hAnsi="仿宋_GB2312" w:cs="仿宋_GB2312"/>
          <w:color w:val="auto"/>
          <w:sz w:val="32"/>
          <w:szCs w:val="32"/>
          <w:lang w:val="en-US" w:eastAsia="zh-CN"/>
        </w:rPr>
        <w:t>54.82</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支出总体下降原因为年初预算安排不足。</w:t>
      </w:r>
    </w:p>
    <w:p>
      <w:pPr>
        <w:spacing w:line="580" w:lineRule="atLeast"/>
        <w:ind w:firstLine="640" w:firstLineChars="200"/>
        <w:rPr>
          <w:rFonts w:hint="eastAsia" w:ascii="仿宋_GB2312"/>
          <w:color w:val="auto"/>
          <w:szCs w:val="32"/>
        </w:rPr>
      </w:pPr>
      <w:r>
        <w:rPr>
          <w:rFonts w:ascii="仿宋_GB2312"/>
          <w:color w:val="auto"/>
          <w:szCs w:val="32"/>
        </w:rPr>
        <w:t>1．按支出功能分类科目划分共分为</w:t>
      </w:r>
      <w:r>
        <w:rPr>
          <w:rFonts w:hint="eastAsia" w:ascii="仿宋_GB2312"/>
          <w:color w:val="auto"/>
          <w:szCs w:val="32"/>
        </w:rPr>
        <w:t>四</w:t>
      </w:r>
      <w:r>
        <w:rPr>
          <w:rFonts w:ascii="仿宋_GB2312"/>
          <w:color w:val="auto"/>
          <w:szCs w:val="32"/>
        </w:rPr>
        <w:t>类，其中：</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（1）</w:t>
      </w:r>
      <w:r>
        <w:rPr>
          <w:rFonts w:hint="eastAsia" w:ascii="仿宋_GB2312"/>
          <w:color w:val="auto"/>
          <w:sz w:val="32"/>
          <w:szCs w:val="32"/>
          <w:lang w:val="en-US" w:eastAsia="zh-CN"/>
        </w:rPr>
        <w:t>公共安全</w:t>
      </w:r>
      <w:r>
        <w:rPr>
          <w:rFonts w:hint="default" w:ascii="仿宋_GB2312" w:eastAsia="仿宋_GB2312"/>
          <w:color w:val="auto"/>
          <w:sz w:val="32"/>
          <w:szCs w:val="32"/>
          <w:lang w:val="en-US" w:eastAsia="zh-CN"/>
        </w:rPr>
        <w:t>支出预算</w:t>
      </w:r>
      <w:r>
        <w:rPr>
          <w:rFonts w:hint="eastAsia" w:ascii="仿宋_GB2312"/>
          <w:color w:val="auto"/>
          <w:szCs w:val="32"/>
          <w:lang w:val="en-US" w:eastAsia="zh-CN"/>
        </w:rPr>
        <w:t>9760609.88</w:t>
      </w:r>
      <w:r>
        <w:rPr>
          <w:rFonts w:ascii="仿宋_GB2312"/>
          <w:color w:val="auto"/>
          <w:szCs w:val="32"/>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81.86</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减少</w:t>
      </w:r>
      <w:r>
        <w:rPr>
          <w:rFonts w:hint="eastAsia" w:ascii="仿宋_GB2312"/>
          <w:color w:val="auto"/>
          <w:sz w:val="32"/>
          <w:szCs w:val="32"/>
          <w:lang w:val="en-US" w:eastAsia="zh-CN"/>
        </w:rPr>
        <w:t>4786909.67元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下降</w:t>
      </w:r>
      <w:r>
        <w:rPr>
          <w:rFonts w:hint="eastAsia" w:ascii="仿宋_GB2312" w:hAnsi="仿宋_GB2312" w:cs="仿宋_GB2312"/>
          <w:color w:val="auto"/>
          <w:sz w:val="32"/>
          <w:szCs w:val="32"/>
          <w:lang w:val="en-US" w:eastAsia="zh-CN"/>
        </w:rPr>
        <w:t>32.91</w:t>
      </w:r>
      <w:r>
        <w:rPr>
          <w:rFonts w:hint="default" w:ascii="仿宋_GB2312" w:eastAsia="仿宋_GB2312"/>
          <w:color w:val="auto"/>
          <w:sz w:val="32"/>
          <w:szCs w:val="32"/>
          <w:lang w:val="en-US" w:eastAsia="zh-CN"/>
        </w:rPr>
        <w:t>%。</w:t>
      </w:r>
      <w:r>
        <w:rPr>
          <w:rFonts w:hint="eastAsia" w:ascii="仿宋_GB2312" w:eastAsia="仿宋_GB2312"/>
          <w:color w:val="auto"/>
          <w:sz w:val="32"/>
          <w:szCs w:val="32"/>
          <w:lang w:val="en-US" w:eastAsia="zh-CN"/>
        </w:rPr>
        <w:t>减少的主要原因：</w:t>
      </w:r>
      <w:r>
        <w:rPr>
          <w:rFonts w:hint="eastAsia" w:ascii="仿宋_GB2312"/>
          <w:color w:val="auto"/>
          <w:sz w:val="32"/>
          <w:szCs w:val="32"/>
          <w:lang w:val="en-US" w:eastAsia="zh-CN"/>
        </w:rPr>
        <w:t>财政预算拨款减少</w:t>
      </w:r>
      <w:r>
        <w:rPr>
          <w:rFonts w:hint="eastAsia"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（2）社会保障和就业支出预算</w:t>
      </w:r>
      <w:r>
        <w:rPr>
          <w:rFonts w:hint="eastAsia" w:ascii="仿宋_GB2312" w:hAnsi="仿宋_GB2312" w:cs="仿宋_GB2312"/>
          <w:color w:val="auto"/>
          <w:sz w:val="32"/>
          <w:szCs w:val="32"/>
          <w:lang w:val="en-US" w:eastAsia="zh-CN"/>
        </w:rPr>
        <w:t>1195656.66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 占支出总预算</w:t>
      </w:r>
      <w:r>
        <w:rPr>
          <w:rFonts w:hint="eastAsia" w:ascii="仿宋_GB2312" w:hAnsi="仿宋_GB2312" w:cs="仿宋_GB2312"/>
          <w:color w:val="auto"/>
          <w:sz w:val="32"/>
          <w:szCs w:val="32"/>
          <w:lang w:val="en-US" w:eastAsia="zh-CN"/>
        </w:rPr>
        <w:t>10.03</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增加</w:t>
      </w:r>
      <w:r>
        <w:rPr>
          <w:rFonts w:hint="eastAsia" w:ascii="仿宋_GB2312"/>
          <w:color w:val="auto"/>
          <w:sz w:val="32"/>
          <w:szCs w:val="32"/>
          <w:lang w:val="en-US" w:eastAsia="zh-CN"/>
        </w:rPr>
        <w:t>84040.6元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增长</w:t>
      </w:r>
      <w:r>
        <w:rPr>
          <w:rFonts w:hint="eastAsia" w:ascii="仿宋_GB2312"/>
          <w:color w:val="auto"/>
          <w:sz w:val="32"/>
          <w:szCs w:val="32"/>
          <w:lang w:val="en-US" w:eastAsia="zh-CN"/>
        </w:rPr>
        <w:t>7.57</w:t>
      </w:r>
      <w:r>
        <w:rPr>
          <w:rFonts w:hint="default" w:ascii="仿宋_GB2312" w:eastAsia="仿宋_GB2312"/>
          <w:color w:val="auto"/>
          <w:sz w:val="32"/>
          <w:szCs w:val="32"/>
          <w:lang w:val="en-US" w:eastAsia="zh-CN"/>
        </w:rPr>
        <w:t>%。</w:t>
      </w:r>
      <w:r>
        <w:rPr>
          <w:rFonts w:hint="eastAsia" w:ascii="仿宋_GB2312" w:eastAsia="仿宋_GB2312"/>
          <w:color w:val="auto"/>
          <w:sz w:val="32"/>
          <w:szCs w:val="32"/>
          <w:lang w:val="en-US" w:eastAsia="zh-CN"/>
        </w:rPr>
        <w:t>增加的主要原因：</w:t>
      </w:r>
      <w:r>
        <w:rPr>
          <w:rFonts w:hint="eastAsia" w:ascii="仿宋_GB2312"/>
          <w:color w:val="auto"/>
          <w:sz w:val="32"/>
          <w:szCs w:val="32"/>
          <w:lang w:val="en-US" w:eastAsia="zh-CN"/>
        </w:rPr>
        <w:t>基数调整增加</w:t>
      </w:r>
      <w:r>
        <w:rPr>
          <w:rFonts w:hint="eastAsia" w:ascii="仿宋_GB2312" w:eastAsia="仿宋_GB2312"/>
          <w:color w:val="auto"/>
          <w:sz w:val="32"/>
          <w:szCs w:val="32"/>
          <w:lang w:val="en-US" w:eastAsia="zh-CN"/>
        </w:rPr>
        <w:t>。</w:t>
      </w:r>
    </w:p>
    <w:p>
      <w:pPr>
        <w:spacing w:line="580" w:lineRule="atLeast"/>
        <w:ind w:firstLine="640" w:firstLineChars="200"/>
        <w:rPr>
          <w:rFonts w:hint="default" w:ascii="仿宋_GB2312" w:eastAsia="仿宋_GB2312"/>
          <w:color w:val="auto"/>
          <w:sz w:val="32"/>
          <w:szCs w:val="32"/>
          <w:lang w:val="en-US" w:eastAsia="zh-CN"/>
        </w:rPr>
      </w:pPr>
      <w:r>
        <w:rPr>
          <w:rFonts w:hint="default" w:ascii="仿宋_GB2312" w:eastAsia="仿宋_GB2312"/>
          <w:color w:val="auto"/>
          <w:sz w:val="32"/>
          <w:szCs w:val="32"/>
          <w:lang w:val="en-US" w:eastAsia="zh-CN"/>
        </w:rPr>
        <w:t>（3）</w:t>
      </w:r>
      <w:r>
        <w:rPr>
          <w:rFonts w:hint="eastAsia" w:ascii="仿宋_GB2312"/>
          <w:color w:val="auto"/>
          <w:sz w:val="32"/>
          <w:szCs w:val="32"/>
          <w:lang w:val="en-US" w:eastAsia="zh-CN"/>
        </w:rPr>
        <w:t>卫生健康</w:t>
      </w:r>
      <w:r>
        <w:rPr>
          <w:rFonts w:hint="default" w:ascii="仿宋_GB2312" w:eastAsia="仿宋_GB2312"/>
          <w:color w:val="auto"/>
          <w:sz w:val="32"/>
          <w:szCs w:val="32"/>
          <w:lang w:val="en-US" w:eastAsia="zh-CN"/>
        </w:rPr>
        <w:t>支出预算</w:t>
      </w:r>
      <w:r>
        <w:rPr>
          <w:rFonts w:hint="eastAsia" w:ascii="仿宋_GB2312"/>
          <w:color w:val="auto"/>
          <w:szCs w:val="32"/>
          <w:lang w:val="en-US" w:eastAsia="zh-CN"/>
        </w:rPr>
        <w:t>496367.2</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4.16</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减少</w:t>
      </w:r>
      <w:r>
        <w:rPr>
          <w:rFonts w:hint="eastAsia" w:ascii="仿宋_GB2312" w:hAnsi="仿宋_GB2312" w:cs="仿宋_GB2312"/>
          <w:color w:val="auto"/>
          <w:sz w:val="32"/>
          <w:szCs w:val="32"/>
          <w:lang w:val="en-US" w:eastAsia="zh-CN"/>
        </w:rPr>
        <w:t>9202.5</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下降</w:t>
      </w:r>
      <w:r>
        <w:rPr>
          <w:rFonts w:hint="eastAsia" w:ascii="仿宋_GB2312"/>
          <w:color w:val="auto"/>
          <w:szCs w:val="32"/>
          <w:lang w:val="en-US" w:eastAsia="zh-CN"/>
        </w:rPr>
        <w:t>1.82</w:t>
      </w:r>
      <w:r>
        <w:rPr>
          <w:rFonts w:hint="default"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color w:val="auto"/>
          <w:sz w:val="32"/>
          <w:szCs w:val="32"/>
          <w:lang w:val="en-US" w:eastAsia="zh-CN"/>
        </w:rPr>
        <w:t>（4）住房保障</w:t>
      </w:r>
      <w:r>
        <w:rPr>
          <w:rFonts w:hint="default" w:ascii="仿宋_GB2312" w:eastAsia="仿宋_GB2312"/>
          <w:color w:val="auto"/>
          <w:sz w:val="32"/>
          <w:szCs w:val="32"/>
          <w:lang w:val="en-US" w:eastAsia="zh-CN"/>
        </w:rPr>
        <w:t>支出预算</w:t>
      </w:r>
      <w:r>
        <w:rPr>
          <w:rFonts w:hint="eastAsia" w:ascii="仿宋_GB2312"/>
          <w:color w:val="auto"/>
          <w:szCs w:val="32"/>
          <w:lang w:val="en-US" w:eastAsia="zh-CN"/>
        </w:rPr>
        <w:t>470441.04</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3.95</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增加</w:t>
      </w:r>
      <w:r>
        <w:rPr>
          <w:rFonts w:hint="eastAsia" w:ascii="仿宋_GB2312"/>
          <w:color w:val="auto"/>
          <w:szCs w:val="32"/>
          <w:highlight w:val="none"/>
          <w:lang w:val="en-US" w:eastAsia="zh-CN"/>
        </w:rPr>
        <w:t>30815.16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增长</w:t>
      </w:r>
      <w:r>
        <w:rPr>
          <w:rFonts w:hint="eastAsia" w:ascii="仿宋_GB2312"/>
          <w:color w:val="auto"/>
          <w:szCs w:val="32"/>
          <w:lang w:val="en-US" w:eastAsia="zh-CN"/>
        </w:rPr>
        <w:t>7.01</w:t>
      </w:r>
      <w:r>
        <w:rPr>
          <w:rFonts w:hint="default" w:ascii="仿宋_GB2312" w:eastAsia="仿宋_GB2312"/>
          <w:color w:val="auto"/>
          <w:sz w:val="32"/>
          <w:szCs w:val="32"/>
          <w:lang w:val="en-US" w:eastAsia="zh-CN"/>
        </w:rPr>
        <w:t>%。</w:t>
      </w:r>
      <w:r>
        <w:rPr>
          <w:rFonts w:hint="eastAsia" w:ascii="仿宋_GB2312" w:eastAsia="仿宋_GB2312"/>
          <w:color w:val="auto"/>
          <w:sz w:val="32"/>
          <w:szCs w:val="32"/>
          <w:lang w:val="en-US" w:eastAsia="zh-CN"/>
        </w:rPr>
        <w:t>增加的主要原因：</w:t>
      </w:r>
      <w:r>
        <w:rPr>
          <w:rFonts w:hint="eastAsia" w:ascii="仿宋_GB2312"/>
          <w:color w:val="auto"/>
          <w:sz w:val="32"/>
          <w:szCs w:val="32"/>
          <w:lang w:val="en-US" w:eastAsia="zh-CN"/>
        </w:rPr>
        <w:t>公安人员增加1人</w:t>
      </w:r>
      <w:r>
        <w:rPr>
          <w:rFonts w:hint="eastAsia"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rPr>
      </w:pPr>
      <w:r>
        <w:rPr>
          <w:rFonts w:hint="default" w:ascii="仿宋_GB2312" w:eastAsia="仿宋_GB2312"/>
          <w:color w:val="auto"/>
          <w:sz w:val="32"/>
          <w:szCs w:val="32"/>
          <w:lang w:val="en-US" w:eastAsia="zh-CN"/>
        </w:rPr>
        <w:t>2．按支出结构分类划分，分为基本支出预算和项目支出预算。</w:t>
      </w:r>
    </w:p>
    <w:p>
      <w:pPr>
        <w:spacing w:line="580" w:lineRule="atLeast"/>
        <w:ind w:firstLine="640" w:firstLineChars="20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（1）基本支出预算</w:t>
      </w:r>
      <w:r>
        <w:rPr>
          <w:rFonts w:hint="eastAsia" w:ascii="仿宋_GB2312" w:hAnsi="仿宋_GB2312" w:cs="仿宋_GB2312"/>
          <w:color w:val="auto"/>
          <w:sz w:val="32"/>
          <w:szCs w:val="32"/>
          <w:highlight w:val="none"/>
          <w:lang w:val="en-US" w:eastAsia="zh-CN"/>
        </w:rPr>
        <w:t>7311634.42</w:t>
      </w:r>
      <w:r>
        <w:rPr>
          <w:rFonts w:hint="eastAsia" w:ascii="仿宋_GB2312"/>
          <w:color w:val="auto"/>
          <w:sz w:val="32"/>
          <w:szCs w:val="32"/>
          <w:highlight w:val="none"/>
          <w:lang w:val="en-US" w:eastAsia="zh-CN"/>
        </w:rPr>
        <w:t>元</w:t>
      </w:r>
      <w:r>
        <w:rPr>
          <w:rFonts w:hint="default" w:ascii="仿宋_GB2312" w:eastAsia="仿宋_GB2312"/>
          <w:color w:val="auto"/>
          <w:sz w:val="32"/>
          <w:szCs w:val="32"/>
          <w:highlight w:val="none"/>
          <w:lang w:val="en-US" w:eastAsia="zh-CN"/>
        </w:rPr>
        <w:t>；占支出总预算</w:t>
      </w:r>
      <w:r>
        <w:rPr>
          <w:rFonts w:hint="eastAsia" w:ascii="仿宋_GB2312" w:hAnsi="仿宋_GB2312" w:cs="仿宋_GB2312"/>
          <w:color w:val="auto"/>
          <w:sz w:val="32"/>
          <w:szCs w:val="32"/>
          <w:highlight w:val="none"/>
          <w:lang w:val="en-US" w:eastAsia="zh-CN"/>
        </w:rPr>
        <w:t>61.32</w:t>
      </w:r>
      <w:r>
        <w:rPr>
          <w:rFonts w:hint="default" w:ascii="仿宋_GB2312" w:eastAsia="仿宋_GB2312"/>
          <w:color w:val="auto"/>
          <w:sz w:val="32"/>
          <w:szCs w:val="32"/>
          <w:highlight w:val="none"/>
          <w:lang w:val="en-US" w:eastAsia="zh-CN"/>
        </w:rPr>
        <w:t>%，同比</w:t>
      </w:r>
      <w:r>
        <w:rPr>
          <w:rFonts w:hint="eastAsia" w:ascii="仿宋_GB2312" w:eastAsia="仿宋_GB2312"/>
          <w:color w:val="auto"/>
          <w:sz w:val="32"/>
          <w:szCs w:val="32"/>
          <w:highlight w:val="none"/>
          <w:lang w:val="en-US" w:eastAsia="zh-CN"/>
        </w:rPr>
        <w:t>增加</w:t>
      </w:r>
      <w:r>
        <w:rPr>
          <w:rFonts w:hint="eastAsia" w:ascii="仿宋_GB2312" w:hAnsi="仿宋_GB2312" w:cs="仿宋_GB2312"/>
          <w:color w:val="auto"/>
          <w:sz w:val="32"/>
          <w:szCs w:val="32"/>
          <w:highlight w:val="none"/>
          <w:lang w:val="en-US" w:eastAsia="zh-CN"/>
        </w:rPr>
        <w:t>913356.23</w:t>
      </w:r>
      <w:r>
        <w:rPr>
          <w:rFonts w:hint="eastAsia" w:ascii="仿宋_GB2312"/>
          <w:color w:val="auto"/>
          <w:sz w:val="32"/>
          <w:szCs w:val="32"/>
          <w:highlight w:val="none"/>
          <w:lang w:val="en-US" w:eastAsia="zh-CN"/>
        </w:rPr>
        <w:t>元</w:t>
      </w:r>
      <w:r>
        <w:rPr>
          <w:rFonts w:hint="default" w:ascii="仿宋_GB2312" w:eastAsia="仿宋_GB2312"/>
          <w:color w:val="auto"/>
          <w:sz w:val="32"/>
          <w:szCs w:val="32"/>
          <w:highlight w:val="none"/>
          <w:lang w:val="en-US" w:eastAsia="zh-CN"/>
        </w:rPr>
        <w:t>，同比</w:t>
      </w:r>
      <w:r>
        <w:rPr>
          <w:rFonts w:hint="eastAsia" w:ascii="仿宋_GB2312" w:eastAsia="仿宋_GB2312"/>
          <w:color w:val="auto"/>
          <w:sz w:val="32"/>
          <w:szCs w:val="32"/>
          <w:highlight w:val="none"/>
          <w:lang w:val="en-US" w:eastAsia="zh-CN"/>
        </w:rPr>
        <w:t>增长</w:t>
      </w:r>
      <w:r>
        <w:rPr>
          <w:rFonts w:hint="eastAsia" w:ascii="仿宋_GB2312"/>
          <w:color w:val="auto"/>
          <w:sz w:val="32"/>
          <w:szCs w:val="32"/>
          <w:highlight w:val="none"/>
          <w:lang w:val="en-US" w:eastAsia="zh-CN"/>
        </w:rPr>
        <w:t>14.27</w:t>
      </w:r>
      <w:r>
        <w:rPr>
          <w:rFonts w:hint="default"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en-US" w:eastAsia="zh-CN"/>
        </w:rPr>
        <w:t>增加的主要原因：</w:t>
      </w:r>
      <w:r>
        <w:rPr>
          <w:rFonts w:hint="eastAsia" w:ascii="仿宋_GB2312"/>
          <w:color w:val="auto"/>
          <w:sz w:val="32"/>
          <w:szCs w:val="32"/>
          <w:highlight w:val="none"/>
          <w:lang w:val="en-US" w:eastAsia="zh-CN"/>
        </w:rPr>
        <w:t>公安人员增加1人，</w:t>
      </w:r>
      <w:r>
        <w:rPr>
          <w:rFonts w:hint="eastAsia" w:ascii="仿宋_GB2312"/>
          <w:szCs w:val="32"/>
          <w:highlight w:val="none"/>
        </w:rPr>
        <w:t>在职在编人员工</w:t>
      </w:r>
      <w:r>
        <w:rPr>
          <w:rFonts w:hint="eastAsia" w:ascii="仿宋_GB2312"/>
          <w:szCs w:val="32"/>
          <w:highlight w:val="none"/>
          <w:lang w:val="en-US" w:eastAsia="zh-CN"/>
        </w:rPr>
        <w:t>资基础绩效按月发放。</w:t>
      </w:r>
    </w:p>
    <w:p>
      <w:pPr>
        <w:numPr>
          <w:ilvl w:val="0"/>
          <w:numId w:val="0"/>
        </w:numPr>
        <w:tabs>
          <w:tab w:val="center" w:pos="4475"/>
        </w:tabs>
        <w:spacing w:line="600" w:lineRule="exact"/>
        <w:ind w:firstLine="640" w:firstLineChars="200"/>
        <w:rPr>
          <w:rFonts w:hint="default" w:ascii="仿宋_GB2312" w:eastAsia="仿宋_GB2312"/>
          <w:color w:val="auto"/>
          <w:sz w:val="32"/>
          <w:szCs w:val="32"/>
          <w:lang w:val="en-US" w:eastAsia="zh-CN"/>
        </w:rPr>
      </w:pPr>
      <w:r>
        <w:rPr>
          <w:rFonts w:hint="eastAsia" w:ascii="仿宋_GB2312"/>
          <w:color w:val="auto"/>
          <w:sz w:val="32"/>
          <w:szCs w:val="32"/>
          <w:lang w:val="en-US" w:eastAsia="zh-CN"/>
        </w:rPr>
        <w:t>（2）</w:t>
      </w:r>
      <w:r>
        <w:rPr>
          <w:rFonts w:hint="default" w:ascii="仿宋_GB2312" w:eastAsia="仿宋_GB2312"/>
          <w:color w:val="auto"/>
          <w:sz w:val="32"/>
          <w:szCs w:val="32"/>
          <w:lang w:val="en-US" w:eastAsia="zh-CN"/>
        </w:rPr>
        <w:t>项目支出预算</w:t>
      </w:r>
      <w:r>
        <w:rPr>
          <w:rFonts w:hint="eastAsia" w:ascii="仿宋_GB2312" w:hAnsi="仿宋_GB2312" w:cs="仿宋_GB2312"/>
          <w:color w:val="auto"/>
          <w:sz w:val="32"/>
          <w:szCs w:val="32"/>
          <w:lang w:val="en-US" w:eastAsia="zh-CN"/>
        </w:rPr>
        <w:t>4611440.36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；占支出总预算</w:t>
      </w:r>
      <w:r>
        <w:rPr>
          <w:rFonts w:hint="eastAsia" w:ascii="仿宋_GB2312" w:hAnsi="仿宋_GB2312" w:cs="仿宋_GB2312"/>
          <w:color w:val="auto"/>
          <w:sz w:val="32"/>
          <w:szCs w:val="32"/>
          <w:lang w:val="en-US" w:eastAsia="zh-CN"/>
        </w:rPr>
        <w:t>38.68</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减少</w:t>
      </w:r>
      <w:r>
        <w:rPr>
          <w:rFonts w:hint="eastAsia" w:ascii="仿宋_GB2312" w:hAnsi="仿宋_GB2312" w:cs="仿宋_GB2312"/>
          <w:color w:val="auto"/>
          <w:sz w:val="32"/>
          <w:szCs w:val="32"/>
          <w:lang w:val="en-US" w:eastAsia="zh-CN"/>
        </w:rPr>
        <w:t>5594612.64</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，同比</w:t>
      </w:r>
      <w:r>
        <w:rPr>
          <w:rFonts w:hint="eastAsia" w:ascii="仿宋_GB2312" w:eastAsia="仿宋_GB2312"/>
          <w:color w:val="auto"/>
          <w:sz w:val="32"/>
          <w:szCs w:val="32"/>
          <w:lang w:val="en-US" w:eastAsia="zh-CN"/>
        </w:rPr>
        <w:t>下降</w:t>
      </w:r>
      <w:r>
        <w:rPr>
          <w:rFonts w:hint="eastAsia" w:ascii="仿宋_GB2312" w:hAnsi="仿宋_GB2312" w:cs="仿宋_GB2312"/>
          <w:color w:val="auto"/>
          <w:sz w:val="32"/>
          <w:szCs w:val="32"/>
          <w:lang w:val="en-US" w:eastAsia="zh-CN"/>
        </w:rPr>
        <w:t>54.82</w:t>
      </w:r>
      <w:r>
        <w:rPr>
          <w:rFonts w:hint="default" w:ascii="仿宋_GB2312" w:eastAsia="仿宋_GB2312"/>
          <w:color w:val="auto"/>
          <w:sz w:val="32"/>
          <w:szCs w:val="32"/>
          <w:lang w:val="en-US" w:eastAsia="zh-CN"/>
        </w:rPr>
        <w:t>%。</w:t>
      </w:r>
      <w:r>
        <w:rPr>
          <w:rFonts w:hint="eastAsia" w:ascii="仿宋_GB2312"/>
          <w:color w:val="auto"/>
          <w:sz w:val="32"/>
          <w:szCs w:val="32"/>
          <w:lang w:val="en-US" w:eastAsia="zh-CN"/>
        </w:rPr>
        <w:t>其中：</w:t>
      </w:r>
    </w:p>
    <w:p>
      <w:pPr>
        <w:spacing w:line="580" w:lineRule="atLeast"/>
        <w:ind w:firstLine="640" w:firstLineChars="200"/>
        <w:rPr>
          <w:rFonts w:hint="eastAsia" w:ascii="仿宋_GB2312"/>
          <w:color w:val="auto"/>
          <w:szCs w:val="32"/>
        </w:rPr>
      </w:pPr>
      <w:r>
        <w:rPr>
          <w:rFonts w:hint="eastAsia" w:ascii="仿宋_GB2312"/>
          <w:color w:val="auto"/>
          <w:szCs w:val="32"/>
          <w:lang w:val="en-US" w:eastAsia="zh-CN"/>
        </w:rPr>
        <w:t>执法办案</w:t>
      </w:r>
      <w:r>
        <w:rPr>
          <w:rFonts w:ascii="仿宋_GB2312"/>
          <w:color w:val="auto"/>
          <w:szCs w:val="32"/>
        </w:rPr>
        <w:t>支出预算</w:t>
      </w:r>
      <w:r>
        <w:rPr>
          <w:rFonts w:hint="eastAsia" w:ascii="仿宋_GB2312" w:hAnsi="仿宋_GB2312" w:cs="仿宋_GB2312"/>
          <w:color w:val="auto"/>
          <w:sz w:val="32"/>
          <w:szCs w:val="32"/>
          <w:lang w:val="en-US" w:eastAsia="zh-CN"/>
        </w:rPr>
        <w:t>4611440.36</w:t>
      </w:r>
      <w:r>
        <w:rPr>
          <w:rFonts w:ascii="仿宋_GB2312"/>
          <w:color w:val="auto"/>
          <w:szCs w:val="32"/>
        </w:rPr>
        <w:t>元</w:t>
      </w:r>
      <w:r>
        <w:rPr>
          <w:rFonts w:hint="eastAsia" w:ascii="仿宋_GB2312"/>
          <w:color w:val="auto"/>
          <w:szCs w:val="32"/>
        </w:rPr>
        <w:t>，</w:t>
      </w:r>
      <w:r>
        <w:rPr>
          <w:rFonts w:ascii="仿宋_GB2312"/>
          <w:color w:val="auto"/>
          <w:szCs w:val="32"/>
        </w:rPr>
        <w:t>占项目支出预算</w:t>
      </w:r>
      <w:r>
        <w:rPr>
          <w:rFonts w:hint="eastAsia" w:ascii="仿宋_GB2312"/>
          <w:color w:val="auto"/>
          <w:szCs w:val="32"/>
          <w:lang w:val="en-US" w:eastAsia="zh-CN"/>
        </w:rPr>
        <w:t>100</w:t>
      </w:r>
      <w:r>
        <w:rPr>
          <w:rFonts w:ascii="仿宋_GB2312"/>
          <w:color w:val="auto"/>
          <w:szCs w:val="32"/>
        </w:rPr>
        <w:t>%</w:t>
      </w:r>
      <w:r>
        <w:rPr>
          <w:rFonts w:hint="eastAsia" w:ascii="仿宋_GB2312"/>
          <w:color w:val="auto"/>
          <w:szCs w:val="32"/>
        </w:rPr>
        <w:t>；</w:t>
      </w:r>
    </w:p>
    <w:p>
      <w:pPr>
        <w:tabs>
          <w:tab w:val="center" w:pos="4475"/>
        </w:tabs>
        <w:spacing w:line="600" w:lineRule="exact"/>
        <w:ind w:firstLine="640" w:firstLineChars="200"/>
        <w:rPr>
          <w:rFonts w:hint="eastAsia" w:ascii="黑体" w:eastAsia="黑体"/>
          <w:color w:val="auto"/>
          <w:szCs w:val="32"/>
        </w:rPr>
      </w:pPr>
      <w:r>
        <w:rPr>
          <w:rFonts w:hint="eastAsia" w:ascii="黑体" w:hAnsi="Times New Roman" w:eastAsia="黑体" w:cs="Times New Roman"/>
          <w:color w:val="auto"/>
          <w:szCs w:val="32"/>
        </w:rPr>
        <w:t>支出预算</w:t>
      </w:r>
      <w:r>
        <w:rPr>
          <w:rFonts w:hint="eastAsia" w:ascii="黑体" w:hAnsi="Times New Roman" w:eastAsia="黑体" w:cs="Times New Roman"/>
          <w:color w:val="auto"/>
          <w:szCs w:val="32"/>
          <w:lang w:val="en-US" w:eastAsia="zh-CN"/>
        </w:rPr>
        <w:t>总体</w:t>
      </w:r>
      <w:r>
        <w:rPr>
          <w:rFonts w:hint="eastAsia" w:ascii="黑体" w:eastAsia="黑体"/>
          <w:color w:val="auto"/>
          <w:szCs w:val="32"/>
          <w:lang w:val="en-US" w:eastAsia="zh-CN"/>
        </w:rPr>
        <w:t>减少</w:t>
      </w:r>
      <w:r>
        <w:rPr>
          <w:rFonts w:hint="eastAsia" w:ascii="黑体" w:hAnsi="Times New Roman" w:eastAsia="黑体" w:cs="Times New Roman"/>
          <w:color w:val="auto"/>
          <w:szCs w:val="32"/>
        </w:rPr>
        <w:t>的</w:t>
      </w:r>
      <w:r>
        <w:rPr>
          <w:rFonts w:hint="eastAsia" w:ascii="黑体" w:eastAsia="黑体"/>
          <w:color w:val="auto"/>
          <w:szCs w:val="32"/>
        </w:rPr>
        <w:t>主要原因：</w:t>
      </w:r>
      <w:r>
        <w:rPr>
          <w:rFonts w:hint="eastAsia" w:ascii="黑体" w:eastAsia="黑体"/>
          <w:color w:val="auto"/>
          <w:szCs w:val="32"/>
          <w:lang w:val="en-US" w:eastAsia="zh-CN"/>
        </w:rPr>
        <w:t>项目支出财政预算拨款减少</w:t>
      </w:r>
      <w:r>
        <w:rPr>
          <w:rFonts w:hint="eastAsia" w:ascii="黑体" w:eastAsia="黑体"/>
          <w:color w:val="auto"/>
          <w:szCs w:val="32"/>
        </w:rPr>
        <w:t>。</w:t>
      </w:r>
    </w:p>
    <w:p>
      <w:pPr>
        <w:tabs>
          <w:tab w:val="center" w:pos="4475"/>
        </w:tabs>
        <w:spacing w:line="600" w:lineRule="exact"/>
        <w:ind w:firstLine="640" w:firstLineChars="200"/>
        <w:rPr>
          <w:rFonts w:hint="eastAsia" w:ascii="黑体" w:eastAsia="黑体"/>
          <w:color w:val="auto"/>
          <w:szCs w:val="32"/>
        </w:rPr>
      </w:pPr>
      <w:r>
        <w:rPr>
          <w:rFonts w:hint="eastAsia" w:ascii="黑体" w:eastAsia="黑体"/>
          <w:color w:val="auto"/>
          <w:szCs w:val="32"/>
        </w:rPr>
        <w:t>四、财政拨款收支总体情况说明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年部门财政拨款</w:t>
      </w:r>
      <w:r>
        <w:rPr>
          <w:rFonts w:hint="eastAsia" w:ascii="仿宋_GB2312" w:hAnsi="宋体"/>
          <w:color w:val="auto"/>
          <w:szCs w:val="32"/>
          <w:lang w:val="en-US" w:eastAsia="zh-CN"/>
        </w:rPr>
        <w:t>收支总</w:t>
      </w:r>
      <w:r>
        <w:rPr>
          <w:rFonts w:hint="eastAsia" w:ascii="仿宋_GB2312" w:hAnsi="宋体"/>
          <w:color w:val="auto"/>
          <w:szCs w:val="32"/>
        </w:rPr>
        <w:t>预算</w:t>
      </w:r>
      <w:r>
        <w:rPr>
          <w:rFonts w:hint="eastAsia" w:ascii="仿宋_GB2312" w:hAnsi="仿宋_GB2312" w:cs="仿宋_GB2312"/>
          <w:color w:val="auto"/>
          <w:sz w:val="32"/>
          <w:szCs w:val="32"/>
          <w:lang w:val="en-US" w:eastAsia="zh-CN"/>
        </w:rPr>
        <w:t>11923074.78</w:t>
      </w:r>
      <w:r>
        <w:rPr>
          <w:rFonts w:hint="eastAsia" w:ascii="仿宋_GB2312" w:hAnsi="宋体"/>
          <w:color w:val="auto"/>
          <w:szCs w:val="32"/>
        </w:rPr>
        <w:t>元，比上年减少</w:t>
      </w:r>
      <w:r>
        <w:rPr>
          <w:rFonts w:hint="eastAsia" w:ascii="仿宋_GB2312" w:hAnsi="仿宋_GB2312" w:cs="仿宋_GB2312"/>
          <w:color w:val="auto"/>
          <w:sz w:val="32"/>
          <w:szCs w:val="32"/>
          <w:lang w:val="en-US" w:eastAsia="zh-CN"/>
        </w:rPr>
        <w:t>4611440.36</w:t>
      </w:r>
      <w:r>
        <w:rPr>
          <w:rFonts w:hint="eastAsia" w:ascii="仿宋_GB2312" w:hAnsi="宋体"/>
          <w:color w:val="auto"/>
          <w:szCs w:val="32"/>
        </w:rPr>
        <w:t>元，下降</w:t>
      </w:r>
      <w:r>
        <w:rPr>
          <w:rFonts w:hint="eastAsia" w:ascii="仿宋_GB2312" w:hAnsi="仿宋_GB2312" w:cs="仿宋_GB2312"/>
          <w:color w:val="auto"/>
          <w:sz w:val="32"/>
          <w:szCs w:val="32"/>
          <w:lang w:val="en-US" w:eastAsia="zh-CN"/>
        </w:rPr>
        <w:t>28.19</w:t>
      </w:r>
      <w:r>
        <w:rPr>
          <w:rFonts w:hint="eastAsia" w:ascii="仿宋_GB2312" w:hAnsi="宋体"/>
          <w:color w:val="auto"/>
          <w:szCs w:val="32"/>
        </w:rPr>
        <w:t xml:space="preserve"> %；收入包括：一般公共预算拨款</w:t>
      </w:r>
      <w:r>
        <w:rPr>
          <w:rFonts w:hint="eastAsia" w:ascii="仿宋_GB2312" w:hAnsi="仿宋_GB2312" w:cs="仿宋_GB2312"/>
          <w:color w:val="auto"/>
          <w:sz w:val="32"/>
          <w:szCs w:val="32"/>
          <w:lang w:val="en-US" w:eastAsia="zh-CN"/>
        </w:rPr>
        <w:t>11923074.78元</w:t>
      </w:r>
      <w:r>
        <w:rPr>
          <w:rFonts w:hint="eastAsia" w:ascii="仿宋_GB2312" w:hAnsi="宋体"/>
          <w:color w:val="auto"/>
          <w:szCs w:val="32"/>
          <w:lang w:eastAsia="zh-CN"/>
        </w:rPr>
        <w:t>；</w:t>
      </w:r>
      <w:r>
        <w:rPr>
          <w:rFonts w:hint="eastAsia" w:ascii="仿宋_GB2312" w:hAnsi="宋体"/>
          <w:color w:val="auto"/>
          <w:szCs w:val="32"/>
        </w:rPr>
        <w:t> 支出包括：</w:t>
      </w:r>
      <w:r>
        <w:rPr>
          <w:rFonts w:hint="eastAsia" w:ascii="仿宋_GB2312" w:hAnsi="宋体"/>
          <w:color w:val="auto"/>
          <w:szCs w:val="32"/>
          <w:lang w:val="en-US" w:eastAsia="zh-CN"/>
        </w:rPr>
        <w:t>公共安全</w:t>
      </w:r>
      <w:r>
        <w:rPr>
          <w:rFonts w:hint="eastAsia" w:ascii="仿宋_GB2312" w:hAnsi="宋体"/>
          <w:color w:val="auto"/>
          <w:szCs w:val="32"/>
        </w:rPr>
        <w:t>支出</w:t>
      </w:r>
      <w:r>
        <w:rPr>
          <w:rFonts w:hint="eastAsia" w:ascii="仿宋_GB2312"/>
          <w:color w:val="auto"/>
          <w:szCs w:val="32"/>
          <w:lang w:val="en-US" w:eastAsia="zh-CN"/>
        </w:rPr>
        <w:t>9760609.88</w:t>
      </w:r>
      <w:r>
        <w:rPr>
          <w:rFonts w:hint="eastAsia" w:ascii="仿宋_GB2312" w:hAnsi="宋体"/>
          <w:color w:val="auto"/>
          <w:szCs w:val="32"/>
        </w:rPr>
        <w:t>元、社会保障和就业支出</w:t>
      </w:r>
      <w:r>
        <w:rPr>
          <w:rFonts w:hint="eastAsia" w:ascii="仿宋_GB2312" w:hAnsi="仿宋_GB2312" w:cs="仿宋_GB2312"/>
          <w:color w:val="auto"/>
          <w:sz w:val="32"/>
          <w:szCs w:val="32"/>
          <w:lang w:val="en-US" w:eastAsia="zh-CN"/>
        </w:rPr>
        <w:t>1195656.66</w:t>
      </w:r>
      <w:r>
        <w:rPr>
          <w:rFonts w:hint="eastAsia" w:ascii="仿宋_GB2312" w:hAnsi="宋体"/>
          <w:color w:val="auto"/>
          <w:szCs w:val="32"/>
        </w:rPr>
        <w:t>元、卫生健康支出</w:t>
      </w:r>
      <w:r>
        <w:rPr>
          <w:rFonts w:hint="eastAsia" w:ascii="仿宋_GB2312"/>
          <w:color w:val="auto"/>
          <w:szCs w:val="32"/>
          <w:lang w:val="en-US" w:eastAsia="zh-CN"/>
        </w:rPr>
        <w:t>496367.2</w:t>
      </w:r>
      <w:r>
        <w:rPr>
          <w:rFonts w:hint="eastAsia" w:ascii="仿宋_GB2312" w:hAnsi="宋体"/>
          <w:color w:val="auto"/>
          <w:szCs w:val="32"/>
        </w:rPr>
        <w:t>元、住房保障支出</w:t>
      </w:r>
      <w:r>
        <w:rPr>
          <w:rFonts w:hint="eastAsia" w:ascii="仿宋_GB2312"/>
          <w:color w:val="auto"/>
          <w:szCs w:val="32"/>
          <w:lang w:val="en-US" w:eastAsia="zh-CN"/>
        </w:rPr>
        <w:t>470441.04</w:t>
      </w:r>
      <w:r>
        <w:rPr>
          <w:rFonts w:hint="eastAsia" w:ascii="仿宋_GB2312" w:hAnsi="宋体"/>
          <w:color w:val="auto"/>
          <w:szCs w:val="32"/>
        </w:rPr>
        <w:t>元。</w:t>
      </w:r>
    </w:p>
    <w:p>
      <w:pPr>
        <w:tabs>
          <w:tab w:val="center" w:pos="4475"/>
        </w:tabs>
        <w:spacing w:line="600" w:lineRule="exact"/>
        <w:ind w:firstLine="640" w:firstLineChars="200"/>
        <w:rPr>
          <w:rFonts w:hint="eastAsia" w:ascii="黑体" w:eastAsia="黑体"/>
          <w:color w:val="auto"/>
          <w:szCs w:val="32"/>
        </w:rPr>
      </w:pPr>
      <w:r>
        <w:rPr>
          <w:rFonts w:hint="eastAsia" w:ascii="黑体" w:eastAsia="黑体"/>
          <w:color w:val="auto"/>
          <w:szCs w:val="32"/>
        </w:rPr>
        <w:t>五、一般公共预算支出情况说明</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202</w:t>
      </w:r>
      <w:r>
        <w:rPr>
          <w:rFonts w:hint="eastAsia" w:ascii="仿宋_GB2312"/>
          <w:color w:val="auto"/>
          <w:sz w:val="32"/>
          <w:szCs w:val="32"/>
          <w:lang w:val="en-US" w:eastAsia="zh-CN"/>
        </w:rPr>
        <w:t>4</w:t>
      </w:r>
      <w:r>
        <w:rPr>
          <w:rFonts w:hint="eastAsia" w:ascii="仿宋_GB2312" w:eastAsia="仿宋_GB2312"/>
          <w:color w:val="auto"/>
          <w:sz w:val="32"/>
          <w:szCs w:val="32"/>
          <w:lang w:val="en-US" w:eastAsia="zh-CN"/>
        </w:rPr>
        <w:t>年</w:t>
      </w:r>
      <w:r>
        <w:rPr>
          <w:rFonts w:hint="default" w:ascii="仿宋_GB2312" w:eastAsia="仿宋_GB2312"/>
          <w:color w:val="auto"/>
          <w:sz w:val="32"/>
          <w:szCs w:val="32"/>
          <w:lang w:val="en-US" w:eastAsia="zh-CN"/>
        </w:rPr>
        <w:t>财政拨款支出</w:t>
      </w:r>
      <w:r>
        <w:rPr>
          <w:rFonts w:hint="eastAsia" w:ascii="仿宋_GB2312" w:hAnsi="仿宋_GB2312" w:cs="仿宋_GB2312"/>
          <w:color w:val="auto"/>
          <w:sz w:val="32"/>
          <w:szCs w:val="32"/>
          <w:lang w:val="en-US" w:eastAsia="zh-CN"/>
        </w:rPr>
        <w:t>11923074.78</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，其中：基本支出</w:t>
      </w:r>
      <w:r>
        <w:rPr>
          <w:rFonts w:hint="eastAsia" w:ascii="仿宋_GB2312" w:hAnsi="仿宋_GB2312" w:cs="仿宋_GB2312"/>
          <w:color w:val="auto"/>
          <w:sz w:val="32"/>
          <w:szCs w:val="32"/>
          <w:lang w:val="en-US" w:eastAsia="zh-CN"/>
        </w:rPr>
        <w:t>7311634.42</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，项目支出</w:t>
      </w:r>
      <w:r>
        <w:rPr>
          <w:rFonts w:hint="eastAsia" w:ascii="仿宋_GB2312" w:hAnsi="仿宋_GB2312" w:cs="仿宋_GB2312"/>
          <w:color w:val="auto"/>
          <w:sz w:val="32"/>
          <w:szCs w:val="32"/>
          <w:lang w:val="en-US" w:eastAsia="zh-CN"/>
        </w:rPr>
        <w:t>4611440.36</w:t>
      </w:r>
      <w:r>
        <w:rPr>
          <w:rFonts w:hint="eastAsia" w:ascii="仿宋_GB2312"/>
          <w:color w:val="auto"/>
          <w:sz w:val="32"/>
          <w:szCs w:val="32"/>
          <w:lang w:val="en-US" w:eastAsia="zh-CN"/>
        </w:rPr>
        <w:t>元</w:t>
      </w:r>
      <w:r>
        <w:rPr>
          <w:rFonts w:hint="default" w:ascii="仿宋_GB2312" w:eastAsia="仿宋_GB2312"/>
          <w:color w:val="auto"/>
          <w:sz w:val="32"/>
          <w:szCs w:val="32"/>
          <w:lang w:val="en-US" w:eastAsia="zh-CN"/>
        </w:rPr>
        <w:t>。具体支出预算如下：</w:t>
      </w:r>
    </w:p>
    <w:p>
      <w:pPr>
        <w:numPr>
          <w:ilvl w:val="0"/>
          <w:numId w:val="1"/>
        </w:numPr>
        <w:spacing w:line="580" w:lineRule="atLeast"/>
        <w:ind w:firstLine="640" w:firstLineChars="200"/>
        <w:rPr>
          <w:rFonts w:hint="eastAsia" w:ascii="仿宋_GB2312"/>
          <w:color w:val="auto"/>
          <w:szCs w:val="32"/>
          <w:highlight w:val="none"/>
        </w:rPr>
      </w:pPr>
      <w:r>
        <w:rPr>
          <w:rFonts w:hint="default" w:ascii="仿宋_GB2312" w:eastAsia="仿宋_GB2312"/>
          <w:color w:val="auto"/>
          <w:sz w:val="32"/>
          <w:szCs w:val="32"/>
          <w:highlight w:val="none"/>
          <w:lang w:val="en-US" w:eastAsia="zh-CN"/>
        </w:rPr>
        <w:t>行政运行支出</w:t>
      </w:r>
      <w:r>
        <w:rPr>
          <w:rFonts w:hint="eastAsia" w:ascii="仿宋_GB2312"/>
          <w:color w:val="auto"/>
          <w:sz w:val="32"/>
          <w:szCs w:val="32"/>
          <w:highlight w:val="none"/>
          <w:lang w:val="en-US" w:eastAsia="zh-CN"/>
        </w:rPr>
        <w:t>5149169.52元</w:t>
      </w:r>
      <w:r>
        <w:rPr>
          <w:rFonts w:hint="default" w:ascii="仿宋_GB2312" w:eastAsia="仿宋_GB2312"/>
          <w:color w:val="auto"/>
          <w:sz w:val="32"/>
          <w:szCs w:val="32"/>
          <w:highlight w:val="none"/>
          <w:lang w:val="en-US" w:eastAsia="zh-CN"/>
        </w:rPr>
        <w:t>。</w:t>
      </w:r>
      <w:r>
        <w:rPr>
          <w:rFonts w:hint="eastAsia" w:ascii="仿宋_GB2312"/>
          <w:color w:val="auto"/>
          <w:szCs w:val="32"/>
          <w:highlight w:val="none"/>
        </w:rPr>
        <w:t>主要用于</w:t>
      </w:r>
      <w:r>
        <w:rPr>
          <w:rFonts w:hint="eastAsia" w:ascii="仿宋_GB2312"/>
          <w:color w:val="auto"/>
          <w:szCs w:val="32"/>
          <w:highlight w:val="none"/>
          <w:lang w:val="en-US" w:eastAsia="zh-CN"/>
        </w:rPr>
        <w:t>人员经费</w:t>
      </w:r>
      <w:r>
        <w:rPr>
          <w:rFonts w:hint="eastAsia" w:ascii="仿宋_GB2312"/>
          <w:color w:val="auto"/>
          <w:szCs w:val="32"/>
          <w:highlight w:val="none"/>
        </w:rPr>
        <w:t>支出</w:t>
      </w:r>
      <w:r>
        <w:rPr>
          <w:rFonts w:hint="eastAsia" w:ascii="仿宋_GB2312"/>
          <w:color w:val="auto"/>
          <w:szCs w:val="32"/>
          <w:highlight w:val="none"/>
          <w:lang w:val="en-US" w:eastAsia="zh-CN"/>
        </w:rPr>
        <w:t>4229578.68</w:t>
      </w:r>
      <w:r>
        <w:rPr>
          <w:rFonts w:hint="eastAsia" w:ascii="仿宋_GB2312"/>
          <w:color w:val="auto"/>
          <w:szCs w:val="32"/>
          <w:highlight w:val="none"/>
        </w:rPr>
        <w:t>元，</w:t>
      </w:r>
      <w:r>
        <w:rPr>
          <w:rFonts w:hint="eastAsia" w:ascii="仿宋_GB2312"/>
          <w:color w:val="auto"/>
          <w:szCs w:val="32"/>
          <w:highlight w:val="none"/>
          <w:lang w:val="en-US" w:eastAsia="zh-CN"/>
        </w:rPr>
        <w:t>公用经费</w:t>
      </w:r>
      <w:r>
        <w:rPr>
          <w:rFonts w:hint="eastAsia" w:ascii="仿宋_GB2312"/>
          <w:color w:val="auto"/>
          <w:szCs w:val="32"/>
          <w:highlight w:val="none"/>
        </w:rPr>
        <w:t>支出</w:t>
      </w:r>
      <w:r>
        <w:rPr>
          <w:rFonts w:hint="eastAsia" w:ascii="仿宋_GB2312"/>
          <w:color w:val="auto"/>
          <w:szCs w:val="32"/>
          <w:highlight w:val="none"/>
          <w:lang w:val="en-US" w:eastAsia="zh-CN"/>
        </w:rPr>
        <w:t>919590.84</w:t>
      </w:r>
      <w:r>
        <w:rPr>
          <w:rFonts w:hint="eastAsia" w:ascii="仿宋_GB2312"/>
          <w:color w:val="auto"/>
          <w:szCs w:val="32"/>
          <w:highlight w:val="none"/>
        </w:rPr>
        <w:t>元。</w:t>
      </w:r>
    </w:p>
    <w:p>
      <w:pPr>
        <w:spacing w:line="580" w:lineRule="atLeast"/>
        <w:ind w:firstLine="640" w:firstLineChars="200"/>
        <w:rPr>
          <w:rFonts w:hint="eastAsia" w:ascii="仿宋_GB2312"/>
          <w:color w:val="auto"/>
          <w:szCs w:val="32"/>
        </w:rPr>
      </w:pPr>
      <w:r>
        <w:rPr>
          <w:rFonts w:hint="eastAsia" w:ascii="仿宋_GB2312"/>
          <w:color w:val="auto"/>
          <w:szCs w:val="32"/>
          <w:lang w:val="en-US" w:eastAsia="zh-CN"/>
        </w:rPr>
        <w:t>2</w:t>
      </w:r>
      <w:r>
        <w:rPr>
          <w:rFonts w:hint="eastAsia" w:ascii="仿宋_GB2312"/>
          <w:color w:val="auto"/>
          <w:szCs w:val="32"/>
        </w:rPr>
        <w:t>. 执法办案支出</w:t>
      </w:r>
      <w:r>
        <w:rPr>
          <w:rFonts w:hint="eastAsia" w:ascii="仿宋_GB2312"/>
          <w:color w:val="auto"/>
          <w:szCs w:val="32"/>
          <w:lang w:val="en-US" w:eastAsia="zh-CN"/>
        </w:rPr>
        <w:t>4611440.36</w:t>
      </w:r>
      <w:r>
        <w:rPr>
          <w:rFonts w:hint="eastAsia" w:ascii="仿宋_GB2312"/>
          <w:color w:val="auto"/>
          <w:szCs w:val="32"/>
        </w:rPr>
        <w:t>元。主要用于辅警人员</w:t>
      </w:r>
      <w:r>
        <w:rPr>
          <w:rFonts w:hint="eastAsia" w:ascii="仿宋_GB2312"/>
          <w:color w:val="auto"/>
          <w:szCs w:val="32"/>
          <w:lang w:val="en-US" w:eastAsia="zh-CN"/>
        </w:rPr>
        <w:t>经费</w:t>
      </w:r>
      <w:r>
        <w:rPr>
          <w:rFonts w:hint="eastAsia" w:ascii="仿宋_GB2312"/>
          <w:color w:val="auto"/>
          <w:szCs w:val="32"/>
        </w:rPr>
        <w:t>支出</w:t>
      </w:r>
      <w:r>
        <w:rPr>
          <w:rFonts w:hint="eastAsia" w:ascii="仿宋_GB2312"/>
          <w:color w:val="auto"/>
          <w:szCs w:val="32"/>
          <w:lang w:val="en-US" w:eastAsia="zh-CN"/>
        </w:rPr>
        <w:t>3649640.36</w:t>
      </w:r>
      <w:bookmarkStart w:id="0" w:name="_GoBack"/>
      <w:bookmarkEnd w:id="0"/>
      <w:r>
        <w:rPr>
          <w:rFonts w:hint="eastAsia" w:ascii="仿宋_GB2312"/>
          <w:color w:val="auto"/>
          <w:szCs w:val="32"/>
        </w:rPr>
        <w:t>元、</w:t>
      </w:r>
      <w:r>
        <w:rPr>
          <w:rFonts w:hint="eastAsia" w:ascii="仿宋_GB2312"/>
          <w:color w:val="auto"/>
          <w:szCs w:val="32"/>
          <w:lang w:val="en-US" w:eastAsia="zh-CN"/>
        </w:rPr>
        <w:t>商品和服务支出961800</w:t>
      </w:r>
      <w:r>
        <w:rPr>
          <w:rFonts w:hint="eastAsia" w:ascii="仿宋_GB2312"/>
          <w:color w:val="auto"/>
          <w:szCs w:val="32"/>
        </w:rPr>
        <w:t>元。</w:t>
      </w:r>
    </w:p>
    <w:p>
      <w:pPr>
        <w:spacing w:line="580" w:lineRule="atLeast"/>
        <w:ind w:firstLine="320" w:firstLineChars="100"/>
        <w:rPr>
          <w:rFonts w:hint="eastAsia" w:ascii="仿宋_GB2312" w:eastAsia="仿宋_GB2312"/>
          <w:color w:val="auto"/>
          <w:szCs w:val="32"/>
          <w:lang w:eastAsia="zh-CN"/>
        </w:rPr>
      </w:pPr>
      <w:r>
        <w:rPr>
          <w:rFonts w:hint="eastAsia" w:ascii="仿宋_GB2312"/>
          <w:color w:val="auto"/>
          <w:sz w:val="32"/>
          <w:szCs w:val="32"/>
          <w:lang w:val="en-US" w:eastAsia="zh-CN"/>
        </w:rPr>
        <w:t>3</w:t>
      </w:r>
      <w:r>
        <w:rPr>
          <w:rFonts w:hint="default" w:ascii="仿宋_GB2312" w:eastAsia="仿宋_GB2312"/>
          <w:color w:val="auto"/>
          <w:sz w:val="32"/>
          <w:szCs w:val="32"/>
          <w:lang w:val="en-US" w:eastAsia="zh-CN"/>
        </w:rPr>
        <w:t>.归口管理的行政单位离退休支出</w:t>
      </w:r>
      <w:r>
        <w:rPr>
          <w:rFonts w:hint="eastAsia" w:ascii="仿宋_GB2312"/>
          <w:color w:val="auto"/>
          <w:sz w:val="32"/>
          <w:szCs w:val="32"/>
          <w:lang w:val="en-US" w:eastAsia="zh-CN"/>
        </w:rPr>
        <w:t>225724.98元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225724.98元、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。主要用于</w:t>
      </w:r>
      <w:r>
        <w:rPr>
          <w:rFonts w:hint="eastAsia" w:ascii="仿宋_GB2312"/>
          <w:color w:val="auto"/>
          <w:szCs w:val="32"/>
        </w:rPr>
        <w:t>退休人员补助支出</w:t>
      </w:r>
      <w:r>
        <w:rPr>
          <w:rFonts w:hint="eastAsia" w:ascii="仿宋_GB2312"/>
          <w:color w:val="auto"/>
          <w:szCs w:val="32"/>
          <w:lang w:eastAsia="zh-CN"/>
        </w:rPr>
        <w:t>。</w:t>
      </w:r>
    </w:p>
    <w:p>
      <w:pPr>
        <w:spacing w:line="580" w:lineRule="atLeast"/>
        <w:ind w:firstLine="320" w:firstLineChars="100"/>
        <w:rPr>
          <w:rFonts w:hint="default" w:ascii="仿宋_GB2312" w:eastAsia="仿宋_GB2312"/>
          <w:color w:val="auto"/>
          <w:szCs w:val="32"/>
          <w:lang w:val="en-US" w:eastAsia="zh-CN"/>
        </w:rPr>
      </w:pPr>
      <w:r>
        <w:rPr>
          <w:rFonts w:hint="eastAsia" w:ascii="仿宋_GB2312"/>
          <w:color w:val="auto"/>
          <w:sz w:val="32"/>
          <w:szCs w:val="32"/>
          <w:lang w:val="en-US" w:eastAsia="zh-CN"/>
        </w:rPr>
        <w:t>4.</w:t>
      </w:r>
      <w:r>
        <w:rPr>
          <w:rFonts w:hint="default" w:ascii="仿宋_GB2312" w:eastAsia="仿宋_GB2312"/>
          <w:color w:val="auto"/>
          <w:sz w:val="32"/>
          <w:szCs w:val="32"/>
          <w:lang w:val="en-US" w:eastAsia="zh-CN"/>
        </w:rPr>
        <w:t>机关事业单位基本养老保险缴费支出</w:t>
      </w:r>
      <w:r>
        <w:rPr>
          <w:rFonts w:hint="eastAsia" w:ascii="仿宋_GB2312"/>
          <w:color w:val="auto"/>
          <w:sz w:val="32"/>
          <w:szCs w:val="32"/>
          <w:lang w:val="en-US" w:eastAsia="zh-CN"/>
        </w:rPr>
        <w:t>617254.72元。</w:t>
      </w:r>
      <w:r>
        <w:rPr>
          <w:rFonts w:hint="default" w:ascii="仿宋_GB2312" w:eastAsia="仿宋_GB2312"/>
          <w:color w:val="auto"/>
          <w:sz w:val="32"/>
          <w:szCs w:val="32"/>
          <w:lang w:val="en-US" w:eastAsia="zh-CN"/>
        </w:rPr>
        <w:t>主要用于</w:t>
      </w:r>
      <w:r>
        <w:rPr>
          <w:rFonts w:hint="eastAsia" w:ascii="仿宋_GB2312"/>
          <w:color w:val="auto"/>
          <w:szCs w:val="32"/>
          <w:lang w:val="en-US" w:eastAsia="zh-CN"/>
        </w:rPr>
        <w:t>在职人员基本养老保险缴费支出。</w:t>
      </w:r>
    </w:p>
    <w:p>
      <w:pPr>
        <w:spacing w:line="580" w:lineRule="atLeast"/>
        <w:ind w:firstLine="320" w:firstLineChars="100"/>
        <w:rPr>
          <w:rFonts w:hint="default" w:ascii="仿宋_GB2312" w:eastAsia="仿宋_GB2312"/>
          <w:color w:val="auto"/>
          <w:szCs w:val="32"/>
          <w:lang w:val="en-US" w:eastAsia="zh-CN"/>
        </w:rPr>
      </w:pPr>
      <w:r>
        <w:rPr>
          <w:rFonts w:hint="eastAsia" w:ascii="仿宋_GB2312"/>
          <w:color w:val="auto"/>
          <w:sz w:val="32"/>
          <w:szCs w:val="32"/>
          <w:lang w:val="en-US" w:eastAsia="zh-CN"/>
        </w:rPr>
        <w:t>5.</w:t>
      </w:r>
      <w:r>
        <w:rPr>
          <w:rFonts w:hint="default" w:ascii="仿宋_GB2312" w:eastAsia="仿宋_GB2312"/>
          <w:color w:val="auto"/>
          <w:sz w:val="32"/>
          <w:szCs w:val="32"/>
          <w:lang w:val="en-US" w:eastAsia="zh-CN"/>
        </w:rPr>
        <w:t>机关事业单位职业年金缴费支出</w:t>
      </w:r>
      <w:r>
        <w:rPr>
          <w:rFonts w:hint="eastAsia" w:ascii="仿宋_GB2312"/>
          <w:color w:val="auto"/>
          <w:sz w:val="32"/>
          <w:szCs w:val="32"/>
          <w:lang w:val="en-US" w:eastAsia="zh-CN"/>
        </w:rPr>
        <w:t>313627.36元。</w:t>
      </w:r>
      <w:r>
        <w:rPr>
          <w:rFonts w:hint="default" w:ascii="仿宋_GB2312" w:eastAsia="仿宋_GB2312"/>
          <w:color w:val="auto"/>
          <w:sz w:val="32"/>
          <w:szCs w:val="32"/>
          <w:lang w:val="en-US" w:eastAsia="zh-CN"/>
        </w:rPr>
        <w:t>主要用于</w:t>
      </w:r>
      <w:r>
        <w:rPr>
          <w:rFonts w:hint="eastAsia" w:ascii="仿宋_GB2312"/>
          <w:color w:val="auto"/>
          <w:szCs w:val="32"/>
          <w:lang w:val="en-US" w:eastAsia="zh-CN"/>
        </w:rPr>
        <w:t>在职人员职业年金缴费支出。</w:t>
      </w:r>
    </w:p>
    <w:p>
      <w:pPr>
        <w:spacing w:line="580" w:lineRule="atLeast"/>
        <w:ind w:firstLine="320" w:firstLineChars="100"/>
        <w:rPr>
          <w:rFonts w:hint="default" w:ascii="仿宋_GB2312" w:eastAsia="仿宋_GB2312"/>
          <w:color w:val="auto"/>
          <w:szCs w:val="32"/>
          <w:lang w:val="en-US" w:eastAsia="zh-CN"/>
        </w:rPr>
      </w:pPr>
      <w:r>
        <w:rPr>
          <w:rFonts w:hint="eastAsia" w:ascii="仿宋_GB2312"/>
          <w:color w:val="auto"/>
          <w:sz w:val="32"/>
          <w:szCs w:val="32"/>
          <w:lang w:val="en-US" w:eastAsia="zh-CN"/>
        </w:rPr>
        <w:t>6.</w:t>
      </w:r>
      <w:r>
        <w:rPr>
          <w:rFonts w:hint="default" w:ascii="仿宋_GB2312" w:eastAsia="仿宋_GB2312"/>
          <w:color w:val="auto"/>
          <w:sz w:val="32"/>
          <w:szCs w:val="32"/>
          <w:lang w:val="en-US" w:eastAsia="zh-CN"/>
        </w:rPr>
        <w:t>其他社会保障和就业支出</w:t>
      </w:r>
      <w:r>
        <w:rPr>
          <w:rFonts w:hint="eastAsia" w:ascii="仿宋_GB2312"/>
          <w:color w:val="auto"/>
          <w:sz w:val="32"/>
          <w:szCs w:val="32"/>
          <w:lang w:val="en-US" w:eastAsia="zh-CN"/>
        </w:rPr>
        <w:t>29049.6元。</w:t>
      </w:r>
      <w:r>
        <w:rPr>
          <w:rFonts w:hint="default" w:ascii="仿宋_GB2312" w:eastAsia="仿宋_GB2312"/>
          <w:color w:val="auto"/>
          <w:sz w:val="32"/>
          <w:szCs w:val="32"/>
          <w:lang w:val="en-US" w:eastAsia="zh-CN"/>
        </w:rPr>
        <w:t>主要用于</w:t>
      </w:r>
      <w:r>
        <w:rPr>
          <w:rFonts w:hint="eastAsia" w:ascii="仿宋_GB2312"/>
          <w:color w:val="auto"/>
          <w:szCs w:val="32"/>
          <w:lang w:val="en-US" w:eastAsia="zh-CN"/>
        </w:rPr>
        <w:t>缴费支出。</w:t>
      </w:r>
    </w:p>
    <w:p>
      <w:pPr>
        <w:numPr>
          <w:ilvl w:val="0"/>
          <w:numId w:val="0"/>
        </w:numPr>
        <w:spacing w:line="580" w:lineRule="atLeast"/>
        <w:ind w:firstLine="320" w:firstLineChars="100"/>
        <w:rPr>
          <w:rFonts w:hint="default" w:ascii="仿宋_GB2312" w:eastAsia="仿宋_GB2312"/>
          <w:color w:val="auto"/>
          <w:sz w:val="32"/>
          <w:szCs w:val="32"/>
          <w:lang w:val="en-US" w:eastAsia="zh-CN"/>
        </w:rPr>
      </w:pPr>
      <w:r>
        <w:rPr>
          <w:rFonts w:hint="eastAsia" w:ascii="仿宋_GB2312"/>
          <w:color w:val="auto"/>
          <w:sz w:val="32"/>
          <w:szCs w:val="32"/>
          <w:lang w:val="en-US" w:eastAsia="zh-CN"/>
        </w:rPr>
        <w:t>7.</w:t>
      </w:r>
      <w:r>
        <w:rPr>
          <w:rFonts w:hint="default" w:ascii="仿宋_GB2312" w:eastAsia="仿宋_GB2312"/>
          <w:color w:val="auto"/>
          <w:sz w:val="32"/>
          <w:szCs w:val="32"/>
          <w:lang w:val="en-US" w:eastAsia="zh-CN"/>
        </w:rPr>
        <w:t>行政单位医疗支出</w:t>
      </w:r>
      <w:r>
        <w:rPr>
          <w:rFonts w:hint="eastAsia" w:ascii="仿宋_GB2312"/>
          <w:color w:val="auto"/>
          <w:sz w:val="32"/>
          <w:szCs w:val="32"/>
          <w:lang w:val="en-US" w:eastAsia="zh-CN"/>
        </w:rPr>
        <w:t>305786.68元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305786.68元、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0元</w:t>
      </w:r>
      <w:r>
        <w:rPr>
          <w:rFonts w:hint="default" w:ascii="仿宋_GB2312" w:eastAsia="仿宋_GB2312"/>
          <w:color w:val="auto"/>
          <w:sz w:val="32"/>
          <w:szCs w:val="32"/>
          <w:lang w:val="en-US" w:eastAsia="zh-CN"/>
        </w:rPr>
        <w:t>。主要用</w:t>
      </w:r>
      <w:r>
        <w:rPr>
          <w:rFonts w:hint="eastAsia" w:ascii="仿宋_GB2312"/>
          <w:color w:val="auto"/>
          <w:sz w:val="32"/>
          <w:szCs w:val="32"/>
          <w:lang w:val="en-US" w:eastAsia="zh-CN"/>
        </w:rPr>
        <w:t>于</w:t>
      </w:r>
      <w:r>
        <w:rPr>
          <w:rFonts w:hint="eastAsia" w:ascii="仿宋_GB2312"/>
          <w:color w:val="auto"/>
          <w:szCs w:val="32"/>
        </w:rPr>
        <w:t>在职在编人员医疗保险缴费支出</w:t>
      </w:r>
      <w:r>
        <w:rPr>
          <w:rFonts w:hint="default" w:ascii="仿宋_GB2312" w:eastAsia="仿宋_GB2312"/>
          <w:color w:val="auto"/>
          <w:sz w:val="32"/>
          <w:szCs w:val="32"/>
          <w:lang w:val="en-US" w:eastAsia="zh-CN"/>
        </w:rPr>
        <w:t>。</w:t>
      </w:r>
    </w:p>
    <w:p>
      <w:pPr>
        <w:spacing w:line="580" w:lineRule="atLeast"/>
        <w:ind w:firstLine="640" w:firstLineChars="200"/>
        <w:rPr>
          <w:rFonts w:hint="eastAsia" w:ascii="仿宋_GB2312" w:eastAsia="仿宋_GB2312"/>
          <w:color w:val="auto"/>
          <w:sz w:val="32"/>
          <w:szCs w:val="32"/>
          <w:lang w:val="en-US" w:eastAsia="zh-CN"/>
        </w:rPr>
      </w:pPr>
      <w:r>
        <w:rPr>
          <w:rFonts w:hint="eastAsia" w:ascii="仿宋_GB2312"/>
          <w:color w:val="auto"/>
          <w:sz w:val="32"/>
          <w:szCs w:val="32"/>
          <w:lang w:val="en-US" w:eastAsia="zh-CN"/>
        </w:rPr>
        <w:t>8.</w:t>
      </w:r>
      <w:r>
        <w:rPr>
          <w:rFonts w:hint="eastAsia" w:ascii="仿宋_GB2312" w:eastAsia="仿宋_GB2312"/>
          <w:color w:val="auto"/>
          <w:sz w:val="32"/>
          <w:szCs w:val="32"/>
          <w:lang w:val="en-US" w:eastAsia="zh-CN"/>
        </w:rPr>
        <w:t>公务员医疗补助</w:t>
      </w:r>
      <w:r>
        <w:rPr>
          <w:rFonts w:hint="eastAsia" w:ascii="仿宋_GB2312"/>
          <w:color w:val="auto"/>
          <w:sz w:val="32"/>
          <w:szCs w:val="32"/>
          <w:lang w:val="en-US" w:eastAsia="zh-CN"/>
        </w:rPr>
        <w:t>支出190580.52元。</w:t>
      </w:r>
      <w:r>
        <w:rPr>
          <w:rFonts w:hint="eastAsia" w:ascii="仿宋_GB2312"/>
          <w:color w:val="auto"/>
          <w:szCs w:val="32"/>
        </w:rPr>
        <w:t>主要用缴纳在职在编公务员及退休人员的公务员医疗补助费。</w:t>
      </w:r>
    </w:p>
    <w:p>
      <w:pPr>
        <w:spacing w:line="580" w:lineRule="atLeast"/>
        <w:ind w:firstLine="640" w:firstLineChars="200"/>
        <w:rPr>
          <w:rFonts w:hint="eastAsia" w:ascii="仿宋_GB2312" w:hAnsi="宋体"/>
          <w:color w:val="auto"/>
          <w:szCs w:val="32"/>
        </w:rPr>
      </w:pPr>
      <w:r>
        <w:rPr>
          <w:rFonts w:hint="default" w:ascii="仿宋_GB2312" w:eastAsia="仿宋_GB2312"/>
          <w:color w:val="auto"/>
          <w:sz w:val="32"/>
          <w:szCs w:val="32"/>
          <w:lang w:val="en-US" w:eastAsia="zh-CN"/>
        </w:rPr>
        <w:t>9.住房公积金支出</w:t>
      </w:r>
      <w:r>
        <w:rPr>
          <w:rFonts w:hint="eastAsia" w:ascii="仿宋_GB2312"/>
          <w:color w:val="auto"/>
          <w:sz w:val="32"/>
          <w:szCs w:val="32"/>
          <w:lang w:val="en-US" w:eastAsia="zh-CN"/>
        </w:rPr>
        <w:t>470441.04元</w:t>
      </w:r>
      <w:r>
        <w:rPr>
          <w:rFonts w:hint="default" w:ascii="仿宋_GB2312" w:eastAsia="仿宋_GB2312"/>
          <w:color w:val="auto"/>
          <w:sz w:val="32"/>
          <w:szCs w:val="32"/>
          <w:lang w:val="en-US" w:eastAsia="zh-CN"/>
        </w:rPr>
        <w:t>，其中基本支出</w:t>
      </w:r>
      <w:r>
        <w:rPr>
          <w:rFonts w:hint="eastAsia" w:ascii="仿宋_GB2312"/>
          <w:color w:val="auto"/>
          <w:sz w:val="32"/>
          <w:szCs w:val="32"/>
          <w:lang w:val="en-US" w:eastAsia="zh-CN"/>
        </w:rPr>
        <w:t>470441.04元、</w:t>
      </w:r>
      <w:r>
        <w:rPr>
          <w:rFonts w:hint="default" w:ascii="仿宋_GB2312" w:eastAsia="仿宋_GB2312"/>
          <w:color w:val="auto"/>
          <w:sz w:val="32"/>
          <w:szCs w:val="32"/>
          <w:lang w:val="en-US" w:eastAsia="zh-CN"/>
        </w:rPr>
        <w:t>项目支出</w:t>
      </w:r>
      <w:r>
        <w:rPr>
          <w:rFonts w:hint="eastAsia" w:ascii="仿宋_GB2312"/>
          <w:color w:val="auto"/>
          <w:sz w:val="32"/>
          <w:szCs w:val="32"/>
          <w:lang w:val="en-US" w:eastAsia="zh-CN"/>
        </w:rPr>
        <w:t>0万元</w:t>
      </w:r>
      <w:r>
        <w:rPr>
          <w:rFonts w:hint="default" w:ascii="仿宋_GB2312" w:eastAsia="仿宋_GB2312"/>
          <w:color w:val="auto"/>
          <w:sz w:val="32"/>
          <w:szCs w:val="32"/>
          <w:lang w:val="en-US" w:eastAsia="zh-CN"/>
        </w:rPr>
        <w:t>。主要用于</w:t>
      </w:r>
      <w:r>
        <w:rPr>
          <w:rFonts w:hint="eastAsia" w:ascii="仿宋_GB2312"/>
          <w:color w:val="auto"/>
          <w:szCs w:val="32"/>
        </w:rPr>
        <w:t>缴纳在职在编人员住房公积金</w:t>
      </w:r>
      <w:r>
        <w:rPr>
          <w:rFonts w:hint="default" w:ascii="仿宋_GB2312" w:eastAsia="仿宋_GB2312"/>
          <w:color w:val="auto"/>
          <w:sz w:val="32"/>
          <w:szCs w:val="32"/>
          <w:lang w:val="en-US" w:eastAsia="zh-CN"/>
        </w:rPr>
        <w:t>。</w:t>
      </w:r>
    </w:p>
    <w:p>
      <w:pPr>
        <w:tabs>
          <w:tab w:val="center" w:pos="4475"/>
        </w:tabs>
        <w:spacing w:line="600" w:lineRule="exact"/>
        <w:rPr>
          <w:rFonts w:hint="eastAsia" w:ascii="黑体" w:eastAsia="黑体"/>
          <w:color w:val="auto"/>
          <w:szCs w:val="32"/>
        </w:rPr>
      </w:pPr>
      <w:r>
        <w:rPr>
          <w:rFonts w:hint="eastAsia" w:ascii="黑体" w:eastAsia="黑体"/>
          <w:color w:val="auto"/>
          <w:szCs w:val="32"/>
        </w:rPr>
        <w:t>六、一般公共预算基本支出情况说明</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年部门一般公共预算基本支出</w:t>
      </w:r>
      <w:r>
        <w:rPr>
          <w:rFonts w:hint="eastAsia" w:ascii="仿宋_GB2312" w:hAnsi="仿宋_GB2312" w:cs="仿宋_GB2312"/>
          <w:color w:val="auto"/>
          <w:sz w:val="32"/>
          <w:szCs w:val="32"/>
          <w:lang w:val="en-US" w:eastAsia="zh-CN"/>
        </w:rPr>
        <w:t>7311634.42</w:t>
      </w:r>
      <w:r>
        <w:rPr>
          <w:rFonts w:hint="eastAsia" w:ascii="仿宋_GB2312" w:hAnsi="宋体"/>
          <w:color w:val="auto"/>
          <w:szCs w:val="32"/>
          <w:lang w:eastAsia="zh-CN"/>
        </w:rPr>
        <w:t>元</w:t>
      </w:r>
      <w:r>
        <w:rPr>
          <w:rFonts w:hint="eastAsia" w:ascii="仿宋_GB2312" w:hAnsi="宋体"/>
          <w:color w:val="auto"/>
          <w:szCs w:val="32"/>
        </w:rPr>
        <w:t>，其中：</w:t>
      </w:r>
    </w:p>
    <w:p>
      <w:pPr>
        <w:tabs>
          <w:tab w:val="center" w:pos="4475"/>
        </w:tabs>
        <w:spacing w:line="600" w:lineRule="exact"/>
        <w:ind w:firstLine="645"/>
        <w:rPr>
          <w:rFonts w:hint="eastAsia" w:ascii="仿宋_GB2312" w:hAnsi="宋体"/>
          <w:color w:val="auto"/>
          <w:szCs w:val="32"/>
        </w:rPr>
      </w:pPr>
      <w:r>
        <w:rPr>
          <w:rFonts w:hint="eastAsia" w:ascii="仿宋_GB2312" w:hAnsi="宋体"/>
          <w:color w:val="auto"/>
          <w:szCs w:val="32"/>
        </w:rPr>
        <w:t>（一）人员经费</w:t>
      </w:r>
      <w:r>
        <w:rPr>
          <w:rFonts w:hint="eastAsia" w:ascii="仿宋_GB2312" w:hAnsi="仿宋_GB2312" w:cs="仿宋_GB2312"/>
          <w:color w:val="auto"/>
          <w:sz w:val="32"/>
          <w:szCs w:val="32"/>
          <w:lang w:val="en-US" w:eastAsia="zh-CN"/>
        </w:rPr>
        <w:t>6388543.58</w:t>
      </w:r>
      <w:r>
        <w:rPr>
          <w:rFonts w:hint="eastAsia" w:ascii="仿宋_GB2312" w:hAnsi="宋体"/>
          <w:color w:val="auto"/>
          <w:szCs w:val="32"/>
          <w:lang w:eastAsia="zh-CN"/>
        </w:rPr>
        <w:t>元</w:t>
      </w:r>
      <w:r>
        <w:rPr>
          <w:rFonts w:hint="eastAsia" w:ascii="仿宋_GB2312" w:hAnsi="宋体"/>
          <w:color w:val="auto"/>
          <w:szCs w:val="32"/>
        </w:rPr>
        <w:t>，主要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tabs>
          <w:tab w:val="center" w:pos="4475"/>
        </w:tabs>
        <w:spacing w:line="600" w:lineRule="exact"/>
        <w:ind w:firstLine="645"/>
        <w:rPr>
          <w:rFonts w:hint="eastAsia" w:ascii="仿宋_GB2312" w:hAnsi="宋体" w:eastAsia="仿宋_GB2312"/>
          <w:color w:val="auto"/>
          <w:szCs w:val="32"/>
          <w:lang w:eastAsia="zh-CN"/>
        </w:rPr>
      </w:pPr>
      <w:r>
        <w:rPr>
          <w:rFonts w:hint="eastAsia" w:ascii="仿宋_GB2312" w:hAnsi="宋体"/>
          <w:color w:val="auto"/>
          <w:szCs w:val="32"/>
        </w:rPr>
        <w:t>（二）公用经费</w:t>
      </w:r>
      <w:r>
        <w:rPr>
          <w:rFonts w:hint="eastAsia" w:ascii="仿宋_GB2312" w:hAnsi="仿宋_GB2312" w:cs="仿宋_GB2312"/>
          <w:color w:val="auto"/>
          <w:sz w:val="32"/>
          <w:szCs w:val="32"/>
          <w:lang w:val="en-US" w:eastAsia="zh-CN"/>
        </w:rPr>
        <w:t>923090.84</w:t>
      </w:r>
      <w:r>
        <w:rPr>
          <w:rFonts w:hint="eastAsia" w:ascii="仿宋_GB2312" w:hAnsi="宋体"/>
          <w:color w:val="auto"/>
          <w:szCs w:val="32"/>
          <w:lang w:eastAsia="zh-CN"/>
        </w:rPr>
        <w:t>元</w:t>
      </w:r>
      <w:r>
        <w:rPr>
          <w:rFonts w:hint="eastAsia" w:ascii="仿宋_GB2312" w:hAnsi="宋体"/>
          <w:color w:val="auto"/>
          <w:szCs w:val="32"/>
        </w:rPr>
        <w:t>，主要包括：办公费、印刷费、水费、电费、邮电费、物业管理费、差旅费、维修（护）费、会议费、培训费、公务接待费、工会经费、福利费、其他交通费用、其他商品和服务支出</w:t>
      </w:r>
      <w:r>
        <w:rPr>
          <w:rFonts w:hint="eastAsia" w:ascii="仿宋_GB2312" w:hAnsi="宋体"/>
          <w:color w:val="auto"/>
          <w:szCs w:val="32"/>
          <w:lang w:eastAsia="zh-CN"/>
        </w:rPr>
        <w:t>。</w:t>
      </w:r>
    </w:p>
    <w:p>
      <w:pPr>
        <w:tabs>
          <w:tab w:val="center" w:pos="4475"/>
        </w:tabs>
        <w:spacing w:line="600" w:lineRule="exact"/>
        <w:ind w:firstLine="640" w:firstLineChars="200"/>
        <w:rPr>
          <w:rFonts w:hint="eastAsia" w:ascii="黑体" w:eastAsia="黑体"/>
          <w:color w:val="auto"/>
          <w:szCs w:val="32"/>
          <w:highlight w:val="none"/>
        </w:rPr>
      </w:pPr>
      <w:r>
        <w:rPr>
          <w:rFonts w:hint="eastAsia" w:ascii="黑体" w:eastAsia="黑体"/>
          <w:color w:val="auto"/>
          <w:szCs w:val="32"/>
          <w:highlight w:val="none"/>
        </w:rPr>
        <w:t>七、一般公共预算经费支出情况说明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我</w:t>
      </w:r>
      <w:r>
        <w:rPr>
          <w:rFonts w:hint="eastAsia" w:ascii="仿宋_GB2312" w:hAnsi="宋体"/>
          <w:szCs w:val="32"/>
          <w:lang w:val="en-US" w:eastAsia="zh-CN"/>
        </w:rPr>
        <w:t>单位</w:t>
      </w:r>
      <w:r>
        <w:rPr>
          <w:rFonts w:hint="eastAsia" w:ascii="仿宋_GB2312"/>
        </w:rPr>
        <w:t>202</w:t>
      </w:r>
      <w:r>
        <w:rPr>
          <w:rFonts w:hint="eastAsia" w:ascii="仿宋_GB2312"/>
          <w:lang w:val="en-US" w:eastAsia="zh-CN"/>
        </w:rPr>
        <w:t>4</w:t>
      </w:r>
      <w:r>
        <w:rPr>
          <w:rFonts w:hint="eastAsia" w:ascii="仿宋_GB2312"/>
        </w:rPr>
        <w:t>年一般公共预算</w:t>
      </w:r>
      <w:r>
        <w:rPr>
          <w:rFonts w:hint="eastAsia" w:ascii="仿宋_GB2312"/>
          <w:bCs/>
        </w:rPr>
        <w:t>安排的“三公”经费支出预算</w:t>
      </w:r>
      <w:r>
        <w:rPr>
          <w:rFonts w:hint="eastAsia" w:ascii="仿宋_GB2312"/>
          <w:bCs/>
          <w:lang w:val="en-US" w:eastAsia="zh-CN"/>
        </w:rPr>
        <w:t>122790</w:t>
      </w:r>
      <w:r>
        <w:rPr>
          <w:rFonts w:hint="eastAsia" w:ascii="仿宋_GB2312"/>
          <w:bCs/>
          <w:lang w:eastAsia="zh-CN"/>
        </w:rPr>
        <w:t>元（</w:t>
      </w:r>
      <w:r>
        <w:rPr>
          <w:rFonts w:hint="eastAsia" w:ascii="仿宋_GB2312"/>
          <w:bCs/>
          <w:lang w:val="en-US" w:eastAsia="zh-CN"/>
        </w:rPr>
        <w:t>其中：定额公用经费安排122790元）</w:t>
      </w:r>
      <w:r>
        <w:rPr>
          <w:rFonts w:hint="eastAsia" w:ascii="仿宋_GB2312"/>
          <w:bCs/>
        </w:rPr>
        <w:t>，</w:t>
      </w:r>
      <w:r>
        <w:rPr>
          <w:rFonts w:hint="eastAsia" w:ascii="仿宋_GB2312"/>
          <w:bCs/>
          <w:lang w:val="en-US" w:eastAsia="zh-CN"/>
        </w:rPr>
        <w:t>同比</w:t>
      </w:r>
      <w:r>
        <w:rPr>
          <w:rFonts w:hint="eastAsia" w:ascii="仿宋_GB2312"/>
          <w:bCs/>
        </w:rPr>
        <w:t>202</w:t>
      </w:r>
      <w:r>
        <w:rPr>
          <w:rFonts w:hint="eastAsia" w:ascii="仿宋_GB2312"/>
          <w:bCs/>
          <w:lang w:val="en-US" w:eastAsia="zh-CN"/>
        </w:rPr>
        <w:t>3</w:t>
      </w:r>
      <w:r>
        <w:rPr>
          <w:rFonts w:hint="eastAsia" w:ascii="仿宋_GB2312"/>
          <w:bCs/>
        </w:rPr>
        <w:t>年</w:t>
      </w:r>
      <w:r>
        <w:rPr>
          <w:rFonts w:hint="eastAsia" w:ascii="仿宋_GB2312"/>
          <w:bCs/>
          <w:lang w:val="en-US" w:eastAsia="zh-CN"/>
        </w:rPr>
        <w:t>302700元</w:t>
      </w:r>
      <w:r>
        <w:rPr>
          <w:rFonts w:hint="eastAsia" w:ascii="仿宋_GB2312"/>
          <w:bCs/>
          <w:color w:val="auto"/>
          <w:lang w:val="en-US" w:eastAsia="zh-CN"/>
        </w:rPr>
        <w:t>减少179910元</w:t>
      </w:r>
      <w:r>
        <w:rPr>
          <w:rFonts w:hint="eastAsia" w:ascii="仿宋_GB2312"/>
          <w:bCs/>
        </w:rPr>
        <w:t>，</w:t>
      </w:r>
      <w:r>
        <w:rPr>
          <w:rFonts w:hint="eastAsia" w:ascii="仿宋_GB2312"/>
          <w:bCs/>
          <w:lang w:val="en-US" w:eastAsia="zh-CN"/>
        </w:rPr>
        <w:t>减少59.43%，</w:t>
      </w:r>
      <w:r>
        <w:rPr>
          <w:rFonts w:hint="eastAsia" w:ascii="仿宋_GB2312"/>
          <w:bCs/>
        </w:rPr>
        <w:t>具体如下：</w:t>
      </w:r>
    </w:p>
    <w:p>
      <w:pPr>
        <w:tabs>
          <w:tab w:val="center" w:pos="4475"/>
        </w:tabs>
        <w:spacing w:line="600" w:lineRule="exact"/>
        <w:ind w:firstLine="645"/>
        <w:rPr>
          <w:rFonts w:hint="eastAsia" w:ascii="仿宋_GB2312" w:hAnsi="Arial" w:cs="Arial"/>
          <w:kern w:val="0"/>
        </w:rPr>
      </w:pPr>
      <w:r>
        <w:rPr>
          <w:rFonts w:hint="eastAsia" w:ascii="仿宋_GB2312"/>
          <w:color w:val="auto"/>
        </w:rPr>
        <w:t>1.因公出国（境）费</w:t>
      </w: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0</w:t>
      </w:r>
      <w:r>
        <w:rPr>
          <w:rFonts w:hint="eastAsia" w:ascii="仿宋_GB2312" w:hAnsi="宋体"/>
          <w:color w:val="auto"/>
          <w:szCs w:val="32"/>
          <w:lang w:eastAsia="zh-CN"/>
        </w:rPr>
        <w:t>元</w:t>
      </w:r>
      <w:r>
        <w:rPr>
          <w:rFonts w:hint="eastAsia" w:ascii="仿宋_GB2312" w:hAnsi="宋体"/>
          <w:color w:val="auto"/>
          <w:szCs w:val="32"/>
        </w:rPr>
        <w:t>，</w:t>
      </w:r>
      <w:r>
        <w:rPr>
          <w:rFonts w:hint="eastAsia" w:ascii="仿宋_GB2312" w:hAnsi="宋体"/>
          <w:szCs w:val="32"/>
          <w:lang w:val="en-US" w:eastAsia="zh-CN"/>
        </w:rPr>
        <w:t>与上年度持平</w:t>
      </w:r>
      <w:r>
        <w:rPr>
          <w:rFonts w:hint="eastAsia" w:ascii="仿宋_GB2312" w:hAnsi="Arial" w:cs="Arial"/>
          <w:kern w:val="0"/>
        </w:rPr>
        <w:t>。</w:t>
      </w:r>
    </w:p>
    <w:p>
      <w:pPr>
        <w:tabs>
          <w:tab w:val="center" w:pos="4475"/>
        </w:tabs>
        <w:spacing w:line="600" w:lineRule="exact"/>
        <w:ind w:firstLine="645"/>
        <w:rPr>
          <w:rFonts w:hint="eastAsia" w:ascii="仿宋_GB2312" w:hAnsi="Arial" w:cs="Arial"/>
          <w:color w:val="auto"/>
          <w:kern w:val="0"/>
        </w:rPr>
      </w:pPr>
      <w:r>
        <w:rPr>
          <w:rFonts w:hint="eastAsia" w:ascii="仿宋_GB2312"/>
          <w:color w:val="auto"/>
        </w:rPr>
        <w:t>2.公务接待费</w:t>
      </w: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color w:val="auto"/>
          <w:szCs w:val="32"/>
          <w:lang w:val="en-US" w:eastAsia="zh-CN"/>
        </w:rPr>
        <w:t>2790</w:t>
      </w:r>
      <w:r>
        <w:rPr>
          <w:rFonts w:hint="eastAsia" w:ascii="仿宋_GB2312" w:hAnsi="宋体"/>
          <w:color w:val="auto"/>
          <w:szCs w:val="32"/>
          <w:lang w:eastAsia="zh-CN"/>
        </w:rPr>
        <w:t>元</w:t>
      </w:r>
      <w:r>
        <w:rPr>
          <w:rFonts w:hint="eastAsia" w:ascii="仿宋_GB2312" w:hAnsi="宋体"/>
          <w:color w:val="auto"/>
          <w:szCs w:val="32"/>
        </w:rPr>
        <w:t>，比上年增加</w:t>
      </w:r>
      <w:r>
        <w:rPr>
          <w:rFonts w:hint="eastAsia" w:ascii="仿宋_GB2312" w:hAnsi="宋体"/>
          <w:color w:val="auto"/>
          <w:szCs w:val="32"/>
          <w:lang w:val="en-US" w:eastAsia="zh-CN"/>
        </w:rPr>
        <w:t>90</w:t>
      </w:r>
      <w:r>
        <w:rPr>
          <w:rFonts w:hint="eastAsia" w:ascii="仿宋_GB2312" w:hAnsi="宋体"/>
          <w:color w:val="auto"/>
          <w:szCs w:val="32"/>
          <w:lang w:eastAsia="zh-CN"/>
        </w:rPr>
        <w:t>元</w:t>
      </w:r>
      <w:r>
        <w:rPr>
          <w:rFonts w:hint="eastAsia" w:ascii="仿宋_GB2312" w:hAnsi="宋体"/>
          <w:color w:val="auto"/>
          <w:szCs w:val="32"/>
        </w:rPr>
        <w:t>，增长</w:t>
      </w:r>
      <w:r>
        <w:rPr>
          <w:rFonts w:hint="eastAsia" w:ascii="仿宋_GB2312" w:hAnsi="宋体"/>
          <w:color w:val="auto"/>
          <w:szCs w:val="32"/>
          <w:lang w:val="en-US" w:eastAsia="zh-CN"/>
        </w:rPr>
        <w:t>0.03</w:t>
      </w:r>
      <w:r>
        <w:rPr>
          <w:rFonts w:hint="eastAsia" w:ascii="仿宋_GB2312" w:hAnsi="宋体"/>
          <w:color w:val="auto"/>
          <w:szCs w:val="32"/>
        </w:rPr>
        <w:t>%，</w:t>
      </w:r>
      <w:r>
        <w:rPr>
          <w:rFonts w:hint="eastAsia" w:ascii="仿宋_GB2312" w:hAnsi="Arial" w:cs="Arial"/>
          <w:color w:val="auto"/>
          <w:kern w:val="0"/>
        </w:rPr>
        <w:t>增加的主要原因是</w:t>
      </w:r>
      <w:r>
        <w:rPr>
          <w:rFonts w:hint="eastAsia" w:ascii="仿宋_GB2312" w:hAnsi="Arial" w:cs="Arial"/>
          <w:color w:val="auto"/>
          <w:kern w:val="0"/>
          <w:lang w:val="en-US" w:eastAsia="zh-CN"/>
        </w:rPr>
        <w:t>公安人员增加</w:t>
      </w:r>
      <w:r>
        <w:rPr>
          <w:rFonts w:hint="eastAsia" w:ascii="仿宋_GB2312" w:hAnsi="Arial" w:cs="Arial"/>
          <w:color w:val="auto"/>
          <w:kern w:val="0"/>
        </w:rPr>
        <w:t>。</w:t>
      </w:r>
    </w:p>
    <w:p>
      <w:pPr>
        <w:tabs>
          <w:tab w:val="center" w:pos="4475"/>
        </w:tabs>
        <w:spacing w:line="600" w:lineRule="exact"/>
        <w:ind w:firstLine="645"/>
        <w:rPr>
          <w:rFonts w:hint="eastAsia" w:ascii="仿宋_GB2312" w:hAnsi="宋体"/>
          <w:szCs w:val="32"/>
        </w:rPr>
      </w:pPr>
      <w:r>
        <w:rPr>
          <w:rFonts w:hint="eastAsia" w:ascii="仿宋_GB2312"/>
        </w:rPr>
        <w:t>3.公务用车购置及运行费</w:t>
      </w: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年预算</w:t>
      </w:r>
      <w:r>
        <w:rPr>
          <w:rFonts w:hint="eastAsia" w:ascii="仿宋_GB2312" w:hAnsi="宋体"/>
          <w:color w:val="auto"/>
          <w:szCs w:val="32"/>
        </w:rPr>
        <w:t>安排</w:t>
      </w:r>
      <w:r>
        <w:rPr>
          <w:rFonts w:hint="eastAsia" w:ascii="仿宋_GB2312" w:hAnsi="宋体"/>
          <w:color w:val="auto"/>
          <w:szCs w:val="32"/>
          <w:lang w:val="en-US" w:eastAsia="zh-CN"/>
        </w:rPr>
        <w:t>120000</w:t>
      </w:r>
      <w:r>
        <w:rPr>
          <w:rFonts w:hint="eastAsia" w:ascii="仿宋_GB2312" w:hAnsi="宋体"/>
          <w:color w:val="auto"/>
          <w:szCs w:val="32"/>
          <w:lang w:eastAsia="zh-CN"/>
        </w:rPr>
        <w:t>元，</w:t>
      </w:r>
      <w:r>
        <w:rPr>
          <w:rFonts w:hint="eastAsia" w:ascii="仿宋_GB2312" w:hAnsi="宋体"/>
          <w:color w:val="auto"/>
          <w:szCs w:val="32"/>
        </w:rPr>
        <w:t>比上年</w:t>
      </w:r>
      <w:r>
        <w:rPr>
          <w:rFonts w:hint="eastAsia" w:ascii="仿宋_GB2312" w:hAnsi="宋体"/>
          <w:color w:val="auto"/>
          <w:szCs w:val="32"/>
          <w:lang w:val="en-US" w:eastAsia="zh-CN"/>
        </w:rPr>
        <w:t>减少180000</w:t>
      </w:r>
      <w:r>
        <w:rPr>
          <w:rFonts w:hint="eastAsia" w:ascii="仿宋_GB2312" w:hAnsi="宋体"/>
          <w:color w:val="auto"/>
          <w:szCs w:val="32"/>
          <w:lang w:eastAsia="zh-CN"/>
        </w:rPr>
        <w:t>元，</w:t>
      </w:r>
      <w:r>
        <w:rPr>
          <w:rFonts w:hint="eastAsia" w:ascii="仿宋_GB2312" w:hAnsi="宋体"/>
          <w:szCs w:val="32"/>
          <w:lang w:val="en-US" w:eastAsia="zh-CN"/>
        </w:rPr>
        <w:t>同比减少60%</w:t>
      </w:r>
      <w:r>
        <w:rPr>
          <w:rFonts w:hint="eastAsia" w:ascii="仿宋_GB2312" w:hAnsi="宋体"/>
          <w:szCs w:val="32"/>
        </w:rPr>
        <w:t>，其中：</w:t>
      </w:r>
    </w:p>
    <w:p>
      <w:pPr>
        <w:tabs>
          <w:tab w:val="center" w:pos="4475"/>
        </w:tabs>
        <w:spacing w:line="600" w:lineRule="exact"/>
        <w:ind w:firstLine="645"/>
        <w:rPr>
          <w:rFonts w:hint="eastAsia" w:ascii="仿宋_GB2312" w:hAnsi="Arial" w:cs="Arial"/>
          <w:kern w:val="0"/>
        </w:rPr>
      </w:pPr>
      <w:r>
        <w:rPr>
          <w:rFonts w:hint="eastAsia" w:ascii="仿宋_GB2312" w:hAnsi="宋体"/>
          <w:szCs w:val="32"/>
        </w:rPr>
        <w:t>公务用车购置费202</w:t>
      </w:r>
      <w:r>
        <w:rPr>
          <w:rFonts w:hint="eastAsia" w:ascii="仿宋_GB2312" w:hAnsi="宋体"/>
          <w:szCs w:val="32"/>
          <w:lang w:val="en-US" w:eastAsia="zh-CN"/>
        </w:rPr>
        <w:t>4</w:t>
      </w:r>
      <w:r>
        <w:rPr>
          <w:rFonts w:hint="eastAsia" w:ascii="仿宋_GB2312" w:hAnsi="宋体"/>
          <w:szCs w:val="32"/>
        </w:rPr>
        <w:t>年预算安排</w:t>
      </w:r>
      <w:r>
        <w:rPr>
          <w:rFonts w:hint="eastAsia" w:ascii="仿宋_GB2312" w:hAnsi="宋体"/>
          <w:color w:val="auto"/>
          <w:szCs w:val="32"/>
          <w:lang w:val="en-US" w:eastAsia="zh-CN"/>
        </w:rPr>
        <w:t>0</w:t>
      </w:r>
      <w:r>
        <w:rPr>
          <w:rFonts w:hint="eastAsia" w:ascii="仿宋_GB2312" w:hAnsi="宋体"/>
          <w:szCs w:val="32"/>
          <w:lang w:eastAsia="zh-CN"/>
        </w:rPr>
        <w:t>元</w:t>
      </w:r>
      <w:r>
        <w:rPr>
          <w:rFonts w:hint="eastAsia" w:ascii="仿宋_GB2312" w:hAnsi="宋体"/>
          <w:szCs w:val="32"/>
        </w:rPr>
        <w:t>，</w:t>
      </w:r>
      <w:r>
        <w:rPr>
          <w:rFonts w:hint="eastAsia" w:ascii="仿宋_GB2312" w:hAnsi="宋体"/>
          <w:szCs w:val="32"/>
          <w:lang w:val="en-US" w:eastAsia="zh-CN"/>
        </w:rPr>
        <w:t>与上年度持平</w:t>
      </w:r>
      <w:r>
        <w:rPr>
          <w:rFonts w:hint="eastAsia" w:ascii="仿宋_GB2312" w:hAnsi="Arial" w:cs="Arial"/>
          <w:kern w:val="0"/>
        </w:rPr>
        <w:t>；</w:t>
      </w:r>
    </w:p>
    <w:p>
      <w:pPr>
        <w:tabs>
          <w:tab w:val="center" w:pos="4475"/>
        </w:tabs>
        <w:spacing w:line="600" w:lineRule="exact"/>
        <w:ind w:firstLine="645"/>
        <w:rPr>
          <w:rFonts w:hint="eastAsia" w:ascii="仿宋_GB2312" w:hAnsi="宋体"/>
          <w:szCs w:val="32"/>
        </w:rPr>
      </w:pPr>
      <w:r>
        <w:rPr>
          <w:rFonts w:hint="eastAsia" w:ascii="仿宋_GB2312" w:hAnsi="宋体"/>
          <w:color w:val="auto"/>
          <w:szCs w:val="32"/>
        </w:rPr>
        <w:t>公务用车运行维护费202</w:t>
      </w:r>
      <w:r>
        <w:rPr>
          <w:rFonts w:hint="eastAsia" w:ascii="仿宋_GB2312" w:hAnsi="宋体"/>
          <w:color w:val="auto"/>
          <w:szCs w:val="32"/>
          <w:lang w:val="en-US" w:eastAsia="zh-CN"/>
        </w:rPr>
        <w:t>4</w:t>
      </w:r>
      <w:r>
        <w:rPr>
          <w:rFonts w:hint="eastAsia" w:ascii="仿宋_GB2312" w:hAnsi="宋体"/>
          <w:color w:val="auto"/>
          <w:szCs w:val="32"/>
        </w:rPr>
        <w:t>年预算安排</w:t>
      </w:r>
      <w:r>
        <w:rPr>
          <w:rFonts w:hint="eastAsia" w:ascii="仿宋_GB2312" w:hAnsi="宋体"/>
          <w:szCs w:val="32"/>
          <w:lang w:val="en-US" w:eastAsia="zh-CN"/>
        </w:rPr>
        <w:t>120000</w:t>
      </w:r>
      <w:r>
        <w:rPr>
          <w:rFonts w:hint="eastAsia" w:ascii="仿宋_GB2312" w:hAnsi="宋体"/>
          <w:color w:val="auto"/>
          <w:szCs w:val="32"/>
          <w:lang w:eastAsia="zh-CN"/>
        </w:rPr>
        <w:t>元，</w:t>
      </w:r>
      <w:r>
        <w:rPr>
          <w:rFonts w:hint="eastAsia" w:ascii="仿宋_GB2312" w:hAnsi="宋体"/>
          <w:szCs w:val="32"/>
          <w:lang w:val="en-US" w:eastAsia="zh-CN"/>
        </w:rPr>
        <w:t>同比减少60%。减少原因为年初做预算时保障经费中的“三公”经费未细分，计划在执行中从项目保障经费中安排</w:t>
      </w:r>
      <w:r>
        <w:rPr>
          <w:rFonts w:hint="eastAsia" w:ascii="仿宋_GB2312"/>
          <w:bCs/>
        </w:rPr>
        <w:t>“三公”经费支出</w:t>
      </w:r>
      <w:r>
        <w:rPr>
          <w:rFonts w:hint="eastAsia" w:ascii="仿宋_GB2312" w:hAnsi="宋体"/>
          <w:szCs w:val="32"/>
          <w:lang w:val="en-US" w:eastAsia="zh-CN"/>
        </w:rPr>
        <w:t>180000元。</w:t>
      </w:r>
    </w:p>
    <w:p>
      <w:pPr>
        <w:tabs>
          <w:tab w:val="center" w:pos="4475"/>
        </w:tabs>
        <w:spacing w:line="600" w:lineRule="exact"/>
        <w:ind w:firstLine="640" w:firstLineChars="200"/>
        <w:rPr>
          <w:rFonts w:hint="eastAsia" w:ascii="黑体" w:eastAsia="黑体"/>
          <w:color w:val="auto"/>
          <w:szCs w:val="32"/>
        </w:rPr>
      </w:pPr>
      <w:r>
        <w:rPr>
          <w:rFonts w:hint="eastAsia" w:ascii="黑体" w:eastAsia="黑体"/>
          <w:color w:val="auto"/>
          <w:szCs w:val="32"/>
        </w:rPr>
        <w:t>八、政府性基金预算支出情况说明</w:t>
      </w:r>
    </w:p>
    <w:p>
      <w:pPr>
        <w:spacing w:line="580" w:lineRule="atLeast"/>
        <w:ind w:firstLine="640" w:firstLineChars="200"/>
        <w:rPr>
          <w:rFonts w:hint="eastAsia" w:ascii="仿宋_GB2312" w:hAnsi="仿宋_GB2312" w:cs="仿宋_GB2312"/>
          <w:color w:val="auto"/>
          <w:szCs w:val="32"/>
        </w:rPr>
      </w:pPr>
      <w:r>
        <w:rPr>
          <w:rFonts w:hint="eastAsia" w:ascii="仿宋_GB2312" w:hAnsi="仿宋_GB2312" w:cs="仿宋_GB2312"/>
          <w:color w:val="auto"/>
          <w:szCs w:val="32"/>
          <w:lang w:val="en-US" w:eastAsia="zh-CN"/>
        </w:rPr>
        <w:t>我单位</w:t>
      </w:r>
      <w:r>
        <w:rPr>
          <w:rFonts w:hint="eastAsia" w:ascii="仿宋_GB2312" w:hAnsi="仿宋_GB2312" w:cs="仿宋_GB2312"/>
          <w:color w:val="auto"/>
          <w:szCs w:val="32"/>
        </w:rPr>
        <w:t>无政府性基金预算。</w:t>
      </w:r>
    </w:p>
    <w:p>
      <w:pPr>
        <w:tabs>
          <w:tab w:val="center" w:pos="4475"/>
        </w:tabs>
        <w:spacing w:line="600" w:lineRule="exact"/>
        <w:ind w:firstLine="640" w:firstLineChars="200"/>
        <w:rPr>
          <w:rFonts w:hint="eastAsia" w:ascii="黑体" w:eastAsia="黑体"/>
          <w:color w:val="auto"/>
          <w:szCs w:val="32"/>
          <w:highlight w:val="none"/>
          <w:lang w:eastAsia="zh-CN"/>
        </w:rPr>
      </w:pPr>
      <w:r>
        <w:rPr>
          <w:rFonts w:hint="eastAsia" w:ascii="黑体" w:eastAsia="黑体"/>
          <w:color w:val="auto"/>
          <w:szCs w:val="32"/>
          <w:highlight w:val="none"/>
        </w:rPr>
        <w:t>九、</w:t>
      </w:r>
      <w:r>
        <w:rPr>
          <w:rFonts w:hint="eastAsia" w:ascii="黑体" w:eastAsia="黑体"/>
          <w:color w:val="auto"/>
          <w:szCs w:val="32"/>
          <w:highlight w:val="none"/>
          <w:lang w:eastAsia="zh-CN"/>
        </w:rPr>
        <w:t>国有资本经营</w:t>
      </w:r>
      <w:r>
        <w:rPr>
          <w:rFonts w:hint="eastAsia" w:ascii="黑体" w:eastAsia="黑体"/>
          <w:color w:val="auto"/>
          <w:szCs w:val="32"/>
          <w:highlight w:val="none"/>
        </w:rPr>
        <w:t>预算支出情况说明</w:t>
      </w:r>
    </w:p>
    <w:p>
      <w:pPr>
        <w:tabs>
          <w:tab w:val="center" w:pos="4475"/>
        </w:tabs>
        <w:spacing w:line="600" w:lineRule="exact"/>
        <w:ind w:firstLine="645"/>
        <w:rPr>
          <w:rFonts w:hint="eastAsia" w:ascii="仿宋_GB2312" w:hAnsi="宋体"/>
          <w:color w:val="auto"/>
          <w:szCs w:val="32"/>
          <w:highlight w:val="none"/>
        </w:rPr>
      </w:pPr>
      <w:r>
        <w:rPr>
          <w:rFonts w:hint="eastAsia" w:ascii="仿宋_GB2312" w:hAnsi="宋体"/>
          <w:color w:val="auto"/>
          <w:szCs w:val="32"/>
          <w:highlight w:val="none"/>
        </w:rPr>
        <w:t>我</w:t>
      </w:r>
      <w:r>
        <w:rPr>
          <w:rFonts w:hint="eastAsia" w:ascii="仿宋_GB2312" w:hAnsi="宋体"/>
          <w:color w:val="auto"/>
          <w:szCs w:val="32"/>
          <w:highlight w:val="none"/>
          <w:lang w:val="en-US" w:eastAsia="zh-CN"/>
        </w:rPr>
        <w:t>单位</w:t>
      </w:r>
      <w:r>
        <w:rPr>
          <w:rFonts w:hint="eastAsia" w:ascii="仿宋_GB2312" w:hAnsi="宋体"/>
          <w:color w:val="auto"/>
          <w:szCs w:val="32"/>
          <w:highlight w:val="none"/>
        </w:rPr>
        <w:t>202</w:t>
      </w:r>
      <w:r>
        <w:rPr>
          <w:rFonts w:hint="eastAsia" w:ascii="仿宋_GB2312" w:hAnsi="宋体"/>
          <w:color w:val="auto"/>
          <w:szCs w:val="32"/>
          <w:highlight w:val="none"/>
          <w:lang w:val="en-US" w:eastAsia="zh-CN"/>
        </w:rPr>
        <w:t>4</w:t>
      </w:r>
      <w:r>
        <w:rPr>
          <w:rFonts w:hint="eastAsia" w:ascii="仿宋_GB2312" w:hAnsi="宋体"/>
          <w:color w:val="auto"/>
          <w:szCs w:val="32"/>
          <w:highlight w:val="none"/>
        </w:rPr>
        <w:t>年部门预算无</w:t>
      </w:r>
      <w:r>
        <w:rPr>
          <w:rFonts w:hint="eastAsia" w:ascii="仿宋_GB2312" w:hAnsi="宋体"/>
          <w:color w:val="auto"/>
          <w:szCs w:val="32"/>
          <w:highlight w:val="none"/>
          <w:lang w:eastAsia="zh-CN"/>
        </w:rPr>
        <w:t>国有资本经营</w:t>
      </w:r>
      <w:r>
        <w:rPr>
          <w:rFonts w:hint="eastAsia" w:ascii="仿宋_GB2312" w:hAnsi="宋体"/>
          <w:color w:val="auto"/>
          <w:szCs w:val="32"/>
          <w:highlight w:val="none"/>
        </w:rPr>
        <w:t>预算。</w:t>
      </w:r>
    </w:p>
    <w:p>
      <w:pPr>
        <w:tabs>
          <w:tab w:val="center" w:pos="4475"/>
        </w:tabs>
        <w:spacing w:line="600" w:lineRule="exact"/>
        <w:ind w:firstLine="640" w:firstLineChars="200"/>
        <w:rPr>
          <w:rFonts w:hint="eastAsia" w:ascii="黑体" w:eastAsia="黑体"/>
          <w:szCs w:val="32"/>
        </w:rPr>
      </w:pPr>
      <w:r>
        <w:rPr>
          <w:rFonts w:hint="eastAsia" w:ascii="黑体" w:eastAsia="黑体"/>
          <w:szCs w:val="32"/>
          <w:lang w:eastAsia="zh-CN"/>
        </w:rPr>
        <w:t>十</w:t>
      </w:r>
      <w:r>
        <w:rPr>
          <w:rFonts w:hint="eastAsia" w:ascii="黑体" w:eastAsia="黑体"/>
          <w:szCs w:val="32"/>
        </w:rPr>
        <w:t>、其他重要事项情况说明</w:t>
      </w:r>
    </w:p>
    <w:p>
      <w:pPr>
        <w:tabs>
          <w:tab w:val="center" w:pos="4475"/>
        </w:tabs>
        <w:spacing w:line="600" w:lineRule="exact"/>
        <w:ind w:firstLine="645"/>
        <w:rPr>
          <w:rFonts w:hint="eastAsia" w:ascii="黑体" w:eastAsia="黑体"/>
          <w:szCs w:val="32"/>
        </w:rPr>
      </w:pPr>
      <w:r>
        <w:rPr>
          <w:rFonts w:hint="eastAsia" w:ascii="黑体" w:eastAsia="黑体"/>
          <w:szCs w:val="32"/>
        </w:rPr>
        <w:t>（一）机关运行经费安排情况说明</w:t>
      </w:r>
    </w:p>
    <w:p>
      <w:pPr>
        <w:tabs>
          <w:tab w:val="center" w:pos="4475"/>
        </w:tabs>
        <w:spacing w:line="600" w:lineRule="exact"/>
        <w:ind w:firstLine="645"/>
        <w:rPr>
          <w:rFonts w:hint="default" w:ascii="仿宋_GB2312" w:hAnsi="宋体" w:eastAsia="仿宋_GB2312"/>
          <w:color w:val="auto"/>
          <w:szCs w:val="32"/>
          <w:lang w:val="en-US" w:eastAsia="zh-CN"/>
        </w:rPr>
      </w:pPr>
      <w:r>
        <w:rPr>
          <w:rFonts w:hint="eastAsia" w:ascii="仿宋_GB2312" w:hAnsi="宋体"/>
          <w:color w:val="auto"/>
          <w:szCs w:val="32"/>
        </w:rPr>
        <w:t>202</w:t>
      </w:r>
      <w:r>
        <w:rPr>
          <w:rFonts w:hint="eastAsia" w:ascii="仿宋_GB2312" w:hAnsi="宋体"/>
          <w:color w:val="auto"/>
          <w:szCs w:val="32"/>
          <w:lang w:val="en-US" w:eastAsia="zh-CN"/>
        </w:rPr>
        <w:t>4</w:t>
      </w:r>
      <w:r>
        <w:rPr>
          <w:rFonts w:hint="eastAsia" w:ascii="仿宋_GB2312" w:hAnsi="宋体"/>
          <w:color w:val="auto"/>
          <w:szCs w:val="32"/>
        </w:rPr>
        <w:t>年</w:t>
      </w:r>
      <w:r>
        <w:rPr>
          <w:rFonts w:hint="eastAsia" w:ascii="仿宋_GB2312" w:hAnsi="宋体"/>
          <w:color w:val="auto"/>
          <w:szCs w:val="32"/>
          <w:lang w:val="en-US" w:eastAsia="zh-CN"/>
        </w:rPr>
        <w:t>鹿寨县公安局交通管理大队</w:t>
      </w:r>
      <w:r>
        <w:rPr>
          <w:rFonts w:hint="eastAsia" w:ascii="仿宋_GB2312" w:hAnsi="宋体"/>
          <w:color w:val="auto"/>
          <w:szCs w:val="32"/>
        </w:rPr>
        <w:t>本级及下属单位共有</w:t>
      </w:r>
      <w:r>
        <w:rPr>
          <w:rFonts w:hint="eastAsia" w:ascii="仿宋_GB2312" w:hAnsi="宋体"/>
          <w:color w:val="auto"/>
          <w:szCs w:val="32"/>
          <w:lang w:val="en-US" w:eastAsia="zh-CN"/>
        </w:rPr>
        <w:t>1</w:t>
      </w:r>
      <w:r>
        <w:rPr>
          <w:rFonts w:hint="eastAsia" w:ascii="仿宋_GB2312" w:hAnsi="宋体"/>
          <w:color w:val="auto"/>
          <w:szCs w:val="32"/>
        </w:rPr>
        <w:t>个行政机关和</w:t>
      </w:r>
      <w:r>
        <w:rPr>
          <w:rFonts w:hint="eastAsia" w:ascii="仿宋_GB2312" w:hAnsi="宋体"/>
          <w:color w:val="auto"/>
          <w:szCs w:val="32"/>
          <w:lang w:val="en-US" w:eastAsia="zh-CN"/>
        </w:rPr>
        <w:t>0</w:t>
      </w:r>
      <w:r>
        <w:rPr>
          <w:rFonts w:hint="eastAsia" w:ascii="仿宋_GB2312" w:hAnsi="宋体"/>
          <w:color w:val="auto"/>
          <w:szCs w:val="32"/>
        </w:rPr>
        <w:t>个参照公务员法管理的事业单位，机关运行经费财政拨款预算</w:t>
      </w:r>
      <w:r>
        <w:rPr>
          <w:rFonts w:hint="eastAsia" w:ascii="仿宋_GB2312" w:hAnsi="宋体"/>
          <w:color w:val="auto"/>
          <w:szCs w:val="32"/>
          <w:lang w:val="en-US" w:eastAsia="zh-CN"/>
        </w:rPr>
        <w:t>923090.84</w:t>
      </w:r>
      <w:r>
        <w:rPr>
          <w:rFonts w:hint="eastAsia" w:ascii="仿宋_GB2312" w:hAnsi="宋体"/>
          <w:color w:val="auto"/>
          <w:szCs w:val="32"/>
          <w:lang w:eastAsia="zh-CN"/>
        </w:rPr>
        <w:t>元</w:t>
      </w:r>
      <w:r>
        <w:rPr>
          <w:rFonts w:hint="eastAsia" w:ascii="仿宋_GB2312" w:hAnsi="宋体"/>
          <w:color w:val="auto"/>
          <w:szCs w:val="32"/>
        </w:rPr>
        <w:t>，较202</w:t>
      </w:r>
      <w:r>
        <w:rPr>
          <w:rFonts w:hint="eastAsia" w:ascii="仿宋_GB2312" w:hAnsi="宋体"/>
          <w:color w:val="auto"/>
          <w:szCs w:val="32"/>
          <w:lang w:val="en-US" w:eastAsia="zh-CN"/>
        </w:rPr>
        <w:t>3</w:t>
      </w:r>
      <w:r>
        <w:rPr>
          <w:rFonts w:hint="eastAsia" w:ascii="仿宋_GB2312" w:hAnsi="宋体"/>
          <w:color w:val="auto"/>
          <w:szCs w:val="32"/>
        </w:rPr>
        <w:t>年预算增加</w:t>
      </w:r>
      <w:r>
        <w:rPr>
          <w:rFonts w:hint="eastAsia" w:ascii="仿宋_GB2312" w:hAnsi="宋体"/>
          <w:color w:val="auto"/>
          <w:szCs w:val="32"/>
          <w:lang w:val="en-US" w:eastAsia="zh-CN"/>
        </w:rPr>
        <w:t>22337.84</w:t>
      </w:r>
      <w:r>
        <w:rPr>
          <w:rFonts w:hint="eastAsia" w:ascii="仿宋_GB2312" w:hAnsi="宋体"/>
          <w:color w:val="auto"/>
          <w:szCs w:val="32"/>
          <w:lang w:eastAsia="zh-CN"/>
        </w:rPr>
        <w:t>元</w:t>
      </w:r>
      <w:r>
        <w:rPr>
          <w:rFonts w:hint="eastAsia" w:ascii="仿宋_GB2312" w:hAnsi="宋体"/>
          <w:color w:val="auto"/>
          <w:szCs w:val="32"/>
        </w:rPr>
        <w:t>，增长</w:t>
      </w:r>
      <w:r>
        <w:rPr>
          <w:rFonts w:hint="eastAsia" w:ascii="仿宋_GB2312" w:hAnsi="宋体"/>
          <w:color w:val="auto"/>
          <w:szCs w:val="32"/>
          <w:lang w:val="en-US" w:eastAsia="zh-CN"/>
        </w:rPr>
        <w:t>2.48</w:t>
      </w:r>
      <w:r>
        <w:rPr>
          <w:rFonts w:hint="eastAsia" w:ascii="仿宋_GB2312" w:hAnsi="宋体"/>
          <w:color w:val="auto"/>
          <w:szCs w:val="32"/>
        </w:rPr>
        <w:t>%，</w:t>
      </w:r>
      <w:r>
        <w:rPr>
          <w:rFonts w:hint="eastAsia" w:ascii="仿宋_GB2312" w:hAnsi="宋体"/>
          <w:color w:val="auto"/>
          <w:szCs w:val="32"/>
          <w:lang w:val="en-US" w:eastAsia="zh-CN"/>
        </w:rPr>
        <w:t>主要是因为公安人员增加。</w:t>
      </w:r>
    </w:p>
    <w:p>
      <w:pPr>
        <w:tabs>
          <w:tab w:val="center" w:pos="4475"/>
        </w:tabs>
        <w:spacing w:line="600" w:lineRule="exact"/>
        <w:ind w:firstLine="320" w:firstLineChars="100"/>
        <w:rPr>
          <w:rFonts w:hint="eastAsia" w:ascii="黑体" w:hAnsi="Arial" w:eastAsia="黑体" w:cs="Arial"/>
          <w:kern w:val="0"/>
        </w:rPr>
      </w:pPr>
      <w:r>
        <w:rPr>
          <w:rFonts w:hint="eastAsia" w:ascii="黑体" w:eastAsia="黑体"/>
          <w:szCs w:val="32"/>
        </w:rPr>
        <w:t>（二）</w:t>
      </w:r>
      <w:r>
        <w:rPr>
          <w:rFonts w:hint="eastAsia" w:ascii="黑体" w:hAnsi="Arial" w:eastAsia="黑体" w:cs="Arial"/>
          <w:kern w:val="0"/>
        </w:rPr>
        <w:t>政府采购预算安排情况说明</w:t>
      </w:r>
    </w:p>
    <w:p>
      <w:pPr>
        <w:tabs>
          <w:tab w:val="center" w:pos="4475"/>
        </w:tabs>
        <w:spacing w:line="600" w:lineRule="exact"/>
        <w:ind w:firstLine="645"/>
        <w:rPr>
          <w:rFonts w:hint="eastAsia" w:ascii="仿宋_GB2312" w:hAnsi="宋体"/>
          <w:szCs w:val="32"/>
        </w:rPr>
      </w:pPr>
      <w:r>
        <w:rPr>
          <w:rFonts w:hint="eastAsia" w:ascii="仿宋_GB2312" w:hAnsi="宋体"/>
          <w:szCs w:val="32"/>
        </w:rPr>
        <w:t>我</w:t>
      </w:r>
      <w:r>
        <w:rPr>
          <w:rFonts w:hint="eastAsia" w:ascii="仿宋_GB2312" w:hAnsi="宋体"/>
          <w:szCs w:val="32"/>
          <w:lang w:val="en-US" w:eastAsia="zh-CN"/>
        </w:rPr>
        <w:t>单位</w:t>
      </w:r>
      <w:r>
        <w:rPr>
          <w:rFonts w:hint="eastAsia" w:ascii="仿宋_GB2312" w:hAnsi="宋体"/>
          <w:szCs w:val="32"/>
        </w:rPr>
        <w:t>202</w:t>
      </w:r>
      <w:r>
        <w:rPr>
          <w:rFonts w:hint="eastAsia" w:ascii="仿宋_GB2312" w:hAnsi="宋体"/>
          <w:szCs w:val="32"/>
          <w:lang w:val="en-US" w:eastAsia="zh-CN"/>
        </w:rPr>
        <w:t>4</w:t>
      </w:r>
      <w:r>
        <w:rPr>
          <w:rFonts w:hint="eastAsia" w:ascii="仿宋_GB2312" w:hAnsi="宋体"/>
          <w:szCs w:val="32"/>
        </w:rPr>
        <w:t>年</w:t>
      </w:r>
      <w:r>
        <w:rPr>
          <w:rFonts w:hint="eastAsia" w:ascii="仿宋_GB2312" w:hAnsi="宋体"/>
          <w:szCs w:val="32"/>
          <w:lang w:val="en-US" w:eastAsia="zh-CN"/>
        </w:rPr>
        <w:t>年初暂未安排</w:t>
      </w:r>
      <w:r>
        <w:rPr>
          <w:rFonts w:hint="eastAsia" w:ascii="仿宋_GB2312" w:hAnsi="宋体"/>
          <w:szCs w:val="32"/>
        </w:rPr>
        <w:t>政府采购预算。</w:t>
      </w:r>
    </w:p>
    <w:p>
      <w:pPr>
        <w:numPr>
          <w:ilvl w:val="0"/>
          <w:numId w:val="0"/>
        </w:numPr>
        <w:tabs>
          <w:tab w:val="center" w:pos="4475"/>
        </w:tabs>
        <w:spacing w:line="600" w:lineRule="exact"/>
        <w:ind w:firstLine="320" w:firstLineChars="100"/>
        <w:rPr>
          <w:rFonts w:hint="eastAsia" w:ascii="黑体" w:hAnsi="Arial" w:eastAsia="黑体" w:cs="Arial"/>
          <w:kern w:val="0"/>
          <w:highlight w:val="none"/>
        </w:rPr>
      </w:pPr>
      <w:r>
        <w:rPr>
          <w:rFonts w:hint="eastAsia" w:ascii="黑体" w:hAnsi="Arial" w:eastAsia="黑体" w:cs="Arial"/>
          <w:kern w:val="0"/>
          <w:highlight w:val="none"/>
          <w:lang w:eastAsia="zh-CN"/>
        </w:rPr>
        <w:t>（</w:t>
      </w:r>
      <w:r>
        <w:rPr>
          <w:rFonts w:hint="eastAsia" w:ascii="黑体" w:hAnsi="Arial" w:eastAsia="黑体" w:cs="Arial"/>
          <w:kern w:val="0"/>
          <w:highlight w:val="none"/>
          <w:lang w:val="en-US" w:eastAsia="zh-CN"/>
        </w:rPr>
        <w:t>三</w:t>
      </w:r>
      <w:r>
        <w:rPr>
          <w:rFonts w:hint="eastAsia" w:ascii="黑体" w:hAnsi="Arial" w:eastAsia="黑体" w:cs="Arial"/>
          <w:kern w:val="0"/>
          <w:highlight w:val="none"/>
          <w:lang w:eastAsia="zh-CN"/>
        </w:rPr>
        <w:t>）</w:t>
      </w:r>
      <w:r>
        <w:rPr>
          <w:rFonts w:hint="eastAsia" w:ascii="黑体" w:hAnsi="Arial" w:eastAsia="黑体" w:cs="Arial"/>
          <w:kern w:val="0"/>
          <w:highlight w:val="none"/>
        </w:rPr>
        <w:t>国有资产占用情况说明</w:t>
      </w:r>
    </w:p>
    <w:p>
      <w:pPr>
        <w:spacing w:line="580" w:lineRule="atLeast"/>
        <w:ind w:firstLine="640" w:firstLineChars="200"/>
        <w:rPr>
          <w:rFonts w:ascii="仿宋_GB2312"/>
          <w:szCs w:val="32"/>
          <w:highlight w:val="none"/>
        </w:rPr>
      </w:pPr>
      <w:r>
        <w:rPr>
          <w:rFonts w:hint="eastAsia" w:ascii="仿宋" w:hAnsi="仿宋" w:eastAsia="仿宋"/>
          <w:sz w:val="32"/>
          <w:szCs w:val="32"/>
          <w:highlight w:val="none"/>
        </w:rPr>
        <w:t>截止</w:t>
      </w:r>
      <w:r>
        <w:rPr>
          <w:rFonts w:hint="eastAsia" w:ascii="仿宋" w:hAnsi="仿宋" w:eastAsia="仿宋"/>
          <w:b/>
          <w:sz w:val="32"/>
          <w:szCs w:val="32"/>
          <w:highlight w:val="none"/>
          <w:lang w:val="en-US" w:eastAsia="zh-CN"/>
        </w:rPr>
        <w:t>2023年</w:t>
      </w:r>
      <w:r>
        <w:rPr>
          <w:rFonts w:hint="eastAsia" w:ascii="仿宋" w:hAnsi="仿宋" w:eastAsia="仿宋"/>
          <w:b/>
          <w:sz w:val="32"/>
          <w:szCs w:val="32"/>
          <w:highlight w:val="none"/>
        </w:rPr>
        <w:t>度末</w:t>
      </w:r>
      <w:r>
        <w:rPr>
          <w:rFonts w:hint="eastAsia" w:ascii="仿宋" w:hAnsi="仿宋" w:eastAsia="仿宋"/>
          <w:sz w:val="32"/>
          <w:szCs w:val="32"/>
          <w:highlight w:val="none"/>
        </w:rPr>
        <w:t>，本</w:t>
      </w:r>
      <w:r>
        <w:rPr>
          <w:rFonts w:hint="eastAsia" w:ascii="仿宋" w:hAnsi="仿宋" w:eastAsia="仿宋"/>
          <w:sz w:val="32"/>
          <w:szCs w:val="32"/>
          <w:highlight w:val="none"/>
          <w:lang w:val="en-US" w:eastAsia="zh-CN"/>
        </w:rPr>
        <w:t>单位</w:t>
      </w:r>
      <w:r>
        <w:rPr>
          <w:rFonts w:ascii="仿宋_GB2312"/>
          <w:szCs w:val="32"/>
          <w:highlight w:val="none"/>
        </w:rPr>
        <w:t>国有资产包括</w:t>
      </w:r>
      <w:r>
        <w:rPr>
          <w:rFonts w:hint="eastAsia" w:ascii="仿宋_GB2312"/>
          <w:szCs w:val="32"/>
          <w:highlight w:val="none"/>
        </w:rPr>
        <w:t>办公业务用房、交通工具、办公设备</w:t>
      </w:r>
      <w:r>
        <w:rPr>
          <w:rFonts w:ascii="仿宋_GB2312"/>
          <w:szCs w:val="32"/>
          <w:highlight w:val="none"/>
        </w:rPr>
        <w:t>等，总额</w:t>
      </w:r>
      <w:r>
        <w:rPr>
          <w:rFonts w:hint="eastAsia" w:ascii="仿宋_GB2312"/>
          <w:szCs w:val="32"/>
          <w:highlight w:val="none"/>
        </w:rPr>
        <w:t>26219527.19</w:t>
      </w:r>
      <w:r>
        <w:rPr>
          <w:rFonts w:ascii="仿宋_GB2312"/>
          <w:szCs w:val="32"/>
          <w:highlight w:val="none"/>
        </w:rPr>
        <w:t>元，正常使用。</w:t>
      </w:r>
    </w:p>
    <w:p>
      <w:pPr>
        <w:tabs>
          <w:tab w:val="center" w:pos="4475"/>
        </w:tabs>
        <w:spacing w:line="6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1.固定资产期末数</w:t>
      </w:r>
      <w:r>
        <w:rPr>
          <w:rFonts w:hint="eastAsia" w:ascii="仿宋_GB2312"/>
          <w:szCs w:val="32"/>
          <w:highlight w:val="none"/>
        </w:rPr>
        <w:t>26219527.19</w:t>
      </w:r>
      <w:r>
        <w:rPr>
          <w:rFonts w:hint="eastAsia" w:ascii="仿宋" w:hAnsi="仿宋" w:eastAsia="仿宋"/>
          <w:sz w:val="32"/>
          <w:szCs w:val="32"/>
          <w:highlight w:val="none"/>
          <w:lang w:eastAsia="zh-CN"/>
        </w:rPr>
        <w:t>元，</w:t>
      </w:r>
      <w:r>
        <w:rPr>
          <w:rFonts w:hint="eastAsia" w:ascii="仿宋" w:hAnsi="仿宋" w:eastAsia="仿宋"/>
          <w:sz w:val="32"/>
          <w:szCs w:val="32"/>
          <w:highlight w:val="none"/>
          <w:lang w:val="en-US" w:eastAsia="zh-CN"/>
        </w:rPr>
        <w:t>其</w:t>
      </w:r>
      <w:r>
        <w:rPr>
          <w:rFonts w:hint="eastAsia" w:ascii="仿宋" w:hAnsi="仿宋" w:eastAsia="仿宋"/>
          <w:sz w:val="32"/>
          <w:szCs w:val="32"/>
          <w:highlight w:val="none"/>
        </w:rPr>
        <w:t xml:space="preserve">中，主要包括：房屋及构筑物（建筑面积）7,787.45㎡，价值11607377.99  </w:t>
      </w:r>
      <w:r>
        <w:rPr>
          <w:rFonts w:hint="eastAsia" w:ascii="仿宋" w:hAnsi="仿宋" w:eastAsia="仿宋"/>
          <w:sz w:val="32"/>
          <w:szCs w:val="32"/>
          <w:highlight w:val="none"/>
          <w:lang w:eastAsia="zh-CN"/>
        </w:rPr>
        <w:t>元</w:t>
      </w:r>
      <w:r>
        <w:rPr>
          <w:rFonts w:hint="eastAsia" w:ascii="仿宋" w:hAnsi="仿宋" w:eastAsia="仿宋"/>
          <w:sz w:val="32"/>
          <w:szCs w:val="32"/>
          <w:highlight w:val="none"/>
        </w:rPr>
        <w:t>；通用设备 601台，价值4808853.18</w:t>
      </w:r>
      <w:r>
        <w:rPr>
          <w:rFonts w:hint="eastAsia" w:ascii="仿宋" w:hAnsi="仿宋" w:eastAsia="仿宋"/>
          <w:sz w:val="32"/>
          <w:szCs w:val="32"/>
          <w:highlight w:val="none"/>
          <w:lang w:eastAsia="zh-CN"/>
        </w:rPr>
        <w:t>元</w:t>
      </w:r>
      <w:r>
        <w:rPr>
          <w:rFonts w:hint="eastAsia" w:ascii="仿宋" w:hAnsi="仿宋" w:eastAsia="仿宋"/>
          <w:sz w:val="32"/>
          <w:szCs w:val="32"/>
          <w:highlight w:val="none"/>
        </w:rPr>
        <w:t>；专用设备377台，价值8028662.40</w:t>
      </w:r>
      <w:r>
        <w:rPr>
          <w:rFonts w:hint="eastAsia" w:ascii="仿宋" w:hAnsi="仿宋" w:eastAsia="仿宋"/>
          <w:sz w:val="32"/>
          <w:szCs w:val="32"/>
          <w:highlight w:val="none"/>
          <w:lang w:eastAsia="zh-CN"/>
        </w:rPr>
        <w:t>元</w:t>
      </w:r>
      <w:r>
        <w:rPr>
          <w:rFonts w:hint="eastAsia" w:ascii="仿宋" w:hAnsi="仿宋" w:eastAsia="仿宋"/>
          <w:sz w:val="32"/>
          <w:szCs w:val="32"/>
          <w:highlight w:val="none"/>
        </w:rPr>
        <w:t>。</w:t>
      </w:r>
    </w:p>
    <w:p>
      <w:pPr>
        <w:tabs>
          <w:tab w:val="center" w:pos="4475"/>
        </w:tabs>
        <w:spacing w:line="600" w:lineRule="exact"/>
        <w:ind w:firstLine="803" w:firstLineChars="251"/>
        <w:rPr>
          <w:rFonts w:hint="eastAsia" w:ascii="仿宋" w:hAnsi="仿宋" w:eastAsia="仿宋"/>
          <w:sz w:val="32"/>
          <w:szCs w:val="32"/>
        </w:rPr>
      </w:pPr>
      <w:r>
        <w:rPr>
          <w:rFonts w:hint="eastAsia" w:ascii="仿宋" w:hAnsi="仿宋" w:eastAsia="仿宋"/>
          <w:sz w:val="32"/>
          <w:szCs w:val="32"/>
        </w:rPr>
        <w:t>2.本单位公务用车编制数为</w:t>
      </w:r>
      <w:r>
        <w:rPr>
          <w:rFonts w:hint="eastAsia" w:ascii="仿宋" w:hAnsi="仿宋" w:eastAsia="仿宋"/>
          <w:sz w:val="32"/>
          <w:szCs w:val="32"/>
          <w:lang w:val="en-US" w:eastAsia="zh-CN"/>
        </w:rPr>
        <w:t>8</w:t>
      </w:r>
      <w:r>
        <w:rPr>
          <w:rFonts w:hint="eastAsia" w:ascii="仿宋" w:hAnsi="仿宋" w:eastAsia="仿宋"/>
          <w:sz w:val="32"/>
          <w:szCs w:val="32"/>
        </w:rPr>
        <w:t>辆，实有</w:t>
      </w:r>
      <w:r>
        <w:rPr>
          <w:rFonts w:hint="eastAsia" w:ascii="仿宋" w:hAnsi="仿宋" w:eastAsia="仿宋"/>
          <w:sz w:val="32"/>
          <w:szCs w:val="32"/>
          <w:lang w:val="en-US" w:eastAsia="zh-CN"/>
        </w:rPr>
        <w:t>8</w:t>
      </w:r>
      <w:r>
        <w:rPr>
          <w:rFonts w:hint="eastAsia" w:ascii="仿宋" w:hAnsi="仿宋" w:eastAsia="仿宋"/>
          <w:sz w:val="32"/>
          <w:szCs w:val="32"/>
        </w:rPr>
        <w:t>辆，价值1306342.69</w:t>
      </w:r>
      <w:r>
        <w:rPr>
          <w:rFonts w:hint="eastAsia" w:ascii="仿宋" w:hAnsi="仿宋" w:eastAsia="仿宋"/>
          <w:sz w:val="32"/>
          <w:szCs w:val="32"/>
          <w:lang w:eastAsia="zh-CN"/>
        </w:rPr>
        <w:t>元</w:t>
      </w:r>
      <w:r>
        <w:rPr>
          <w:rFonts w:hint="eastAsia" w:ascii="仿宋" w:hAnsi="仿宋" w:eastAsia="仿宋"/>
          <w:sz w:val="32"/>
          <w:szCs w:val="32"/>
        </w:rPr>
        <w:t>，其中，轿车</w:t>
      </w:r>
      <w:r>
        <w:rPr>
          <w:rFonts w:hint="eastAsia" w:ascii="仿宋" w:hAnsi="仿宋" w:eastAsia="仿宋"/>
          <w:sz w:val="32"/>
          <w:szCs w:val="32"/>
          <w:lang w:val="en-US" w:eastAsia="zh-CN"/>
        </w:rPr>
        <w:t>4</w:t>
      </w:r>
      <w:r>
        <w:rPr>
          <w:rFonts w:hint="eastAsia" w:ascii="仿宋" w:hAnsi="仿宋" w:eastAsia="仿宋"/>
          <w:sz w:val="32"/>
          <w:szCs w:val="32"/>
        </w:rPr>
        <w:t>辆，价值475524.53</w:t>
      </w:r>
      <w:r>
        <w:rPr>
          <w:rFonts w:hint="eastAsia" w:ascii="仿宋" w:hAnsi="仿宋" w:eastAsia="仿宋"/>
          <w:sz w:val="32"/>
          <w:szCs w:val="32"/>
          <w:lang w:eastAsia="zh-CN"/>
        </w:rPr>
        <w:t>元</w:t>
      </w:r>
      <w:r>
        <w:rPr>
          <w:rFonts w:hint="eastAsia" w:ascii="仿宋" w:hAnsi="仿宋" w:eastAsia="仿宋"/>
          <w:sz w:val="32"/>
          <w:szCs w:val="32"/>
        </w:rPr>
        <w:t xml:space="preserve">；特殊业务用车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辆，价值455897.44</w:t>
      </w:r>
      <w:r>
        <w:rPr>
          <w:rFonts w:hint="eastAsia" w:ascii="仿宋" w:hAnsi="仿宋" w:eastAsia="仿宋"/>
          <w:sz w:val="32"/>
          <w:szCs w:val="32"/>
          <w:lang w:eastAsia="zh-CN"/>
        </w:rPr>
        <w:t>元</w:t>
      </w:r>
      <w:r>
        <w:rPr>
          <w:rFonts w:hint="eastAsia" w:ascii="仿宋" w:hAnsi="仿宋" w:eastAsia="仿宋"/>
          <w:sz w:val="32"/>
          <w:szCs w:val="32"/>
        </w:rPr>
        <w:t>；经济型车</w:t>
      </w:r>
      <w:r>
        <w:rPr>
          <w:rFonts w:hint="eastAsia" w:ascii="仿宋" w:hAnsi="仿宋" w:eastAsia="仿宋"/>
          <w:sz w:val="32"/>
          <w:szCs w:val="32"/>
          <w:lang w:val="en-US" w:eastAsia="zh-CN"/>
        </w:rPr>
        <w:t>3</w:t>
      </w:r>
      <w:r>
        <w:rPr>
          <w:rFonts w:hint="eastAsia" w:ascii="仿宋" w:hAnsi="仿宋" w:eastAsia="仿宋"/>
          <w:sz w:val="32"/>
          <w:szCs w:val="32"/>
        </w:rPr>
        <w:t>辆，价值374920.72</w:t>
      </w:r>
      <w:r>
        <w:rPr>
          <w:rFonts w:hint="eastAsia" w:ascii="仿宋" w:hAnsi="仿宋" w:eastAsia="仿宋"/>
          <w:sz w:val="32"/>
          <w:szCs w:val="32"/>
          <w:lang w:eastAsia="zh-CN"/>
        </w:rPr>
        <w:t>元</w:t>
      </w:r>
      <w:r>
        <w:rPr>
          <w:rFonts w:hint="eastAsia" w:ascii="仿宋" w:hAnsi="仿宋" w:eastAsia="仿宋"/>
          <w:sz w:val="32"/>
          <w:szCs w:val="32"/>
        </w:rPr>
        <w:t>。</w:t>
      </w:r>
    </w:p>
    <w:p>
      <w:pPr>
        <w:tabs>
          <w:tab w:val="center" w:pos="4475"/>
        </w:tabs>
        <w:spacing w:line="600" w:lineRule="exact"/>
        <w:ind w:firstLine="803" w:firstLineChars="251"/>
        <w:rPr>
          <w:rFonts w:ascii="仿宋" w:hAnsi="仿宋" w:eastAsia="仿宋"/>
          <w:sz w:val="32"/>
          <w:szCs w:val="32"/>
        </w:rPr>
      </w:pPr>
      <w:r>
        <w:rPr>
          <w:rFonts w:hint="eastAsia" w:ascii="仿宋" w:hAnsi="仿宋" w:eastAsia="仿宋"/>
          <w:sz w:val="32"/>
          <w:szCs w:val="32"/>
        </w:rPr>
        <w:t>3.无形资产期末数737,339.82</w:t>
      </w:r>
      <w:r>
        <w:rPr>
          <w:rFonts w:hint="eastAsia" w:ascii="仿宋" w:hAnsi="仿宋" w:eastAsia="仿宋"/>
          <w:sz w:val="32"/>
          <w:szCs w:val="32"/>
          <w:lang w:eastAsia="zh-CN"/>
        </w:rPr>
        <w:t>元</w:t>
      </w:r>
      <w:r>
        <w:rPr>
          <w:rFonts w:hint="eastAsia" w:ascii="仿宋" w:hAnsi="仿宋" w:eastAsia="仿宋"/>
          <w:sz w:val="32"/>
          <w:szCs w:val="32"/>
        </w:rPr>
        <w:t>中，包括：土地（面积）12,922.09㎡，价值737,339.82</w:t>
      </w:r>
      <w:r>
        <w:rPr>
          <w:rFonts w:hint="eastAsia" w:ascii="仿宋" w:hAnsi="仿宋" w:eastAsia="仿宋"/>
          <w:sz w:val="32"/>
          <w:szCs w:val="32"/>
          <w:lang w:eastAsia="zh-CN"/>
        </w:rPr>
        <w:t>元</w:t>
      </w:r>
      <w:r>
        <w:rPr>
          <w:rFonts w:hint="eastAsia" w:ascii="仿宋" w:hAnsi="仿宋" w:eastAsia="仿宋"/>
          <w:sz w:val="32"/>
          <w:szCs w:val="32"/>
        </w:rPr>
        <w:t>。</w:t>
      </w:r>
    </w:p>
    <w:p>
      <w:pPr>
        <w:tabs>
          <w:tab w:val="center" w:pos="4475"/>
        </w:tabs>
        <w:spacing w:line="600" w:lineRule="exact"/>
        <w:ind w:firstLine="645"/>
        <w:rPr>
          <w:rFonts w:hint="eastAsia" w:ascii="黑体" w:eastAsia="黑体"/>
          <w:szCs w:val="32"/>
        </w:rPr>
      </w:pPr>
      <w:r>
        <w:rPr>
          <w:rFonts w:hint="eastAsia" w:ascii="黑体" w:eastAsia="黑体"/>
          <w:szCs w:val="32"/>
        </w:rPr>
        <w:t>（四）重点项目预算绩效目标等情况说明</w:t>
      </w:r>
    </w:p>
    <w:p>
      <w:pPr>
        <w:tabs>
          <w:tab w:val="center" w:pos="4475"/>
        </w:tabs>
        <w:spacing w:line="560" w:lineRule="exact"/>
        <w:ind w:firstLine="645"/>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我单位</w:t>
      </w:r>
      <w:r>
        <w:rPr>
          <w:rFonts w:hint="eastAsia" w:ascii="仿宋_GB2312" w:eastAsia="仿宋_GB2312"/>
          <w:color w:val="auto"/>
          <w:sz w:val="32"/>
          <w:szCs w:val="32"/>
          <w:highlight w:val="none"/>
          <w:lang w:val="en-US" w:eastAsia="zh-CN"/>
        </w:rPr>
        <w:t>2024年所有项目支出全面实施绩效目标管理，涉及</w:t>
      </w:r>
      <w:r>
        <w:rPr>
          <w:rFonts w:hint="eastAsia" w:ascii="仿宋_GB2312"/>
          <w:color w:val="auto"/>
          <w:sz w:val="32"/>
          <w:szCs w:val="32"/>
          <w:highlight w:val="none"/>
          <w:lang w:val="en-US" w:eastAsia="zh-CN"/>
        </w:rPr>
        <w:t>县</w:t>
      </w:r>
      <w:r>
        <w:rPr>
          <w:rFonts w:hint="eastAsia" w:ascii="仿宋_GB2312" w:eastAsia="仿宋_GB2312"/>
          <w:color w:val="auto"/>
          <w:sz w:val="32"/>
          <w:szCs w:val="32"/>
          <w:highlight w:val="none"/>
          <w:lang w:val="en-US" w:eastAsia="zh-CN"/>
        </w:rPr>
        <w:t>本级项目</w:t>
      </w:r>
      <w:r>
        <w:rPr>
          <w:rFonts w:hint="eastAsia" w:ascii="仿宋_GB2312"/>
          <w:color w:val="auto"/>
          <w:sz w:val="32"/>
          <w:szCs w:val="32"/>
          <w:highlight w:val="none"/>
          <w:lang w:val="en-US" w:eastAsia="zh-CN"/>
        </w:rPr>
        <w:t>2</w:t>
      </w:r>
      <w:r>
        <w:rPr>
          <w:rFonts w:hint="eastAsia" w:ascii="仿宋_GB2312" w:eastAsia="仿宋_GB2312"/>
          <w:color w:val="auto"/>
          <w:sz w:val="32"/>
          <w:szCs w:val="32"/>
          <w:highlight w:val="none"/>
          <w:lang w:val="en-US" w:eastAsia="zh-CN"/>
        </w:rPr>
        <w:t>个，预算资金</w:t>
      </w:r>
      <w:r>
        <w:rPr>
          <w:rFonts w:hint="eastAsia" w:ascii="仿宋_GB2312" w:hAnsi="仿宋_GB2312" w:cs="仿宋_GB2312"/>
          <w:color w:val="auto"/>
          <w:sz w:val="32"/>
          <w:szCs w:val="32"/>
          <w:lang w:val="en-US" w:eastAsia="zh-CN"/>
        </w:rPr>
        <w:t>4611440.36</w:t>
      </w:r>
      <w:r>
        <w:rPr>
          <w:rFonts w:hint="eastAsia" w:ascii="仿宋_GB2312" w:eastAsia="仿宋_GB2312"/>
          <w:color w:val="auto"/>
          <w:sz w:val="32"/>
          <w:szCs w:val="32"/>
          <w:highlight w:val="none"/>
          <w:lang w:val="en-US" w:eastAsia="zh-CN"/>
        </w:rPr>
        <w:t>元。绩效目标情况详见报表</w:t>
      </w:r>
      <w:r>
        <w:rPr>
          <w:rFonts w:hint="eastAsia" w:ascii="仿宋_GB2312"/>
          <w:color w:val="auto"/>
          <w:sz w:val="32"/>
          <w:szCs w:val="32"/>
          <w:highlight w:val="none"/>
          <w:lang w:val="en-US" w:eastAsia="zh-CN"/>
        </w:rPr>
        <w:t>10</w:t>
      </w:r>
      <w:r>
        <w:rPr>
          <w:rFonts w:hint="eastAsia" w:ascii="仿宋_GB2312" w:eastAsia="仿宋_GB2312"/>
          <w:color w:val="auto"/>
          <w:sz w:val="32"/>
          <w:szCs w:val="32"/>
          <w:highlight w:val="none"/>
          <w:lang w:val="en-US" w:eastAsia="zh-CN"/>
        </w:rPr>
        <w:t>。</w:t>
      </w:r>
    </w:p>
    <w:p>
      <w:pPr>
        <w:tabs>
          <w:tab w:val="center" w:pos="4475"/>
        </w:tabs>
        <w:spacing w:line="560" w:lineRule="exact"/>
        <w:ind w:firstLine="645"/>
        <w:rPr>
          <w:rFonts w:hint="eastAsia" w:ascii="仿宋_GB2312" w:hAnsi="宋体"/>
          <w:color w:val="auto"/>
          <w:szCs w:val="32"/>
          <w:highlight w:val="none"/>
          <w:lang w:val="en-US" w:eastAsia="zh-CN"/>
        </w:rPr>
      </w:pPr>
      <w:r>
        <w:rPr>
          <w:rFonts w:hint="eastAsia" w:ascii="仿宋_GB2312" w:hAnsi="宋体"/>
          <w:color w:val="auto"/>
          <w:szCs w:val="32"/>
          <w:highlight w:val="none"/>
          <w:lang w:val="en-US" w:eastAsia="zh-CN"/>
        </w:rPr>
        <w:t>重点项目名称：协警人员经费，预算资金3901440.36元，2024年度绩效目标为协助查处各类交通违法不少于20000起，完成全年机动车和驾驶员业务受理不少于20000人次，开展交通安全工作不少于20次，组织实施重大活动安全保卫工作不少于4次。</w:t>
      </w:r>
      <w:r>
        <w:rPr>
          <w:rFonts w:hint="eastAsia" w:ascii="仿宋_GB2312" w:hAnsi="宋体"/>
          <w:b w:val="0"/>
          <w:bCs w:val="0"/>
          <w:color w:val="auto"/>
          <w:szCs w:val="32"/>
          <w:highlight w:val="none"/>
          <w:lang w:val="en-US" w:eastAsia="zh-CN"/>
        </w:rPr>
        <w:t>设2条数量指标：</w:t>
      </w:r>
      <w:r>
        <w:rPr>
          <w:rFonts w:hint="eastAsia" w:ascii="仿宋_GB2312" w:hAnsi="宋体"/>
          <w:color w:val="auto"/>
          <w:szCs w:val="32"/>
          <w:highlight w:val="none"/>
          <w:lang w:val="en-US" w:eastAsia="zh-CN"/>
        </w:rPr>
        <w:t>数量指标1.交通违法行为查处数≥20000起；数量指标2.办理机动车、驾驶证业务数量≥20000笔；</w:t>
      </w:r>
      <w:r>
        <w:rPr>
          <w:rFonts w:hint="eastAsia" w:ascii="仿宋_GB2312" w:hAnsi="宋体"/>
          <w:b w:val="0"/>
          <w:bCs w:val="0"/>
          <w:color w:val="auto"/>
          <w:szCs w:val="32"/>
          <w:highlight w:val="none"/>
          <w:lang w:val="en-US" w:eastAsia="zh-CN"/>
        </w:rPr>
        <w:t>设1条质量指标：</w:t>
      </w:r>
      <w:r>
        <w:rPr>
          <w:rFonts w:hint="eastAsia" w:ascii="仿宋_GB2312" w:hAnsi="宋体"/>
          <w:color w:val="auto"/>
          <w:szCs w:val="32"/>
          <w:highlight w:val="none"/>
          <w:lang w:val="en-US" w:eastAsia="zh-CN"/>
        </w:rPr>
        <w:t>道路交通事故发生率同比下降5%；</w:t>
      </w:r>
      <w:r>
        <w:rPr>
          <w:rFonts w:hint="eastAsia" w:ascii="仿宋_GB2312" w:hAnsi="宋体"/>
          <w:b w:val="0"/>
          <w:bCs w:val="0"/>
          <w:color w:val="auto"/>
          <w:szCs w:val="32"/>
          <w:highlight w:val="none"/>
          <w:lang w:val="en-US" w:eastAsia="zh-CN"/>
        </w:rPr>
        <w:t>设1条时效指标：</w:t>
      </w:r>
      <w:r>
        <w:rPr>
          <w:rFonts w:hint="eastAsia" w:ascii="仿宋_GB2312" w:hAnsi="宋体"/>
          <w:color w:val="auto"/>
          <w:szCs w:val="32"/>
          <w:highlight w:val="none"/>
          <w:lang w:val="en-US" w:eastAsia="zh-CN"/>
        </w:rPr>
        <w:t>1.任务完成时间2024年12月31日前；</w:t>
      </w:r>
      <w:r>
        <w:rPr>
          <w:rFonts w:hint="eastAsia" w:ascii="仿宋_GB2312" w:hAnsi="宋体"/>
          <w:b w:val="0"/>
          <w:bCs w:val="0"/>
          <w:color w:val="auto"/>
          <w:szCs w:val="32"/>
          <w:highlight w:val="none"/>
          <w:lang w:val="en-US" w:eastAsia="zh-CN"/>
        </w:rPr>
        <w:t>设1条成本指标：</w:t>
      </w:r>
      <w:r>
        <w:rPr>
          <w:rFonts w:hint="eastAsia" w:ascii="仿宋_GB2312" w:hAnsi="宋体"/>
          <w:color w:val="auto"/>
          <w:szCs w:val="32"/>
          <w:highlight w:val="none"/>
          <w:lang w:val="en-US" w:eastAsia="zh-CN"/>
        </w:rPr>
        <w:t>部门经费支出≤3901440.36元；设1条社会效益指标：道路交通安全畅通，出现长达3小时以上的道路拥堵不超过3次；设1条满意度指标：人民群众满意度≥80%。</w:t>
      </w:r>
    </w:p>
    <w:p>
      <w:pPr>
        <w:tabs>
          <w:tab w:val="center" w:pos="4475"/>
        </w:tabs>
        <w:spacing w:line="600" w:lineRule="exact"/>
        <w:rPr>
          <w:rFonts w:hint="eastAsia" w:ascii="黑体" w:eastAsia="黑体"/>
          <w:szCs w:val="32"/>
        </w:rPr>
      </w:pPr>
      <w:r>
        <w:rPr>
          <w:rFonts w:hint="eastAsia" w:ascii="黑体" w:eastAsia="黑体"/>
          <w:szCs w:val="32"/>
        </w:rPr>
        <w:t>第三部分：名词解释</w:t>
      </w:r>
    </w:p>
    <w:p>
      <w:pPr>
        <w:spacing w:line="580" w:lineRule="atLeast"/>
        <w:ind w:firstLine="640" w:firstLineChars="200"/>
        <w:rPr>
          <w:rFonts w:hint="eastAsia" w:ascii="仿宋_GB2312"/>
          <w:szCs w:val="32"/>
        </w:rPr>
      </w:pPr>
      <w:r>
        <w:rPr>
          <w:rFonts w:hint="eastAsia" w:ascii="仿宋_GB2312"/>
          <w:szCs w:val="32"/>
        </w:rPr>
        <w:t>1、财政拨款收入：指县本级财政部门当年拨付的资金。</w:t>
      </w:r>
    </w:p>
    <w:p>
      <w:pPr>
        <w:ind w:firstLine="640"/>
        <w:rPr>
          <w:rFonts w:hint="eastAsia" w:ascii="仿宋_GB2312"/>
          <w:szCs w:val="32"/>
        </w:rPr>
      </w:pPr>
      <w:r>
        <w:rPr>
          <w:rFonts w:hint="eastAsia" w:ascii="仿宋_GB2312"/>
          <w:szCs w:val="32"/>
        </w:rPr>
        <w:t>2、其他收入：指除上述“财政拨款收入”、“事业收入”、“经营收入”等以外的收入。</w:t>
      </w:r>
    </w:p>
    <w:p>
      <w:pPr>
        <w:spacing w:line="580" w:lineRule="atLeast"/>
        <w:ind w:firstLine="640" w:firstLineChars="200"/>
        <w:rPr>
          <w:rFonts w:hint="eastAsia" w:ascii="仿宋_GB2312"/>
          <w:szCs w:val="32"/>
        </w:rPr>
      </w:pPr>
      <w:r>
        <w:rPr>
          <w:rFonts w:hint="eastAsia" w:ascii="仿宋_GB2312"/>
          <w:szCs w:val="32"/>
        </w:rPr>
        <w:t>3、年初结转和结余：指以前年度尚未完成、结转到本年 按有关规定继续使用的资金。</w:t>
      </w:r>
    </w:p>
    <w:p>
      <w:pPr>
        <w:spacing w:line="580" w:lineRule="atLeast"/>
        <w:ind w:firstLine="640" w:firstLineChars="200"/>
        <w:rPr>
          <w:rFonts w:hint="eastAsia" w:ascii="仿宋_GB2312"/>
          <w:szCs w:val="32"/>
        </w:rPr>
      </w:pPr>
      <w:r>
        <w:rPr>
          <w:rFonts w:hint="eastAsia" w:ascii="仿宋_GB2312"/>
          <w:szCs w:val="32"/>
        </w:rPr>
        <w:t>4、年末结转和结余：指本年度或以前年度预算安排、因客观条件发生变化无法按原计划实施，需要延迟到以后年度按有关规定继续使用的资金。</w:t>
      </w:r>
    </w:p>
    <w:p>
      <w:pPr>
        <w:ind w:firstLine="640" w:firstLineChars="200"/>
        <w:rPr>
          <w:rFonts w:hint="eastAsia" w:ascii="仿宋_GB2312"/>
          <w:szCs w:val="32"/>
        </w:rPr>
      </w:pPr>
      <w:r>
        <w:rPr>
          <w:rFonts w:hint="eastAsia" w:ascii="仿宋_GB2312"/>
          <w:szCs w:val="32"/>
        </w:rPr>
        <w:t xml:space="preserve">5、基本支出：指为保障机构正常运转、完成日常工作任务而发生的人员支出和公用支出。 </w:t>
      </w:r>
    </w:p>
    <w:p>
      <w:pPr>
        <w:spacing w:line="580" w:lineRule="atLeast"/>
        <w:ind w:firstLine="640" w:firstLineChars="200"/>
        <w:rPr>
          <w:rFonts w:hint="eastAsia" w:ascii="仿宋_GB2312"/>
          <w:szCs w:val="32"/>
        </w:rPr>
      </w:pPr>
      <w:r>
        <w:rPr>
          <w:rFonts w:hint="eastAsia" w:ascii="仿宋_GB2312"/>
          <w:szCs w:val="32"/>
        </w:rPr>
        <w:t>6、项目支出：指在基本支出之外为完成特定行政任务和事业发展目标所发生的支出。</w:t>
      </w:r>
    </w:p>
    <w:p>
      <w:pPr>
        <w:spacing w:line="580" w:lineRule="atLeast"/>
        <w:ind w:firstLine="640" w:firstLineChars="200"/>
        <w:rPr>
          <w:rFonts w:hint="eastAsia" w:ascii="仿宋_GB2312"/>
          <w:szCs w:val="32"/>
        </w:rPr>
      </w:pPr>
      <w:r>
        <w:rPr>
          <w:rFonts w:hint="eastAsia" w:ascii="仿宋_GB2312"/>
          <w:szCs w:val="32"/>
        </w:rPr>
        <w:t>7、“三公”经费：纳入县本级财政预决算管理的“三公”经费，是指县本级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580" w:lineRule="atLeast"/>
        <w:ind w:firstLine="640" w:firstLineChars="200"/>
        <w:rPr>
          <w:rFonts w:hint="eastAsia" w:ascii="仿宋_GB2312"/>
          <w:szCs w:val="32"/>
        </w:rPr>
      </w:pPr>
      <w:r>
        <w:rPr>
          <w:rFonts w:hint="eastAsia" w:ascii="仿宋_GB2312"/>
          <w:szCs w:val="32"/>
        </w:rPr>
        <w:t>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center" w:pos="4475"/>
        </w:tabs>
        <w:spacing w:line="600" w:lineRule="exact"/>
        <w:rPr>
          <w:rFonts w:hint="eastAsia" w:ascii="黑体" w:eastAsia="黑体"/>
          <w:szCs w:val="32"/>
        </w:rPr>
      </w:pPr>
      <w:r>
        <w:rPr>
          <w:rFonts w:hint="eastAsia" w:ascii="黑体" w:eastAsia="黑体"/>
          <w:szCs w:val="32"/>
        </w:rPr>
        <w:t>第四部分：</w:t>
      </w:r>
      <w:r>
        <w:rPr>
          <w:rFonts w:hint="eastAsia" w:ascii="黑体" w:hAnsi="宋体" w:eastAsia="黑体"/>
          <w:szCs w:val="32"/>
          <w:lang w:val="en-US" w:eastAsia="zh-CN"/>
        </w:rPr>
        <w:t>鹿寨县公安局交通管理大队</w:t>
      </w:r>
      <w:r>
        <w:rPr>
          <w:rFonts w:hint="eastAsia" w:ascii="黑体" w:hAnsi="宋体" w:eastAsia="黑体"/>
          <w:szCs w:val="32"/>
        </w:rPr>
        <w:t>202</w:t>
      </w:r>
      <w:r>
        <w:rPr>
          <w:rFonts w:hint="eastAsia" w:ascii="黑体" w:hAnsi="宋体" w:eastAsia="黑体"/>
          <w:szCs w:val="32"/>
          <w:lang w:val="en-US" w:eastAsia="zh-CN"/>
        </w:rPr>
        <w:t>4</w:t>
      </w:r>
      <w:r>
        <w:rPr>
          <w:rFonts w:hint="eastAsia" w:ascii="黑体" w:hAnsi="宋体" w:eastAsia="黑体"/>
          <w:szCs w:val="32"/>
        </w:rPr>
        <w:t>年</w:t>
      </w:r>
      <w:r>
        <w:rPr>
          <w:rFonts w:hint="eastAsia" w:ascii="黑体" w:eastAsia="黑体"/>
          <w:szCs w:val="32"/>
          <w:lang w:val="en-US" w:eastAsia="zh-CN"/>
        </w:rPr>
        <w:t>单位</w:t>
      </w:r>
      <w:r>
        <w:rPr>
          <w:rFonts w:hint="eastAsia" w:ascii="黑体" w:eastAsia="黑体"/>
          <w:szCs w:val="32"/>
        </w:rPr>
        <w:t>预算报表</w:t>
      </w:r>
    </w:p>
    <w:p>
      <w:pPr>
        <w:tabs>
          <w:tab w:val="center" w:pos="4475"/>
        </w:tabs>
        <w:spacing w:line="600" w:lineRule="exact"/>
        <w:ind w:firstLine="645"/>
        <w:rPr>
          <w:rFonts w:hint="default" w:ascii="仿宋_GB2312" w:hAnsi="宋体"/>
          <w:color w:val="FF0000"/>
          <w:szCs w:val="32"/>
          <w:lang w:val="en-US" w:eastAsia="zh-CN"/>
        </w:rPr>
      </w:pPr>
    </w:p>
    <w:p/>
    <w:sectPr>
      <w:headerReference r:id="rId3" w:type="default"/>
      <w:footerReference r:id="rId4" w:type="default"/>
      <w:footerReference r:id="rId5" w:type="even"/>
      <w:pgSz w:w="11906" w:h="16838"/>
      <w:pgMar w:top="1440" w:right="1440" w:bottom="1440" w:left="1440" w:header="851" w:footer="992" w:gutter="0"/>
      <w:pgNumType w:fmt="numberInDash"/>
      <w:cols w:space="720" w:num="1"/>
      <w:titlePg/>
      <w:docGrid w:linePitch="634" w:charSpace="-21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Fonts w:eastAsia="宋体"/>
        <w:sz w:val="28"/>
      </w:rPr>
    </w:pPr>
    <w:r>
      <w:rPr>
        <w:rStyle w:val="5"/>
        <w:rFonts w:eastAsia="宋体"/>
        <w:sz w:val="28"/>
      </w:rPr>
      <w:fldChar w:fldCharType="begin"/>
    </w:r>
    <w:r>
      <w:rPr>
        <w:rStyle w:val="5"/>
        <w:rFonts w:eastAsia="宋体"/>
        <w:sz w:val="28"/>
      </w:rPr>
      <w:instrText xml:space="preserve">PAGE  </w:instrText>
    </w:r>
    <w:r>
      <w:rPr>
        <w:rStyle w:val="5"/>
        <w:rFonts w:eastAsia="宋体"/>
        <w:sz w:val="28"/>
      </w:rPr>
      <w:fldChar w:fldCharType="separate"/>
    </w:r>
    <w:r>
      <w:rPr>
        <w:rStyle w:val="5"/>
        <w:rFonts w:eastAsia="宋体"/>
        <w:sz w:val="28"/>
      </w:rPr>
      <w:t>- 6 -</w:t>
    </w:r>
    <w:r>
      <w:rPr>
        <w:rStyle w:val="5"/>
        <w:rFonts w:eastAsia="宋体"/>
        <w:sz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5" cy="0"/>
                      </a:xfrm>
                      <a:prstGeom prst="rect">
                        <a:avLst/>
                      </a:prstGeom>
                      <a:noFill/>
                      <a:ln>
                        <a:noFill/>
                      </a:ln>
                    </wps:spPr>
                    <wps:txbx>
                      <w:txbxContent>
                        <w:p>
                          <w:r>
                            <w:t>ImpTraceLabel=PD94bWwgdmVyc2lvbj0nMS4wJyBlbmNvZGluZz0nVVRGLTgnPz48dHJhY2U+PGNvbnRlbnQ+PC9jb250ZW50PjxhY2NvdW50Pjh0dDIyaGJ0NnN2M2tpc2k3MWh0dHQ8L2FjY291bnQ+PG1hY2hpbmVDb2RlPk5NWlRMMUJOMlNBTjAwMjAyCjwvbWFjaGluZUNvZGU+PHRpbWU+MjAyNC0wMS0yNiAxNzo1ODoyMjwvdGltZT48c3lzdGVtPk1CPHN5c3RlbT48L3RyYWNlPg==</w:t>
                          </w:r>
                        </w:p>
                      </w:txbxContent>
                    </wps:txbx>
                    <wps:bodyPr upright="1"/>
                  </wps:wsp>
                </a:graphicData>
              </a:graphic>
            </wp:anchor>
          </w:drawing>
        </mc:Choice>
        <mc:Fallback>
          <w:pict>
            <v:shape id="_x0000_s1026"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">
              <v:fill on="f" focussize="0,0"/>
              <v:stroke on="f"/>
              <v:imagedata o:title=""/>
              <o:lock v:ext="edit" aspectratio="f"/>
              <v:textbox>
                <w:txbxContent>
                  <w:p>
                    <w:r>
                      <w:t>ImpTraceLabel=PD94bWwgdmVyc2lvbj0nMS4wJyBlbmNvZGluZz0nVVRGLTgnPz48dHJhY2U+PGNvbnRlbnQ+PC9jb250ZW50PjxhY2NvdW50Pjh0dDIyaGJ0NnN2M2tpc2k3MWh0dHQ8L2FjY291bnQ+PG1hY2hpbmVDb2RlPk5NWlRMMUJOMlNBTjAwMjAyCjwvbWFjaGluZUNvZGU+PHRpbWU+MjAyNC0wMS0yNiAxNzo1ODoyMjwvdGltZT48c3lzdGVtPk1CPHN5c3RlbT48L3RyYWNlPg==</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D744CB"/>
    <w:multiLevelType w:val="singleLevel"/>
    <w:tmpl w:val="71D744C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kMzM3NjYwNDk1OTljOWNmYjFkNDM2OTA5YjU5YzYifQ=="/>
  </w:docVars>
  <w:rsids>
    <w:rsidRoot w:val="18497300"/>
    <w:rsid w:val="0349133A"/>
    <w:rsid w:val="03E86920"/>
    <w:rsid w:val="05482C14"/>
    <w:rsid w:val="0BBF224A"/>
    <w:rsid w:val="0E821600"/>
    <w:rsid w:val="0F6743E2"/>
    <w:rsid w:val="12037007"/>
    <w:rsid w:val="13141223"/>
    <w:rsid w:val="18497300"/>
    <w:rsid w:val="184B09C4"/>
    <w:rsid w:val="1ABA5431"/>
    <w:rsid w:val="1BDB6FF7"/>
    <w:rsid w:val="1EC64A68"/>
    <w:rsid w:val="203369E9"/>
    <w:rsid w:val="21E96458"/>
    <w:rsid w:val="22F16F72"/>
    <w:rsid w:val="26DD1E76"/>
    <w:rsid w:val="27AF0763"/>
    <w:rsid w:val="286667CC"/>
    <w:rsid w:val="2B7C3849"/>
    <w:rsid w:val="2DDA3122"/>
    <w:rsid w:val="2E7035CF"/>
    <w:rsid w:val="32FB0D84"/>
    <w:rsid w:val="332F52AF"/>
    <w:rsid w:val="34A93071"/>
    <w:rsid w:val="37535847"/>
    <w:rsid w:val="3860522C"/>
    <w:rsid w:val="3A757F9B"/>
    <w:rsid w:val="3B2F208B"/>
    <w:rsid w:val="3DE83EB6"/>
    <w:rsid w:val="45695B71"/>
    <w:rsid w:val="492B61AC"/>
    <w:rsid w:val="4F635119"/>
    <w:rsid w:val="4F82555B"/>
    <w:rsid w:val="55AB7EFF"/>
    <w:rsid w:val="55E94EB6"/>
    <w:rsid w:val="568A20CF"/>
    <w:rsid w:val="57BA05EF"/>
    <w:rsid w:val="589803EE"/>
    <w:rsid w:val="5AE94FBF"/>
    <w:rsid w:val="5B8C2413"/>
    <w:rsid w:val="60A22EB1"/>
    <w:rsid w:val="61733780"/>
    <w:rsid w:val="62F37FAC"/>
    <w:rsid w:val="63BC0B63"/>
    <w:rsid w:val="64BF778C"/>
    <w:rsid w:val="65637B34"/>
    <w:rsid w:val="69B745FF"/>
    <w:rsid w:val="6ABA2F98"/>
    <w:rsid w:val="6AD03C7B"/>
    <w:rsid w:val="6D865F05"/>
    <w:rsid w:val="74505BF8"/>
    <w:rsid w:val="75DF003A"/>
    <w:rsid w:val="7682346D"/>
    <w:rsid w:val="768C388F"/>
    <w:rsid w:val="780847A0"/>
    <w:rsid w:val="7833317A"/>
    <w:rsid w:val="794B10D1"/>
    <w:rsid w:val="79DB7D6E"/>
    <w:rsid w:val="7DA010E6"/>
    <w:rsid w:val="7E2E7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customStyle="1" w:styleId="6">
    <w:name w:val="Char"/>
    <w:basedOn w:val="1"/>
    <w:qFormat/>
    <w:uiPriority w:val="0"/>
    <w:pPr>
      <w:spacing w:before="100" w:beforeAutospacing="1" w:after="100" w:afterAutospacing="1"/>
    </w:pPr>
    <w:rPr>
      <w:rFonts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2024-02-14T04:48:00Z</dcterms:created>
  <dc:creator>无芳草香</dc:creator>
  <cp:lastModifiedBy>Xuě</cp:lastModifiedBy>
  <dcterms:modified xsi:type="dcterms:W3CDTF">2024-04-28T09:36:01Z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2052-11.8.2.12087</vt:lpwstr>
  </property>
  <property fmtid="{D5CDD505-2E9C-101B-9397-08002B2CF9AE}" pid="3" name="ICV">
    <vt:lpwstr>7ED77A778ED742269EE1F6AE3FFBE74E_11</vt:lpwstr>
  </property>
</Properties>
</file>