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6CDA6C">
      <w:pPr>
        <w:pStyle w:val="8"/>
        <w:shd w:val="clear" w:color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鹿寨县税收返还和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转移支付决算说明</w:t>
      </w:r>
    </w:p>
    <w:p w14:paraId="4FE166AD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鹿寨县税收返还和转移支付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92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,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999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万元，决算数为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,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506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5.81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%。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具体情况如下：</w:t>
      </w:r>
    </w:p>
    <w:p w14:paraId="73333EF6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</w:rPr>
      </w:pPr>
      <w:r>
        <w:rPr>
          <w:rStyle w:val="7"/>
          <w:rFonts w:hint="default" w:ascii="Times New Roman" w:hAnsi="Times New Roman" w:eastAsia="仿宋_GB2312" w:cs="Times New Roman"/>
          <w:color w:val="auto"/>
          <w:sz w:val="32"/>
          <w:szCs w:val="32"/>
        </w:rPr>
        <w:t>一、税收返还</w:t>
      </w:r>
    </w:p>
    <w:p w14:paraId="3269611E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税收返还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,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056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，决算数为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,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056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%。其中：</w:t>
      </w:r>
    </w:p>
    <w:p w14:paraId="61E17E95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1.所得税基数返还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数为942万元，决算数为942万元，完成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的100%。</w:t>
      </w:r>
    </w:p>
    <w:p w14:paraId="6EFD566F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2.成品油税费改革税收返还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数为778万元，决算数为778万元，完成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的100%。</w:t>
      </w:r>
    </w:p>
    <w:p w14:paraId="0E0CCD6C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增值税、消费税税收返还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,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895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万元，决算数为5,8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05D37A88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4.分享四税返还基数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数为2,441万元，决算数为2,441万元，完成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的100%。</w:t>
      </w:r>
    </w:p>
    <w:p w14:paraId="75BEB843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</w:rPr>
      </w:pPr>
      <w:r>
        <w:rPr>
          <w:rStyle w:val="7"/>
          <w:rFonts w:hint="default" w:ascii="Times New Roman" w:hAnsi="Times New Roman" w:eastAsia="仿宋_GB2312" w:cs="Times New Roman"/>
          <w:color w:val="auto"/>
          <w:sz w:val="32"/>
          <w:szCs w:val="32"/>
        </w:rPr>
        <w:t>二、一般性转移支付</w:t>
      </w:r>
    </w:p>
    <w:p w14:paraId="3298483B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一般性转移支付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162,048万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元，决算数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187,468万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115.69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1FA672C8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1.体制补助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1,094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万元，决算数为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1,094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04684ED8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2.均衡性转移支付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39,418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万元，决算数为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39,402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99.96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7A798962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3.县级基本财力保障机制奖补资金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13,256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万元，决算数为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20,054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151.28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5B58BF7C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4.结算补助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1,063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万元，决算数为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10,408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979.11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33A1E586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5.产粮(油)大县奖励资金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652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万元，决算数为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499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76.53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622526C3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.重点生态功能区转移支付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万元，决算数为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6394A9EC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.固定数额补助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21,091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万元，决算数为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21,320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101.08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605A3823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.革命老区转移支付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824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万元，决算数为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824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0CFC559B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.民族地区转移支付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,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095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万元，决算数为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3,606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116.51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3589A3A1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巩固脱贫攻坚成果衔接乡村振兴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转移支付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11,096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万元，决算数为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11,096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41B4D0AF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公共安全共同财政事权转移支付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1,147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万元，决算数为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1,170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0893CE16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12.教育共同财政事权转移支付调整预算数为14,319万元，决算数为14,560万元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101.68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 w14:paraId="36C5C3DD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13.科学技术共同财政事权转移支付调整预算数为10万元，决算数为10万元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 w14:paraId="7942913B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14.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文化旅游体育与传媒共同财政事权转移支付调整预算数为414万元，决算数为396万元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95.65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 w14:paraId="65A10919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15.社会保障和就业共同财政事权转移支付调整预算数为27,930万元，决算数为27,935万元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 w14:paraId="10BCCC01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16.医疗卫生共同财政事权转移支付调整预算数为8,236万元，决算数为13,601万元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165.14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 w14:paraId="7A7DD76C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17.节能环保共同财政事权转移支付调整预算数为959万元，决算数为959万元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 w14:paraId="30618114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18.农林水共同财政事权转移支付调整预算数为14,766万元，决算数为17,820万元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120.68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 w14:paraId="2F1668E8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19.交通运输共同财政事权转移支付调整预算数为495万元，决算数为495万元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 w14:paraId="064E6DB2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20.住房保障共同财政事权转移支付调整预算数为555万元，决算数为634万元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114.23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 w14:paraId="328CB343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21.粮油物资储备共同财政事权转移支付收入调整预算数为43万元，决算数为0万元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 w14:paraId="60FAB05E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22.灾害防治及应急管理共同财政事权转移支付调整预算数为23万元，决算数为23万元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 w14:paraId="0A5A1568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23.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其他一般性转移支付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1,362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万元，决算数为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1,362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464306D2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</w:rPr>
      </w:pPr>
      <w:r>
        <w:rPr>
          <w:rStyle w:val="7"/>
          <w:rFonts w:hint="default" w:ascii="Times New Roman" w:hAnsi="Times New Roman" w:eastAsia="仿宋_GB2312" w:cs="Times New Roman"/>
          <w:color w:val="auto"/>
          <w:sz w:val="32"/>
          <w:szCs w:val="32"/>
        </w:rPr>
        <w:t>三、专项转移支付</w:t>
      </w:r>
    </w:p>
    <w:p w14:paraId="3F57418F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专项转移支付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20,895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万元，决算数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25,982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124.35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339AB669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1.一般公共服务支出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501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万元，决算数为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699万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139.52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5AE03C06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.社会保障和就业支出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万元，决算数为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177.41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34A014C4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卫生健康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648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万元，决算数为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648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587ABCD8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.节能环保支出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1,086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万元，决算数为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1,264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116.39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117A4026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.城乡社区支出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7,393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万元，决算数为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7,972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107.83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108ECA3B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.农林水支出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5,443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万元，决算数为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5,785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106.28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0B7D2F2C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.交通运输支出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1,016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万元，决算数为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1,093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107.58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530A4DD9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.资源勘探信息等支出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2,064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万元，决算数为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5,251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254.4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00B6363A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.金融支出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892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万元，决算数为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892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5C034AA0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.自然资源海洋气象支出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1,360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万元，决算数为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1,775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130.51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592425A4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11.粮油物资储备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万元，决算数为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92.3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0EB8CC5E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12.灾害防治及应急管理支出调整预算数为405万元，决算数为536万元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，完成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调整预算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132.34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 w14:paraId="33DD0A24">
      <w:pPr>
        <w:pStyle w:val="4"/>
        <w:shd w:val="clear" w:color="auto"/>
        <w:spacing w:line="555" w:lineRule="atLeast"/>
        <w:ind w:firstLine="645"/>
        <w:jc w:val="both"/>
        <w:rPr>
          <w:rFonts w:ascii="微软雅黑" w:hAnsi="微软雅黑" w:eastAsia="微软雅黑" w:cs="Helvetica"/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20B0504020202020204"/>
    <w:charset w:val="00"/>
    <w:family w:val="swiss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xNDJkY2Q4YzI5MDU4YzVkNGZlZGY1YzQzMjE3Y2UifQ=="/>
  </w:docVars>
  <w:rsids>
    <w:rsidRoot w:val="00F73ED4"/>
    <w:rsid w:val="00010E25"/>
    <w:rsid w:val="00117D34"/>
    <w:rsid w:val="00151B1B"/>
    <w:rsid w:val="00153AC6"/>
    <w:rsid w:val="001E17F7"/>
    <w:rsid w:val="0028451D"/>
    <w:rsid w:val="002D50FD"/>
    <w:rsid w:val="0032778C"/>
    <w:rsid w:val="00393BA9"/>
    <w:rsid w:val="003F54BF"/>
    <w:rsid w:val="00403E51"/>
    <w:rsid w:val="00446E1E"/>
    <w:rsid w:val="00572218"/>
    <w:rsid w:val="0067141F"/>
    <w:rsid w:val="006F5C4F"/>
    <w:rsid w:val="007E6C92"/>
    <w:rsid w:val="00881FD7"/>
    <w:rsid w:val="008F6EB0"/>
    <w:rsid w:val="00954049"/>
    <w:rsid w:val="00982733"/>
    <w:rsid w:val="00B2707F"/>
    <w:rsid w:val="00B43CC9"/>
    <w:rsid w:val="00C00C3F"/>
    <w:rsid w:val="00C449F6"/>
    <w:rsid w:val="00C9706F"/>
    <w:rsid w:val="00D81759"/>
    <w:rsid w:val="00E466AE"/>
    <w:rsid w:val="00E970A7"/>
    <w:rsid w:val="00F73ED4"/>
    <w:rsid w:val="00F800F7"/>
    <w:rsid w:val="01862C3A"/>
    <w:rsid w:val="03E674DE"/>
    <w:rsid w:val="04FE1FCC"/>
    <w:rsid w:val="071D2E92"/>
    <w:rsid w:val="09F900ED"/>
    <w:rsid w:val="0CF8181C"/>
    <w:rsid w:val="0F3F06C4"/>
    <w:rsid w:val="13915ABE"/>
    <w:rsid w:val="14427968"/>
    <w:rsid w:val="145C0CD1"/>
    <w:rsid w:val="18BA5AA5"/>
    <w:rsid w:val="1A6118A0"/>
    <w:rsid w:val="1D2E03AB"/>
    <w:rsid w:val="1E603A70"/>
    <w:rsid w:val="1F826679"/>
    <w:rsid w:val="20B14B40"/>
    <w:rsid w:val="20D53712"/>
    <w:rsid w:val="217E572A"/>
    <w:rsid w:val="223D48FE"/>
    <w:rsid w:val="23F33473"/>
    <w:rsid w:val="24E43CD0"/>
    <w:rsid w:val="29AE4DCF"/>
    <w:rsid w:val="31AF24ED"/>
    <w:rsid w:val="32062EB3"/>
    <w:rsid w:val="321E07D7"/>
    <w:rsid w:val="32853F2D"/>
    <w:rsid w:val="37C01341"/>
    <w:rsid w:val="396468D4"/>
    <w:rsid w:val="3B32351B"/>
    <w:rsid w:val="3EC248E5"/>
    <w:rsid w:val="3FFF3F08"/>
    <w:rsid w:val="40253BF8"/>
    <w:rsid w:val="41862FF1"/>
    <w:rsid w:val="444379C3"/>
    <w:rsid w:val="44DB5385"/>
    <w:rsid w:val="4A7A1846"/>
    <w:rsid w:val="4A98045A"/>
    <w:rsid w:val="4AA8527F"/>
    <w:rsid w:val="4D7B2718"/>
    <w:rsid w:val="53BD0093"/>
    <w:rsid w:val="54895FDA"/>
    <w:rsid w:val="556505D2"/>
    <w:rsid w:val="5917682B"/>
    <w:rsid w:val="5D310BCC"/>
    <w:rsid w:val="5F7757EE"/>
    <w:rsid w:val="61C26147"/>
    <w:rsid w:val="62FA1ADD"/>
    <w:rsid w:val="65882396"/>
    <w:rsid w:val="69A92628"/>
    <w:rsid w:val="6C03646C"/>
    <w:rsid w:val="6D9E3760"/>
    <w:rsid w:val="6DA75AD3"/>
    <w:rsid w:val="7070159F"/>
    <w:rsid w:val="719065F4"/>
    <w:rsid w:val="725C7FF4"/>
    <w:rsid w:val="73A07297"/>
    <w:rsid w:val="762162AA"/>
    <w:rsid w:val="79793572"/>
    <w:rsid w:val="79C54099"/>
    <w:rsid w:val="7A50251D"/>
    <w:rsid w:val="7B17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paragraph" w:customStyle="1" w:styleId="8">
    <w:name w:val="content-title1"/>
    <w:basedOn w:val="1"/>
    <w:qFormat/>
    <w:uiPriority w:val="0"/>
    <w:pPr>
      <w:widowControl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9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QTOS</Company>
  <Pages>4</Pages>
  <Words>1756</Words>
  <Characters>2323</Characters>
  <Lines>13</Lines>
  <Paragraphs>3</Paragraphs>
  <TotalTime>4</TotalTime>
  <ScaleCrop>false</ScaleCrop>
  <LinksUpToDate>false</LinksUpToDate>
  <CharactersWithSpaces>2323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2019-08-27T00:35:00Z</dcterms:created>
  <dc:creator>QTOS</dc:creator>
  <cp:lastModifiedBy>失格</cp:lastModifiedBy>
  <dcterms:modified xsi:type="dcterms:W3CDTF">2026-08-31T01:31:25Z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1790150204144EDAB4413597384501C0</vt:lpwstr>
  </property>
  <property fmtid="{D5CDD505-2E9C-101B-9397-08002B2CF9AE}" pid="4" name="KSOTemplateDocerSaveRecord">
    <vt:lpwstr>eyJoZGlkIjoiYTFmZTZkMjM3MjQyODM4Y2E0YmY0Y2RiNWJmOTg5NmIiLCJ1c2VySWQiOiI0NjQ3ODQ4NzUifQ==</vt:lpwstr>
  </property>
</Properties>
</file>