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B8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鹿审环批复〔202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号</w:t>
      </w:r>
    </w:p>
    <w:p w14:paraId="7D8BE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</w:rPr>
      </w:pPr>
      <w:bookmarkStart w:id="0" w:name="_GoBack"/>
      <w:bookmarkEnd w:id="0"/>
    </w:p>
    <w:p w14:paraId="547EAF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广西柳州古宏木业有限公司技改扩建</w:t>
      </w:r>
    </w:p>
    <w:p w14:paraId="2F1BD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环境影响报告表的批复</w:t>
      </w:r>
    </w:p>
    <w:p w14:paraId="2B9EDE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CA9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广西柳州古宏木业有限公司：</w:t>
      </w:r>
    </w:p>
    <w:p w14:paraId="73DDA0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你单位报来的《广西柳州古宏木业有限公司技改扩建项目环境影响报告表》收悉。经审查，批复如下：</w:t>
      </w:r>
    </w:p>
    <w:p w14:paraId="0E5F75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项目位于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广西壮族自治区柳州市鹿寨县鹿寨镇十里亭（广西桂中现代林业科技产业园内）（中心坐标：东经109°46′43.186″，北纬24°28′55.685″），项目总用地面积为16228.8㎡，属于扩建项目，项目租赁已建成厂房建设，对现有生产工艺进行改造，取消原板材烘干工序，新增板材贴面工序，新增热压机、冷压机等生产设备，新增1台10t/h生物质蒸汽锅炉替换现有导热油锅炉，项目建成后，新增产能为1万立方米/年，总产能为年产9万立方米胶合板、细木工板。总投资1000万元，其中环保投资44万元。</w:t>
      </w:r>
    </w:p>
    <w:p w14:paraId="2DF30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本项目已在“广西投资项目在线并联审批监管平台”进行了备案登记，项目代码：2607-450223-07-02-566556。从环境影响角度考虑，同意你公司按照报告表所列的建设项目的地点、性质、规模、采取的环境保护对策措施及下述要求进行项目建设。</w:t>
      </w:r>
    </w:p>
    <w:p w14:paraId="3C9E9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项目须落实报告表提出的各项环保要求，重点抓好以下环保工作：</w:t>
      </w:r>
    </w:p>
    <w:p w14:paraId="4491F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（一）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项目热压废气收集后分别通过两套二级活性炭装置处理后通过2根15m高的排气筒DA001、DA003排放；项目砂光机、锯边机配备防尘罩，砂光、锯边废气收集至布袋除尘器处理后通过15m高的排气筒DA002排放；锅炉废气收集后通过旋风+布袋除尘器处理后通过1根40m高排气筒DA004排放。确保项目胶合板、细木工板生产过程中产生的颗粒物、甲醛、非甲烷总烃排放浓度符合《大气污染物综合排放标准》（GB16297-1996）表2中二级最高允许排放速率和最高允许排放浓度要求；确保项目锅炉废气各污染物排放浓度符合《锅炉大气污染物排放标准》（GB13271-2014）表2中新建锅炉大气污染物排放浓度限值要求。</w:t>
      </w:r>
    </w:p>
    <w:p w14:paraId="3DC112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（二）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确保项目厂界的颗粒物、甲醛、非甲烷总烃无组织排放浓度符合《大气污染物综合排放标准》（GB16297-1996）表2中无组织排放监控浓度限值要求；厂区内非甲烷总烃无组织排放监控点浓度执行《挥发性有机物无组织排放控制标准》（GB37822-2019）表A.1厂区内无组织排放限值要求。</w:t>
      </w:r>
    </w:p>
    <w:p w14:paraId="1EBFAB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（三）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项目废水主要为生产废水。生产废水为锅炉废水，达到《污水综合排放标准》（GB8978-1996）三级标准后，排入市政污水管网进入鹿寨县第一污水处理厂处理。</w:t>
      </w:r>
    </w:p>
    <w:p w14:paraId="02560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（四）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合理布局高噪音设备，对噪声源强较大的设备采取有效的隔声降噪减震措施。运营期项目厂界噪声符合《工业企业厂界环境噪声排放标准》（GB12348-2008）3类标准要求。</w:t>
      </w:r>
    </w:p>
    <w:p w14:paraId="752369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（五）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做好一般固体废物的综合利用和妥善处置工作。一般工业固体废物执行《一般工业固体废物贮存和填埋污染控制标准》（GB18599-2020），按要求设置相关污染防治设施。</w:t>
      </w:r>
    </w:p>
    <w:p w14:paraId="2792B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（六）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危险废物的暂存及转运执行《危险废物贮存污染控制标准》（GB18597-2023）的规定设置相关污染防治设施。</w:t>
      </w:r>
    </w:p>
    <w:p w14:paraId="18D3B5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（七）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按照《环境保护图形标志一排污口(源)》和《排污口规范化整治要求(试行)》有关规定建设规范化的排污口，须按排污许可相关管理要求定期进行监测。</w:t>
      </w:r>
    </w:p>
    <w:p w14:paraId="0A5C85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（八）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按照《关于印发〈企业事业单位突发环境事件应急预案备案管理办法(试行)〉的通知》(环发〔2015〕4号)等相关要求，制定应急预案，配备相应的应急保障物资，落实环境风险防范措施，定期进行应急演练。建立健全施工、运行期环保管理制度，加强环境管理，制定并落实环境保护规章制度，确保环保措施的有效落实，环保设施的正常运转以及各项污染物稳定达标排放。</w:t>
      </w:r>
    </w:p>
    <w:p w14:paraId="0807C9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该项目建设必须严格执行环境保护设施与主体工程同时设计、同时施工、同时投产使用的环境保护“三同时”制度，落实各项环境保护措施。工程建成后，须按《建设项目竣工环境保护验收暂行办法》要求实施竣工环境保护验收。未经验收，不得擅自投产。</w:t>
      </w:r>
    </w:p>
    <w:p w14:paraId="06E70BD4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项目的性质、规模、地点、采用的生产工艺或者防治污染、防止生态破坏的措施发生重大变动的，建设单位应当重新报批建设项目的环境影响评价文件。建设项目的环境影响评价文件自批准之日起超过五年，方决定该项目开工建设的，其环境影响评价文件应当报我局重新审核同意后方可建设。</w:t>
      </w:r>
    </w:p>
    <w:p w14:paraId="4F5AB403">
      <w:pPr>
        <w:pStyle w:val="18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7D37092">
      <w:pPr>
        <w:pStyle w:val="18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BAD770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鹿寨县行政审批局</w:t>
      </w:r>
    </w:p>
    <w:p w14:paraId="2B3F55A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760" w:firstLineChars="18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p w14:paraId="6B5B1D38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（此件公开发布）</w:t>
      </w:r>
    </w:p>
    <w:tbl>
      <w:tblPr>
        <w:tblStyle w:val="19"/>
        <w:tblpPr w:leftFromText="180" w:rightFromText="180" w:vertAnchor="text" w:horzAnchor="page" w:tblpX="1400" w:tblpY="5536"/>
        <w:tblOverlap w:val="never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6"/>
        <w:gridCol w:w="4093"/>
      </w:tblGrid>
      <w:tr w14:paraId="65DC7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4946" w:type="dxa"/>
            <w:tcBorders>
              <w:top w:val="single" w:color="000000" w:sz="4" w:space="0"/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30D60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60" w:lineRule="exact"/>
              <w:ind w:left="0" w:leftChars="0" w:right="0" w:firstLine="32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eastAsia="zh-CN"/>
              </w:rPr>
              <w:t>鹿寨县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行政审批局</w:t>
            </w:r>
          </w:p>
        </w:tc>
        <w:tc>
          <w:tcPr>
            <w:tcW w:w="4093" w:type="dxa"/>
            <w:tcBorders>
              <w:top w:val="single" w:color="000000" w:sz="4" w:space="0"/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765427D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60" w:lineRule="exact"/>
              <w:ind w:left="0" w:leftChars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日印发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</w:t>
            </w:r>
          </w:p>
        </w:tc>
      </w:tr>
    </w:tbl>
    <w:p w14:paraId="678C0041">
      <w:pPr>
        <w:keepNext w:val="0"/>
        <w:keepLines w:val="0"/>
        <w:pageBreakBefore w:val="0"/>
        <w:tabs>
          <w:tab w:val="left" w:pos="624"/>
        </w:tabs>
        <w:kinsoku/>
        <w:overflowPunct/>
        <w:topLinePunct w:val="0"/>
        <w:bidi w:val="0"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5" w:type="default"/>
      <w:pgSz w:w="11906" w:h="16838"/>
      <w:pgMar w:top="1701" w:right="1587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07E7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D9E5D8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D9E5D8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209BF"/>
    <w:rsid w:val="006742D7"/>
    <w:rsid w:val="01BD4437"/>
    <w:rsid w:val="01FE25C3"/>
    <w:rsid w:val="0298354F"/>
    <w:rsid w:val="03A23C2B"/>
    <w:rsid w:val="03D915F6"/>
    <w:rsid w:val="046107EB"/>
    <w:rsid w:val="06A22B87"/>
    <w:rsid w:val="06A43CA6"/>
    <w:rsid w:val="07E378DF"/>
    <w:rsid w:val="0969158D"/>
    <w:rsid w:val="0B5560CC"/>
    <w:rsid w:val="0C6F4537"/>
    <w:rsid w:val="0CF03F1F"/>
    <w:rsid w:val="0DA52F37"/>
    <w:rsid w:val="101B3CFA"/>
    <w:rsid w:val="110428E2"/>
    <w:rsid w:val="11FA4F89"/>
    <w:rsid w:val="13594D07"/>
    <w:rsid w:val="13DC573D"/>
    <w:rsid w:val="14E072FC"/>
    <w:rsid w:val="16120CDA"/>
    <w:rsid w:val="16F50EA6"/>
    <w:rsid w:val="1C83383D"/>
    <w:rsid w:val="1D060DCF"/>
    <w:rsid w:val="1DF27EBB"/>
    <w:rsid w:val="1FE677E9"/>
    <w:rsid w:val="200F04DE"/>
    <w:rsid w:val="20862B7C"/>
    <w:rsid w:val="20D2374C"/>
    <w:rsid w:val="219B4C07"/>
    <w:rsid w:val="242816D4"/>
    <w:rsid w:val="24731667"/>
    <w:rsid w:val="24F36FDC"/>
    <w:rsid w:val="25991459"/>
    <w:rsid w:val="26963079"/>
    <w:rsid w:val="299B7D30"/>
    <w:rsid w:val="2BBF1BD7"/>
    <w:rsid w:val="2DDD6814"/>
    <w:rsid w:val="35495A82"/>
    <w:rsid w:val="36871691"/>
    <w:rsid w:val="381A4C7D"/>
    <w:rsid w:val="3A0B18FE"/>
    <w:rsid w:val="3C7469E1"/>
    <w:rsid w:val="3DA95824"/>
    <w:rsid w:val="448A2B45"/>
    <w:rsid w:val="44DC0B83"/>
    <w:rsid w:val="488209BF"/>
    <w:rsid w:val="49173142"/>
    <w:rsid w:val="495D774B"/>
    <w:rsid w:val="49CB465C"/>
    <w:rsid w:val="49CB6F0C"/>
    <w:rsid w:val="4BE60029"/>
    <w:rsid w:val="4C40214D"/>
    <w:rsid w:val="4D1A7EFD"/>
    <w:rsid w:val="4D9F7163"/>
    <w:rsid w:val="4EDF6B18"/>
    <w:rsid w:val="4F7F3A23"/>
    <w:rsid w:val="4FE13AC3"/>
    <w:rsid w:val="517D2327"/>
    <w:rsid w:val="52B97029"/>
    <w:rsid w:val="55D22E84"/>
    <w:rsid w:val="578776CB"/>
    <w:rsid w:val="593C6887"/>
    <w:rsid w:val="59FB09AB"/>
    <w:rsid w:val="5A7A302D"/>
    <w:rsid w:val="5AB40B22"/>
    <w:rsid w:val="5BFD27F2"/>
    <w:rsid w:val="5C0B515B"/>
    <w:rsid w:val="5CF51811"/>
    <w:rsid w:val="60AB49A7"/>
    <w:rsid w:val="61CA5D0C"/>
    <w:rsid w:val="636E1985"/>
    <w:rsid w:val="63A02D3B"/>
    <w:rsid w:val="646E0600"/>
    <w:rsid w:val="655E6422"/>
    <w:rsid w:val="6785363E"/>
    <w:rsid w:val="68A679DC"/>
    <w:rsid w:val="69864348"/>
    <w:rsid w:val="6A5D61CC"/>
    <w:rsid w:val="6B1A09C3"/>
    <w:rsid w:val="6E0C075C"/>
    <w:rsid w:val="6E484FE8"/>
    <w:rsid w:val="6FB96264"/>
    <w:rsid w:val="70580F62"/>
    <w:rsid w:val="71AF444F"/>
    <w:rsid w:val="779B07D5"/>
    <w:rsid w:val="79580F30"/>
    <w:rsid w:val="7B365EB0"/>
    <w:rsid w:val="7C731C9B"/>
    <w:rsid w:val="7C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6">
    <w:name w:val="heading 1"/>
    <w:basedOn w:val="7"/>
    <w:next w:val="1"/>
    <w:qFormat/>
    <w:uiPriority w:val="99"/>
    <w:pPr>
      <w:keepNext/>
      <w:overflowPunct w:val="0"/>
      <w:snapToGrid w:val="0"/>
      <w:spacing w:before="120" w:after="160" w:line="259" w:lineRule="auto"/>
      <w:ind w:left="432" w:hanging="432"/>
      <w:outlineLvl w:val="0"/>
    </w:pPr>
    <w:rPr>
      <w:rFonts w:eastAsia="黑体"/>
      <w:bCs/>
      <w:color w:val="000000"/>
      <w:kern w:val="44"/>
      <w:sz w:val="30"/>
      <w:szCs w:val="30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9">
    <w:name w:val="heading 4"/>
    <w:basedOn w:val="1"/>
    <w:next w:val="1"/>
    <w:qFormat/>
    <w:uiPriority w:val="0"/>
    <w:pPr>
      <w:keepNext/>
      <w:keepLines/>
      <w:spacing w:line="240" w:lineRule="auto"/>
      <w:ind w:firstLine="0" w:firstLineChars="0"/>
      <w:outlineLvl w:val="3"/>
    </w:pPr>
    <w:rPr>
      <w:rFonts w:ascii="Arial" w:hAnsi="Arial" w:eastAsia="黑体"/>
      <w:b/>
      <w:bCs/>
      <w:szCs w:val="28"/>
    </w:rPr>
  </w:style>
  <w:style w:type="character" w:default="1" w:styleId="21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3">
    <w:name w:val="样式 Z正文 + 首行缩进:  2 字符1"/>
    <w:basedOn w:val="4"/>
    <w:qFormat/>
    <w:uiPriority w:val="0"/>
    <w:pPr>
      <w:ind w:firstLine="480"/>
    </w:pPr>
    <w:rPr>
      <w:rFonts w:cs="宋体"/>
    </w:rPr>
  </w:style>
  <w:style w:type="paragraph" w:customStyle="1" w:styleId="4">
    <w:name w:val="Z正文"/>
    <w:basedOn w:val="5"/>
    <w:qFormat/>
    <w:uiPriority w:val="0"/>
    <w:pPr>
      <w:ind w:firstLine="200" w:firstLineChars="200"/>
      <w:outlineLvl w:val="9"/>
    </w:pPr>
    <w:rPr>
      <w:rFonts w:ascii="Times New Roman"/>
      <w:sz w:val="24"/>
      <w:szCs w:val="24"/>
    </w:rPr>
  </w:style>
  <w:style w:type="paragraph" w:customStyle="1" w:styleId="5">
    <w:name w:val="样式 标题 1标题 11Head 1wsah1一、标题2Part'Document章Ch + 加粗"/>
    <w:basedOn w:val="6"/>
    <w:qFormat/>
    <w:uiPriority w:val="0"/>
    <w:rPr>
      <w:rFonts w:ascii="黑体"/>
      <w:sz w:val="32"/>
    </w:rPr>
  </w:style>
  <w:style w:type="paragraph" w:styleId="7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0">
    <w:name w:val="Normal Indent"/>
    <w:basedOn w:val="1"/>
    <w:next w:val="9"/>
    <w:qFormat/>
    <w:uiPriority w:val="0"/>
    <w:pPr>
      <w:ind w:firstLine="420"/>
    </w:pPr>
    <w:rPr>
      <w:rFonts w:ascii="Calibri" w:hAnsi="Calibri" w:cs="Times New Roman"/>
      <w:szCs w:val="22"/>
    </w:rPr>
  </w:style>
  <w:style w:type="paragraph" w:styleId="11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12">
    <w:name w:val="Body Text Indent"/>
    <w:basedOn w:val="1"/>
    <w:next w:val="13"/>
    <w:qFormat/>
    <w:uiPriority w:val="0"/>
    <w:pPr>
      <w:ind w:left="420" w:leftChars="200"/>
    </w:pPr>
  </w:style>
  <w:style w:type="paragraph" w:styleId="13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Body Text First Indent"/>
    <w:basedOn w:val="11"/>
    <w:next w:val="17"/>
    <w:unhideWhenUsed/>
    <w:qFormat/>
    <w:uiPriority w:val="99"/>
    <w:pPr>
      <w:snapToGrid/>
      <w:spacing w:before="0" w:after="120" w:line="480" w:lineRule="exact"/>
      <w:ind w:right="0" w:firstLine="420" w:firstLineChars="100"/>
      <w:textAlignment w:val="baseline"/>
    </w:pPr>
    <w:rPr>
      <w:kern w:val="2"/>
      <w:sz w:val="24"/>
      <w:szCs w:val="24"/>
    </w:rPr>
  </w:style>
  <w:style w:type="paragraph" w:styleId="17">
    <w:name w:val="Body Text First Indent 2"/>
    <w:basedOn w:val="12"/>
    <w:next w:val="18"/>
    <w:qFormat/>
    <w:uiPriority w:val="0"/>
    <w:pPr>
      <w:spacing w:after="120"/>
      <w:ind w:firstLine="420" w:firstLineChars="200"/>
    </w:pPr>
    <w:rPr>
      <w:rFonts w:ascii="Calibri" w:hAnsi="Calibri" w:eastAsia="等线"/>
      <w:sz w:val="20"/>
      <w:szCs w:val="20"/>
    </w:rPr>
  </w:style>
  <w:style w:type="paragraph" w:customStyle="1" w:styleId="18">
    <w:name w:val="报告正文"/>
    <w:basedOn w:val="1"/>
    <w:qFormat/>
    <w:uiPriority w:val="0"/>
    <w:pPr>
      <w:spacing w:line="240" w:lineRule="auto"/>
      <w:ind w:firstLine="488" w:firstLineChars="200"/>
      <w:jc w:val="both"/>
    </w:pPr>
    <w:rPr>
      <w:rFonts w:ascii="宋体" w:hAnsi="宋体"/>
      <w:spacing w:val="8"/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paragraph" w:customStyle="1" w:styleId="23">
    <w:name w:val="11111"/>
    <w:basedOn w:val="1"/>
    <w:next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Cs w:val="20"/>
    </w:rPr>
  </w:style>
  <w:style w:type="paragraph" w:customStyle="1" w:styleId="24">
    <w:name w:val="Default1"/>
    <w:qFormat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1609</Words>
  <Characters>1797</Characters>
  <Lines>0</Lines>
  <Paragraphs>0</Paragraphs>
  <TotalTime>2</TotalTime>
  <ScaleCrop>false</ScaleCrop>
  <LinksUpToDate>false</LinksUpToDate>
  <CharactersWithSpaces>1810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2024-09-23T01:33:00Z</dcterms:created>
  <dc:creator>◆ｋ.尐綯氣.</dc:creator>
  <cp:lastModifiedBy>杨柳凝妆</cp:lastModifiedBy>
  <cp:lastPrinted>2025-01-20T02:10:00Z</cp:lastPrinted>
  <dcterms:modified xsi:type="dcterms:W3CDTF">2026-09-17T03:40:27Z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C390675F3FCC4C558174F7824427B96C_13</vt:lpwstr>
  </property>
  <property fmtid="{D5CDD505-2E9C-101B-9397-08002B2CF9AE}" pid="4" name="KSOTemplateDocerSaveRecord">
    <vt:lpwstr>eyJoZGlkIjoiNTlkMWFiZjdiYTQ3ZDEzYzQwYThiZDU2NmU5MmM0ZjIiLCJ1c2VySWQiOiIxMTY2MzMxMzYyIn0=</vt:lpwstr>
  </property>
</Properties>
</file>