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001FF"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鹿寨县购买新建商品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住房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补贴实施方案</w:t>
      </w:r>
    </w:p>
    <w:p w14:paraId="1B73CEE7">
      <w:pPr>
        <w:jc w:val="center"/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（征求意见稿）</w:t>
      </w:r>
    </w:p>
    <w:p w14:paraId="276B624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</w:t>
      </w:r>
    </w:p>
    <w:p w14:paraId="68D45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为落实促消费、稳市场、惠民生工作要求，提振我县住房消费信心，满足群众刚性和改善性住房需求，推动全县房地产市场平稳健康发展，我县决定自2026年8月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日起实施新建商品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房购房补贴活动，特制定本实施方案。</w:t>
      </w:r>
    </w:p>
    <w:p w14:paraId="40863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一、活动时间及补贴对象</w:t>
      </w:r>
    </w:p>
    <w:p w14:paraId="7269E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(一）补贴时段：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2026年8月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日至2026年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日。在该时间段内，购房人在鹿寨县辖区购买新建商品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房，商品房买卖合同首次登记备案、契税缴纳均需发生在2026年8月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日—2026年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日（含当日），方可申领补贴。</w:t>
      </w:r>
    </w:p>
    <w:p w14:paraId="04BFC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（二）补贴房源范围：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鹿寨县城镇国有土地上、未办理过商品房买卖合同备案的新建商品住宅。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车位、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二手房、公寓、商铺、政策性住房、保障性住房、回迁安置房不在本次补贴范围。</w:t>
      </w:r>
    </w:p>
    <w:p w14:paraId="79F2D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二、补贴标准</w:t>
      </w:r>
    </w:p>
    <w:p w14:paraId="04BAE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（一）新建商品住宅：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每套补贴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000元；</w:t>
      </w:r>
    </w:p>
    <w:p w14:paraId="7AD5E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本次补贴资金总额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万元，实行先到先得、额度用完即止。补贴资金拨付完毕或申请期限届满后，不再受理补贴申请。补贴发放顺序以审核通过时间先后确定。</w:t>
      </w:r>
    </w:p>
    <w:p w14:paraId="47CB7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三、申请办理</w:t>
      </w:r>
    </w:p>
    <w:p w14:paraId="5F7F5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（一）申请时限</w:t>
      </w:r>
    </w:p>
    <w:p w14:paraId="2956E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自本次补贴公告发布之日起至2026年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: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，逾期不予受理。</w:t>
      </w:r>
    </w:p>
    <w:p w14:paraId="1D03E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（二）办理地点</w:t>
      </w:r>
    </w:p>
    <w:p w14:paraId="68EF7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鹿寨县汇一联三楼县房产交易中心现场提交材料。</w:t>
      </w:r>
    </w:p>
    <w:p w14:paraId="3F2A4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（三）提交材料清单</w:t>
      </w:r>
    </w:p>
    <w:p w14:paraId="40739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1. 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购房人有效身份证件；</w:t>
      </w:r>
    </w:p>
    <w:p w14:paraId="6AA9C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2. 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购房人本人Ⅰ类借记卡；</w:t>
      </w:r>
    </w:p>
    <w:p w14:paraId="6B68B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3. 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商品房合同备案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证明、商品房买卖合同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</w:t>
      </w:r>
    </w:p>
    <w:p w14:paraId="0509F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 税务部门出具的契税《税收完税证明》；</w:t>
      </w:r>
    </w:p>
    <w:p w14:paraId="39AAC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《鹿寨县购买新建商品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房补贴申请审核表》</w:t>
      </w:r>
    </w:p>
    <w:p w14:paraId="10396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四、审核与补贴发放</w:t>
      </w:r>
    </w:p>
    <w:p w14:paraId="00D3F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(一）</w:t>
      </w:r>
      <w:r>
        <w:rPr>
          <w:rFonts w:hint="eastAsia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鹿寨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县房产交易中心负责收集受理申请材料，统一报送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鹿寨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县住房和城乡建设局审核；</w:t>
      </w:r>
    </w:p>
    <w:p w14:paraId="25CD6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审核通过后，由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鹿寨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县住房和城乡建设局函告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鹿寨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县财政局，按规定公示，公示无异议后，由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鹿寨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县住房和城乡建设局向符合条件的购房人拨付补贴资金；</w:t>
      </w:r>
    </w:p>
    <w:p w14:paraId="01CA2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补贴资金由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县财政统筹安排。</w:t>
      </w:r>
      <w:bookmarkStart w:id="0" w:name="_GoBack"/>
      <w:bookmarkEnd w:id="0"/>
    </w:p>
    <w:p w14:paraId="01D4D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申领补贴后，如申请注销商品房买卖合同备案，购房人须全额退回已领取的购房补贴，方可办理合同备案注销手续；</w:t>
      </w:r>
    </w:p>
    <w:p w14:paraId="7776D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实施期间如遇不可抗力因素，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鹿寨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县住房和城乡建设局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可根据实际情况及法律法规调整补贴规则，相关调整内容将及时向社会公示；</w:t>
      </w:r>
    </w:p>
    <w:p w14:paraId="53BFE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0"/>
          <w:szCs w:val="30"/>
          <w:lang w:val="en-US" w:eastAsia="zh-CN"/>
        </w:rPr>
        <w:t>（三）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申请人应当保证申报材料真实、合法、有效，存在虚报、伪造材料骗取补贴的，将追回补贴资金，涉嫌违法的依法追究法律责任；</w:t>
      </w:r>
    </w:p>
    <w:p w14:paraId="24639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0"/>
          <w:szCs w:val="30"/>
          <w:lang w:val="en-US" w:eastAsia="zh-CN"/>
        </w:rPr>
        <w:t>（四）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本方案由鹿寨县住房和城乡建设局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、鹿寨县财政局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负责解释。</w:t>
      </w:r>
    </w:p>
    <w:p w14:paraId="5EB61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25719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41006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p w14:paraId="161B7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</w:p>
    <w:p w14:paraId="5840A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sectPr>
      <w:footerReference r:id="rId3" w:type="default"/>
      <w:pgSz w:w="11906" w:h="16838"/>
      <w:pgMar w:top="1440" w:right="1417" w:bottom="1440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B281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E047F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  <w:p w14:paraId="580D5A3B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4E047F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  <w:p w14:paraId="580D5A3B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842BE"/>
    <w:rsid w:val="03321909"/>
    <w:rsid w:val="0877147D"/>
    <w:rsid w:val="0E6911F4"/>
    <w:rsid w:val="1AE1788D"/>
    <w:rsid w:val="1BA714D5"/>
    <w:rsid w:val="2D747F5C"/>
    <w:rsid w:val="2DF11559"/>
    <w:rsid w:val="34110FFB"/>
    <w:rsid w:val="36BD553E"/>
    <w:rsid w:val="3A5A3081"/>
    <w:rsid w:val="3E68688C"/>
    <w:rsid w:val="4758463B"/>
    <w:rsid w:val="4F974D53"/>
    <w:rsid w:val="59992C71"/>
    <w:rsid w:val="5D48105C"/>
    <w:rsid w:val="706A7212"/>
    <w:rsid w:val="792C471D"/>
    <w:rsid w:val="7A3C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929</Words>
  <Characters>978</Characters>
  <Lines>0</Lines>
  <Paragraphs>0</Paragraphs>
  <TotalTime>1</TotalTime>
  <ScaleCrop>false</ScaleCrop>
  <LinksUpToDate>false</LinksUpToDate>
  <CharactersWithSpaces>1019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2026-08-04T05:31:00Z</dcterms:created>
  <dc:creator>Administrator</dc:creator>
  <cp:lastModifiedBy>缘来一家人</cp:lastModifiedBy>
  <cp:lastPrinted>2026-08-06T03:17:00Z</cp:lastPrinted>
  <dcterms:modified xsi:type="dcterms:W3CDTF">2026-08-12T08:48:20Z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eyJoZGlkIjoiYmFmMDFmYzU0Y2E5OWRhZTcwOTMyY2YxZTg4ZWQ3YjQiLCJ1c2VySWQiOiI4MTUwODIyNDAifQ==</vt:lpwstr>
  </property>
  <property fmtid="{D5CDD505-2E9C-101B-9397-08002B2CF9AE}" pid="4" name="ICV">
    <vt:lpwstr>2A7FEFAB8283456394A2FF9FE4051E67_12</vt:lpwstr>
  </property>
</Properties>
</file>