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49E96">
      <w:pPr>
        <w:jc w:val="center"/>
        <w:rPr>
          <w:rFonts w:hint="eastAsia" w:eastAsiaTheme="minorEastAsia"/>
          <w:b/>
          <w:bCs/>
          <w:sz w:val="44"/>
          <w:szCs w:val="44"/>
        </w:rPr>
      </w:pPr>
      <w:r>
        <w:rPr>
          <w:rFonts w:hint="eastAsia" w:eastAsiaTheme="minorEastAsia"/>
          <w:b/>
          <w:bCs/>
          <w:sz w:val="44"/>
          <w:szCs w:val="44"/>
          <w:lang w:eastAsia="zh-CN"/>
        </w:rPr>
        <w:t>“</w:t>
      </w:r>
      <w:r>
        <w:rPr>
          <w:rFonts w:hint="eastAsia" w:eastAsiaTheme="minorEastAsia"/>
          <w:b/>
          <w:bCs/>
          <w:sz w:val="44"/>
          <w:szCs w:val="44"/>
        </w:rPr>
        <w:t>双随机</w:t>
      </w:r>
      <w:r>
        <w:rPr>
          <w:rFonts w:hint="eastAsia"/>
          <w:b/>
          <w:bCs/>
          <w:sz w:val="44"/>
          <w:szCs w:val="44"/>
          <w:lang w:eastAsia="zh-CN"/>
        </w:rPr>
        <w:t>、</w:t>
      </w:r>
      <w:bookmarkStart w:id="0" w:name="_GoBack"/>
      <w:bookmarkEnd w:id="0"/>
      <w:r>
        <w:rPr>
          <w:rFonts w:hint="eastAsia" w:eastAsiaTheme="minorEastAsia"/>
          <w:b/>
          <w:bCs/>
          <w:sz w:val="44"/>
          <w:szCs w:val="44"/>
        </w:rPr>
        <w:t>一公开”专项抽查项目清单</w:t>
      </w:r>
    </w:p>
    <w:tbl>
      <w:tblPr>
        <w:tblStyle w:val="3"/>
        <w:tblpPr w:leftFromText="180" w:rightFromText="180" w:vertAnchor="page" w:horzAnchor="page" w:tblpX="640" w:tblpY="2643"/>
        <w:tblOverlap w:val="never"/>
        <w:tblW w:w="14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84"/>
        <w:gridCol w:w="1154"/>
        <w:gridCol w:w="1453"/>
        <w:gridCol w:w="1638"/>
        <w:gridCol w:w="1212"/>
        <w:gridCol w:w="1150"/>
        <w:gridCol w:w="1913"/>
        <w:gridCol w:w="1250"/>
        <w:gridCol w:w="1850"/>
        <w:gridCol w:w="1412"/>
      </w:tblGrid>
      <w:tr w14:paraId="2121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8" w:hRule="atLeast"/>
        </w:trPr>
        <w:tc>
          <w:tcPr>
            <w:tcW w:w="550" w:type="dxa"/>
          </w:tcPr>
          <w:p w14:paraId="40CC285A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</w:p>
          <w:p w14:paraId="4F2A572F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</w:t>
            </w:r>
          </w:p>
          <w:p w14:paraId="4BCAA33F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 w14:paraId="559FCE66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号</w:t>
            </w:r>
          </w:p>
        </w:tc>
        <w:tc>
          <w:tcPr>
            <w:tcW w:w="1284" w:type="dxa"/>
          </w:tcPr>
          <w:p w14:paraId="0CE19E0A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66A274BF">
            <w:pPr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  <w:p w14:paraId="225CC70F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54" w:type="dxa"/>
          </w:tcPr>
          <w:p w14:paraId="5AB984D5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 w14:paraId="0AC04695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 w14:paraId="0F90A795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项目编号</w:t>
            </w:r>
          </w:p>
        </w:tc>
        <w:tc>
          <w:tcPr>
            <w:tcW w:w="1453" w:type="dxa"/>
          </w:tcPr>
          <w:p w14:paraId="36EAEF7F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 w14:paraId="729EE62A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 w14:paraId="067F4D6C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招标单位</w:t>
            </w:r>
          </w:p>
        </w:tc>
        <w:tc>
          <w:tcPr>
            <w:tcW w:w="1638" w:type="dxa"/>
          </w:tcPr>
          <w:p w14:paraId="2A0365B7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 w14:paraId="6797B94A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 w14:paraId="2777C3C2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中标单位</w:t>
            </w:r>
          </w:p>
        </w:tc>
        <w:tc>
          <w:tcPr>
            <w:tcW w:w="1212" w:type="dxa"/>
          </w:tcPr>
          <w:p w14:paraId="7D805084"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  <w:p w14:paraId="7076E365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预算金额(万元)</w:t>
            </w:r>
          </w:p>
        </w:tc>
        <w:tc>
          <w:tcPr>
            <w:tcW w:w="1150" w:type="dxa"/>
          </w:tcPr>
          <w:p w14:paraId="0E8B7A29"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  <w:p w14:paraId="2674F18B"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交易金额</w:t>
            </w:r>
          </w:p>
          <w:p w14:paraId="266D068B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(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万</w:t>
            </w:r>
            <w:r>
              <w:rPr>
                <w:rFonts w:hint="eastAsia"/>
                <w:b/>
                <w:bCs/>
                <w:vertAlign w:val="baseline"/>
              </w:rPr>
              <w:t>元)</w:t>
            </w:r>
          </w:p>
        </w:tc>
        <w:tc>
          <w:tcPr>
            <w:tcW w:w="1913" w:type="dxa"/>
          </w:tcPr>
          <w:p w14:paraId="13829EEF"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  <w:p w14:paraId="33967613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行政监督部门</w:t>
            </w:r>
          </w:p>
        </w:tc>
        <w:tc>
          <w:tcPr>
            <w:tcW w:w="1250" w:type="dxa"/>
          </w:tcPr>
          <w:p w14:paraId="7D7A3489"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  <w:p w14:paraId="2BB8F4EC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招标代理机构</w:t>
            </w:r>
          </w:p>
        </w:tc>
        <w:tc>
          <w:tcPr>
            <w:tcW w:w="1850" w:type="dxa"/>
          </w:tcPr>
          <w:p w14:paraId="5D307908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招标代理机构项目经理及联系方式</w:t>
            </w:r>
          </w:p>
        </w:tc>
        <w:tc>
          <w:tcPr>
            <w:tcW w:w="1412" w:type="dxa"/>
          </w:tcPr>
          <w:p w14:paraId="6377AF23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 w14:paraId="4BE33C69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 w14:paraId="01F8DE4D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 w14:paraId="47C2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50" w:type="dxa"/>
          </w:tcPr>
          <w:p w14:paraId="16836409">
            <w:pPr>
              <w:jc w:val="center"/>
              <w:rPr>
                <w:rFonts w:hint="eastAsia" w:eastAsiaTheme="minorEastAsia"/>
                <w:w w:val="90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vertAlign w:val="baseline"/>
                <w:lang w:val="en-US" w:eastAsia="zh-CN"/>
              </w:rPr>
              <w:t>1</w:t>
            </w:r>
          </w:p>
        </w:tc>
        <w:tc>
          <w:tcPr>
            <w:tcW w:w="1284" w:type="dxa"/>
          </w:tcPr>
          <w:p w14:paraId="680165AC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鹿寨智慧林业零碳循环产业园设备及信息化项目-3#现货交易中心装修装饰工程施工招标</w:t>
            </w:r>
          </w:p>
        </w:tc>
        <w:tc>
          <w:tcPr>
            <w:tcW w:w="1154" w:type="dxa"/>
          </w:tcPr>
          <w:p w14:paraId="5341D90B"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  <w:t>窗体顶端</w:t>
            </w:r>
          </w:p>
          <w:p w14:paraId="68806B1C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w w:val="90"/>
                <w:kern w:val="21"/>
                <w:sz w:val="21"/>
                <w:szCs w:val="21"/>
                <w:shd w:val="clear" w:fill="FFFFFF"/>
                <w:lang w:val="en-US" w:eastAsia="zh-CN" w:bidi="ar"/>
              </w:rPr>
              <w:t>E4502002821021562</w:t>
            </w:r>
          </w:p>
        </w:tc>
        <w:tc>
          <w:tcPr>
            <w:tcW w:w="1453" w:type="dxa"/>
          </w:tcPr>
          <w:p w14:paraId="7409F960">
            <w:pPr>
              <w:pStyle w:val="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窗体顶端</w:t>
            </w:r>
          </w:p>
          <w:p w14:paraId="7D95C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广西祥鹿远辰发展有限公司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 </w:t>
            </w:r>
          </w:p>
          <w:p w14:paraId="3DD6E538">
            <w:pPr>
              <w:pStyle w:val="1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窗体底端</w:t>
            </w:r>
          </w:p>
          <w:p w14:paraId="1091BDFE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  <w:tc>
          <w:tcPr>
            <w:tcW w:w="1638" w:type="dxa"/>
          </w:tcPr>
          <w:p w14:paraId="50F15415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广西万纵建设工程有限公司/广西福臻建设工程有限责任公司</w:t>
            </w:r>
          </w:p>
        </w:tc>
        <w:tc>
          <w:tcPr>
            <w:tcW w:w="1212" w:type="dxa"/>
          </w:tcPr>
          <w:p w14:paraId="5AD3D745"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  <w:t>窗体顶端</w:t>
            </w:r>
          </w:p>
          <w:p w14:paraId="5A18FC50">
            <w:pPr>
              <w:pStyle w:val="13"/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  <w:t>956窗体底端</w:t>
            </w:r>
          </w:p>
          <w:p w14:paraId="108A468F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956</w:t>
            </w:r>
          </w:p>
        </w:tc>
        <w:tc>
          <w:tcPr>
            <w:tcW w:w="1150" w:type="dxa"/>
          </w:tcPr>
          <w:p w14:paraId="7A408310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w w:val="90"/>
                <w:kern w:val="21"/>
                <w:sz w:val="21"/>
                <w:szCs w:val="21"/>
              </w:rPr>
              <w:t>954.443311</w:t>
            </w:r>
          </w:p>
        </w:tc>
        <w:tc>
          <w:tcPr>
            <w:tcW w:w="1913" w:type="dxa"/>
          </w:tcPr>
          <w:p w14:paraId="3B454859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  <w:t>鹿寨县住房和城乡建设局</w:t>
            </w:r>
          </w:p>
        </w:tc>
        <w:tc>
          <w:tcPr>
            <w:tcW w:w="1250" w:type="dxa"/>
          </w:tcPr>
          <w:p w14:paraId="5E4B6488"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  <w:t>窗体顶端</w:t>
            </w:r>
          </w:p>
          <w:p w14:paraId="70656A9E">
            <w:pPr>
              <w:pStyle w:val="13"/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广西泽玺工程项目管理有限公司广西泽玺工程项目管理有限公司</w:t>
            </w: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  <w:t>窗体底端</w:t>
            </w:r>
          </w:p>
          <w:p w14:paraId="3165BE9B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广西全捷工程咨询有限公司</w:t>
            </w:r>
          </w:p>
        </w:tc>
        <w:tc>
          <w:tcPr>
            <w:tcW w:w="1850" w:type="dxa"/>
          </w:tcPr>
          <w:p w14:paraId="0A78CA77"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  <w:t>窗体顶端</w:t>
            </w:r>
          </w:p>
          <w:p w14:paraId="736FC50D">
            <w:pPr>
              <w:pStyle w:val="13"/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刘工 18607720413刘工 18607720413</w:t>
            </w: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  <w:t>窗体底端</w:t>
            </w:r>
          </w:p>
          <w:p w14:paraId="00E7E061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 xml:space="preserve">黄晓凤 </w:t>
            </w:r>
          </w:p>
          <w:p w14:paraId="4860622C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13558322001</w:t>
            </w:r>
          </w:p>
        </w:tc>
        <w:tc>
          <w:tcPr>
            <w:tcW w:w="1412" w:type="dxa"/>
          </w:tcPr>
          <w:p w14:paraId="195AEC80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</w:tr>
      <w:tr w14:paraId="2803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50" w:type="dxa"/>
          </w:tcPr>
          <w:p w14:paraId="1A9C971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84" w:type="dxa"/>
          </w:tcPr>
          <w:p w14:paraId="7E73B91D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战马新能源鹿寨新能源材料基地场地平整项目</w:t>
            </w:r>
          </w:p>
        </w:tc>
        <w:tc>
          <w:tcPr>
            <w:tcW w:w="1154" w:type="dxa"/>
          </w:tcPr>
          <w:p w14:paraId="667AA5B2"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  <w:t>窗体顶端</w:t>
            </w:r>
          </w:p>
          <w:p w14:paraId="6BDD1EC9"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  <w:t>窗体顶端</w:t>
            </w:r>
          </w:p>
          <w:p w14:paraId="28787C40">
            <w:pPr>
              <w:pStyle w:val="13"/>
              <w:jc w:val="center"/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  <w:t>E4502002821021347E4502002821021347窗体底端</w:t>
            </w:r>
          </w:p>
          <w:p w14:paraId="5D24ACBA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E4502002821021347</w:t>
            </w:r>
          </w:p>
        </w:tc>
        <w:tc>
          <w:tcPr>
            <w:tcW w:w="1453" w:type="dxa"/>
          </w:tcPr>
          <w:p w14:paraId="624FA5A6">
            <w:pPr>
              <w:pStyle w:val="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窗体顶端</w:t>
            </w:r>
          </w:p>
          <w:p w14:paraId="4A41F6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left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柳州鹿寨兴鹿投资有限公司</w:t>
            </w:r>
          </w:p>
          <w:p w14:paraId="27533F1A">
            <w:pPr>
              <w:pStyle w:val="1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窗体底端</w:t>
            </w:r>
          </w:p>
          <w:p w14:paraId="32CCCA40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  <w:tc>
          <w:tcPr>
            <w:tcW w:w="1638" w:type="dxa"/>
          </w:tcPr>
          <w:p w14:paraId="132475C9">
            <w:pPr>
              <w:pStyle w:val="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窗体顶端</w:t>
            </w:r>
          </w:p>
          <w:p w14:paraId="08E17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left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 xml:space="preserve">广西建工第五建筑工程集团有限公司 </w:t>
            </w:r>
          </w:p>
        </w:tc>
        <w:tc>
          <w:tcPr>
            <w:tcW w:w="1212" w:type="dxa"/>
          </w:tcPr>
          <w:p w14:paraId="0613DE19"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  <w:t>窗体顶端</w:t>
            </w:r>
          </w:p>
          <w:p w14:paraId="2D1B5052">
            <w:pPr>
              <w:pStyle w:val="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窗体顶端</w:t>
            </w:r>
          </w:p>
          <w:p w14:paraId="1F68F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522.66 </w:t>
            </w:r>
          </w:p>
          <w:p w14:paraId="4D1630BF">
            <w:pPr>
              <w:pStyle w:val="1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窗体底端</w:t>
            </w:r>
          </w:p>
          <w:p w14:paraId="68ACFC10">
            <w:pPr>
              <w:pStyle w:val="13"/>
              <w:jc w:val="center"/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  <w:t>窗体底端</w:t>
            </w:r>
          </w:p>
          <w:p w14:paraId="731DDAF8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</w:tcPr>
          <w:p w14:paraId="6E23D01C"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  <w:t>窗体顶端</w:t>
            </w:r>
          </w:p>
          <w:p w14:paraId="17076333">
            <w:pPr>
              <w:pStyle w:val="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窗体顶端</w:t>
            </w:r>
          </w:p>
          <w:p w14:paraId="5DCCC6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520.775526</w:t>
            </w:r>
          </w:p>
          <w:p w14:paraId="381A7D92">
            <w:pPr>
              <w:pStyle w:val="1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窗体底端</w:t>
            </w:r>
          </w:p>
          <w:p w14:paraId="2A7DE79F">
            <w:pPr>
              <w:pStyle w:val="13"/>
              <w:jc w:val="center"/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  <w:t>窗体底端</w:t>
            </w:r>
          </w:p>
          <w:p w14:paraId="7C5F7034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  <w:tc>
          <w:tcPr>
            <w:tcW w:w="1913" w:type="dxa"/>
          </w:tcPr>
          <w:p w14:paraId="1E41CCBB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  <w:t>鹿寨县住房和城乡建设局</w:t>
            </w:r>
          </w:p>
        </w:tc>
        <w:tc>
          <w:tcPr>
            <w:tcW w:w="1250" w:type="dxa"/>
          </w:tcPr>
          <w:p w14:paraId="53F2451C"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  <w:t>窗体顶端</w:t>
            </w:r>
          </w:p>
          <w:p w14:paraId="60521800">
            <w:pPr>
              <w:pStyle w:val="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窗体顶端</w:t>
            </w:r>
          </w:p>
          <w:p w14:paraId="64F59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广西泽玺工程项目管理有限公司 </w:t>
            </w:r>
          </w:p>
          <w:p w14:paraId="13232E0D">
            <w:pPr>
              <w:pStyle w:val="1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窗体底端</w:t>
            </w:r>
          </w:p>
          <w:p w14:paraId="4C7BAAAB">
            <w:pPr>
              <w:pStyle w:val="13"/>
              <w:jc w:val="center"/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  <w:t>窗体底端</w:t>
            </w:r>
          </w:p>
          <w:p w14:paraId="6FDA12EE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  <w:tc>
          <w:tcPr>
            <w:tcW w:w="1850" w:type="dxa"/>
          </w:tcPr>
          <w:p w14:paraId="6C940532"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  <w:t>窗体顶端</w:t>
            </w:r>
          </w:p>
          <w:p w14:paraId="375BAFA3">
            <w:pPr>
              <w:pStyle w:val="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窗体顶端</w:t>
            </w:r>
          </w:p>
          <w:p w14:paraId="749408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黄工 </w:t>
            </w:r>
          </w:p>
          <w:p w14:paraId="2C602263">
            <w:pPr>
              <w:pStyle w:val="1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窗体底端</w:t>
            </w:r>
          </w:p>
          <w:p w14:paraId="4BBF0121">
            <w:pPr>
              <w:pStyle w:val="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窗体顶端</w:t>
            </w:r>
          </w:p>
          <w:p w14:paraId="2B8D23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18607720413 </w:t>
            </w:r>
          </w:p>
          <w:p w14:paraId="44D2D578">
            <w:pPr>
              <w:pStyle w:val="1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窗体底端</w:t>
            </w:r>
          </w:p>
          <w:p w14:paraId="73CA317F">
            <w:pPr>
              <w:pStyle w:val="13"/>
              <w:jc w:val="center"/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  <w:sz w:val="21"/>
                <w:szCs w:val="21"/>
              </w:rPr>
              <w:t>窗体底端</w:t>
            </w:r>
          </w:p>
          <w:p w14:paraId="17B9B3CF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  <w:tc>
          <w:tcPr>
            <w:tcW w:w="1412" w:type="dxa"/>
          </w:tcPr>
          <w:p w14:paraId="243EE816"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</w:tr>
    </w:tbl>
    <w:p w14:paraId="5ED420B5">
      <w:pPr>
        <w:tabs>
          <w:tab w:val="left" w:pos="6330"/>
        </w:tabs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填报单位（盖章）：鹿寨县住房和城乡建设局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2024年11月6日</w:t>
      </w:r>
    </w:p>
    <w:sectPr>
      <w:pgSz w:w="16838" w:h="11906" w:orient="landscape"/>
      <w:pgMar w:top="1077" w:right="1417" w:bottom="107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F73B7"/>
    <w:rsid w:val="0F7F73B7"/>
    <w:rsid w:val="14DB1790"/>
    <w:rsid w:val="33EB07E8"/>
    <w:rsid w:val="5A88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1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not([class*=suffix])"/>
    <w:basedOn w:val="4"/>
    <w:qFormat/>
    <w:uiPriority w:val="0"/>
    <w:rPr>
      <w:sz w:val="15"/>
      <w:szCs w:val="15"/>
    </w:rPr>
  </w:style>
  <w:style w:type="character" w:customStyle="1" w:styleId="8">
    <w:name w:val="not([class*=suffix])1"/>
    <w:basedOn w:val="4"/>
    <w:qFormat/>
    <w:uiPriority w:val="0"/>
  </w:style>
  <w:style w:type="character" w:customStyle="1" w:styleId="9">
    <w:name w:val="ui-icon"/>
    <w:basedOn w:val="4"/>
    <w:qFormat/>
    <w:uiPriority w:val="0"/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379</Characters>
  <Lines>0</Lines>
  <Paragraphs>0</Paragraphs>
  <TotalTime>15</TotalTime>
  <ScaleCrop>false</ScaleCrop>
  <LinksUpToDate>false</LinksUpToDate>
  <CharactersWithSpaces>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2024-09-03T02:27:00Z</dcterms:created>
  <dc:creator>Administrator</dc:creator>
  <cp:lastModifiedBy>乌龙茶de-su</cp:lastModifiedBy>
  <dcterms:modified xsi:type="dcterms:W3CDTF">2025-01-21T08:54:58Z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43869F511FCF413C9B844F5FCA396DB2</vt:lpwstr>
  </property>
  <property fmtid="{D5CDD505-2E9C-101B-9397-08002B2CF9AE}" pid="4" name="KSOTemplateDocerSaveRecord">
    <vt:lpwstr>eyJoZGlkIjoiZTI2NWMwOWQ5NjgxMjhhNWM2ODhjYmMzZDljYWY2ZTgiLCJ1c2VySWQiOiIyMzY4NDIwNTgifQ==</vt:lpwstr>
  </property>
</Properties>
</file>