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color w:val="FF3300"/>
          <w:spacing w:val="120"/>
          <w:sz w:val="56"/>
          <w:szCs w:val="56"/>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color w:val="FF3300"/>
          <w:spacing w:val="120"/>
          <w:sz w:val="56"/>
          <w:szCs w:val="56"/>
        </w:rPr>
      </w:pPr>
      <w:r>
        <w:rPr>
          <w:rFonts w:hint="default" w:ascii="Times New Roman" w:hAnsi="Times New Roman" w:eastAsia="华文中宋" w:cs="Times New Roman"/>
          <w:b/>
          <w:color w:val="FF0000"/>
          <w:spacing w:val="140"/>
          <w:sz w:val="18"/>
          <w:szCs w:val="18"/>
        </w:rPr>
        <w:pict>
          <v:shape id="Object 3" o:spid="_x0000_s2050" o:spt="75" type="#_x0000_t75" style="position:absolute;left:0pt;margin-left:437.05pt;margin-top:21.65pt;height:118.45pt;width:118.45pt;mso-position-horizontal-relative:page;mso-position-vertical-relative:page;z-index:-251657216;mso-width-relative:page;mso-height-relative:page;" o:ole="t" filled="f" o:preferrelative="t" stroked="f" coordsize="21600,21600">
            <v:path/>
            <v:fill on="f" opacity="0f" o:opacity2="65535f" focussize="0,0"/>
            <v:stroke on="f" joinstyle="miter"/>
            <v:imagedata r:id="rId9" chromakey="#FFFFFF" o:title=""/>
            <o:lock v:ext="edit" aspectratio="t"/>
            <v:shadow on="t" color="#A0A0A4" offset="0pt,0pt"/>
          </v:shape>
          <o:OLEObject Type="Embed" ProgID="" ShapeID="Object 3" DrawAspect="Content" ObjectID="_1468075725" r:id="rId8">
            <o:LockedField>false</o:LockedField>
          </o:OLEObject>
        </w:pic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color w:val="FF3300"/>
          <w:spacing w:val="120"/>
          <w:sz w:val="56"/>
          <w:szCs w:val="56"/>
        </w:rPr>
      </w:pPr>
      <w:r>
        <w:rPr>
          <w:rFonts w:hint="default" w:ascii="Times New Roman" w:hAnsi="Times New Roman" w:cs="Times New Roman"/>
          <w:b/>
          <w:bCs/>
          <w:color w:val="FF3300"/>
          <w:spacing w:val="120"/>
          <w:sz w:val="56"/>
          <w:szCs w:val="56"/>
        </w:rPr>
        <w:t>鹿寨县人民政府</w:t>
      </w:r>
    </w:p>
    <w:p>
      <w:pPr>
        <w:pStyle w:val="3"/>
        <w:ind w:left="0" w:leftChars="0" w:firstLine="0" w:firstLineChars="0"/>
        <w:jc w:val="both"/>
        <w:rPr>
          <w:rFonts w:hint="default"/>
        </w:rPr>
      </w:pPr>
    </w:p>
    <w:p>
      <w:pPr>
        <w:keepNext w:val="0"/>
        <w:keepLines w:val="0"/>
        <w:pageBreakBefore w:val="0"/>
        <w:widowControl w:val="0"/>
        <w:kinsoku/>
        <w:wordWrap/>
        <w:overflowPunct/>
        <w:topLinePunct w:val="0"/>
        <w:autoSpaceDE/>
        <w:autoSpaceDN/>
        <w:bidi w:val="0"/>
        <w:adjustRightInd/>
        <w:snapToGrid/>
        <w:ind w:left="307" w:leftChars="86" w:hanging="126" w:hangingChars="11"/>
        <w:jc w:val="center"/>
        <w:textAlignment w:val="auto"/>
        <w:rPr>
          <w:rFonts w:hint="default" w:ascii="Times New Roman" w:hAnsi="Times New Roman" w:cs="Times New Roman"/>
          <w:b/>
          <w:color w:val="FF0000"/>
          <w:spacing w:val="300"/>
          <w:sz w:val="100"/>
          <w:szCs w:val="100"/>
        </w:rPr>
      </w:pPr>
      <w:r>
        <w:rPr>
          <w:rFonts w:hint="default" w:ascii="Times New Roman" w:hAnsi="Times New Roman" w:cs="Times New Roman"/>
          <w:b/>
          <w:bCs/>
          <w:color w:val="FF3300"/>
          <w:spacing w:val="120"/>
          <w:w w:val="90"/>
          <w:sz w:val="100"/>
          <w:szCs w:val="96"/>
        </w:rPr>
        <w:t>办</w:t>
      </w:r>
      <w:r>
        <w:rPr>
          <w:rFonts w:hint="default" w:ascii="Times New Roman" w:hAnsi="Times New Roman" w:cs="Times New Roman"/>
          <w:b/>
          <w:bCs/>
          <w:color w:val="FF3300"/>
          <w:spacing w:val="120"/>
          <w:w w:val="90"/>
          <w:sz w:val="44"/>
          <w:szCs w:val="44"/>
        </w:rPr>
        <w:t xml:space="preserve"> </w:t>
      </w:r>
      <w:r>
        <w:rPr>
          <w:rFonts w:hint="default" w:ascii="Times New Roman" w:hAnsi="Times New Roman" w:cs="Times New Roman"/>
          <w:b/>
          <w:bCs/>
          <w:color w:val="FF3300"/>
          <w:spacing w:val="120"/>
          <w:w w:val="90"/>
          <w:sz w:val="100"/>
          <w:szCs w:val="96"/>
        </w:rPr>
        <w:t>公</w:t>
      </w:r>
      <w:r>
        <w:rPr>
          <w:rFonts w:hint="default" w:ascii="Times New Roman" w:hAnsi="Times New Roman" w:cs="Times New Roman"/>
          <w:b/>
          <w:bCs/>
          <w:color w:val="FF3300"/>
          <w:spacing w:val="120"/>
          <w:w w:val="90"/>
          <w:sz w:val="44"/>
          <w:szCs w:val="44"/>
        </w:rPr>
        <w:t xml:space="preserve"> </w:t>
      </w:r>
      <w:r>
        <w:rPr>
          <w:rFonts w:hint="default" w:ascii="Times New Roman" w:hAnsi="Times New Roman" w:cs="Times New Roman"/>
          <w:b/>
          <w:bCs/>
          <w:color w:val="FF3300"/>
          <w:spacing w:val="120"/>
          <w:w w:val="90"/>
          <w:sz w:val="100"/>
          <w:szCs w:val="96"/>
        </w:rPr>
        <w:t>室</w:t>
      </w:r>
      <w:r>
        <w:rPr>
          <w:rFonts w:hint="default" w:ascii="Times New Roman" w:hAnsi="Times New Roman" w:cs="Times New Roman"/>
          <w:b/>
          <w:bCs/>
          <w:color w:val="FF3300"/>
          <w:spacing w:val="120"/>
          <w:w w:val="90"/>
          <w:sz w:val="44"/>
          <w:szCs w:val="44"/>
        </w:rPr>
        <w:t xml:space="preserve"> </w:t>
      </w:r>
      <w:r>
        <w:rPr>
          <w:rFonts w:hint="default" w:ascii="Times New Roman" w:hAnsi="Times New Roman" w:cs="Times New Roman"/>
          <w:b/>
          <w:bCs/>
          <w:color w:val="FF3300"/>
          <w:spacing w:val="120"/>
          <w:w w:val="90"/>
          <w:sz w:val="100"/>
          <w:szCs w:val="96"/>
        </w:rPr>
        <w:t>文</w:t>
      </w:r>
      <w:r>
        <w:rPr>
          <w:rFonts w:hint="default" w:ascii="Times New Roman" w:hAnsi="Times New Roman" w:cs="Times New Roman"/>
          <w:b/>
          <w:bCs/>
          <w:color w:val="FF3300"/>
          <w:spacing w:val="120"/>
          <w:w w:val="90"/>
          <w:sz w:val="44"/>
          <w:szCs w:val="44"/>
        </w:rPr>
        <w:t xml:space="preserve"> </w:t>
      </w:r>
      <w:r>
        <w:rPr>
          <w:rFonts w:hint="default" w:ascii="Times New Roman" w:hAnsi="Times New Roman" w:cs="Times New Roman"/>
          <w:b/>
          <w:bCs/>
          <w:color w:val="FF3300"/>
          <w:spacing w:val="120"/>
          <w:w w:val="90"/>
          <w:sz w:val="100"/>
          <w:szCs w:val="96"/>
        </w:rPr>
        <w:t>件</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华文中宋" w:cs="Times New Roman"/>
          <w:b/>
          <w:color w:val="FF0000"/>
          <w:spacing w:val="300"/>
          <w:sz w:val="30"/>
          <w:szCs w:val="30"/>
        </w:rPr>
        <w:t xml:space="preserve">    </w:t>
      </w:r>
      <w:r>
        <w:rPr>
          <w:rFonts w:hint="default" w:ascii="Times New Roman" w:hAnsi="Times New Roman" w:eastAsia="仿宋_GB2312" w:cs="Times New Roman"/>
          <w:sz w:val="32"/>
          <w:szCs w:val="32"/>
        </w:rPr>
        <w:t>鹿政办发〔202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19</w:t>
      </w:r>
      <w:r>
        <w:rPr>
          <w:rFonts w:hint="default" w:ascii="Times New Roman" w:hAnsi="Times New Roman" w:eastAsia="仿宋_GB2312" w:cs="Times New Roman"/>
          <w:sz w:val="32"/>
          <w:szCs w:val="32"/>
        </w:rPr>
        <w:t>号</w:t>
      </w:r>
    </w:p>
    <w:p>
      <w:pPr>
        <w:keepNext w:val="0"/>
        <w:keepLines w:val="0"/>
        <w:pageBreakBefore w:val="0"/>
        <w:widowControl w:val="0"/>
        <w:tabs>
          <w:tab w:val="right" w:pos="8306"/>
        </w:tabs>
        <w:kinsoku/>
        <w:wordWrap/>
        <w:overflowPunct/>
        <w:topLinePunct w:val="0"/>
        <w:autoSpaceDE/>
        <w:autoSpaceDN/>
        <w:bidi w:val="0"/>
        <w:adjustRightInd/>
        <w:snapToGrid/>
        <w:spacing w:line="560" w:lineRule="exact"/>
        <w:jc w:val="both"/>
        <w:textAlignment w:val="auto"/>
        <w:rPr>
          <w:rFonts w:hint="default" w:ascii="Times New Roman" w:hAnsi="Times New Roman" w:eastAsia="华文中宋" w:cs="Times New Roman"/>
          <w:b/>
          <w:spacing w:val="300"/>
          <w:sz w:val="30"/>
          <w:szCs w:val="30"/>
        </w:rPr>
      </w:pPr>
      <w:r>
        <w:rPr>
          <w:rFonts w:hint="default" w:ascii="Times New Roman" w:hAnsi="Times New Roman" w:eastAsia="华文中宋" w:cs="Times New Roman"/>
          <w:b/>
          <w:spacing w:val="300"/>
          <w:sz w:val="30"/>
          <w:szCs w:val="30"/>
        </w:rPr>
        <w:pict>
          <v:shape id="直接箭头连接符 89" o:spid="_x0000_s2051" o:spt="32" type="#_x0000_t32" style="position:absolute;left:0pt;margin-left:1.6pt;margin-top:10.15pt;height:0pt;width:450pt;z-index:251660288;mso-width-relative:page;mso-height-relative:page;" filled="f" stroked="t" coordsize="21600,21600" o:gfxdata="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okDg3VAAAABwEAAA8AAAAAAAAAAQAgAAAAIgAAAGRycy9kb3du&#10;cmV2LnhtbFBLAQIUABQAAAAIAIdO4kCGcyWeAgIAAP0DAAAOAAAAAAAAAAEAIAAAACQBAABkcnMv&#10;ZTJvRG9jLnhtbFBLBQYAAAAABgAGAFkBAACYBQAAAAA=&#10;">
            <v:path arrowok="t"/>
            <v:fill on="f" focussize="0,0"/>
            <v:stroke weight="4pt" color="#FF0000" joinstyle="round"/>
            <v:imagedata o:title=""/>
            <o:lock v:ext="edit" aspectratio="f"/>
          </v:shape>
        </w:pict>
      </w:r>
      <w:r>
        <w:rPr>
          <w:rFonts w:hint="default" w:ascii="Times New Roman" w:hAnsi="Times New Roman" w:eastAsia="华文中宋" w:cs="Times New Roman"/>
          <w:b/>
          <w:spacing w:val="300"/>
          <w:sz w:val="30"/>
          <w:szCs w:val="30"/>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color w:val="000000"/>
          <w:sz w:val="44"/>
          <w:szCs w:val="44"/>
        </w:rPr>
      </w:pPr>
      <w:r>
        <w:rPr>
          <w:rFonts w:hint="default" w:ascii="Times New Roman" w:hAnsi="Times New Roman" w:cs="Times New Roman"/>
          <w:color w:val="000000"/>
          <w:sz w:val="44"/>
          <w:szCs w:val="44"/>
        </w:rPr>
        <w:t>鹿寨县人民政府办公室</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color w:val="000000" w:themeColor="text1"/>
          <w:sz w:val="44"/>
          <w:szCs w:val="44"/>
        </w:rPr>
      </w:pPr>
      <w:r>
        <w:rPr>
          <w:rFonts w:hint="eastAsia" w:ascii="宋体" w:hAnsi="宋体" w:eastAsia="宋体" w:cs="宋体"/>
          <w:color w:val="000000" w:themeColor="text1"/>
          <w:sz w:val="44"/>
          <w:szCs w:val="44"/>
        </w:rPr>
        <w:t>关于印发《鹿寨县地方志事业发展规划</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color w:val="000000" w:themeColor="text1"/>
          <w:sz w:val="44"/>
          <w:szCs w:val="44"/>
        </w:rPr>
      </w:pPr>
      <w:r>
        <w:rPr>
          <w:rFonts w:hint="eastAsia" w:ascii="宋体" w:hAnsi="宋体" w:eastAsia="宋体" w:cs="宋体"/>
          <w:color w:val="000000" w:themeColor="text1"/>
          <w:sz w:val="44"/>
          <w:szCs w:val="44"/>
        </w:rPr>
        <w:t>（2021—2025年）》的通知</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仿宋_GB2312" w:cs="Times New Roman"/>
          <w:color w:val="000000" w:themeColor="text1"/>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各乡镇人民政府，各有关单位：</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《鹿寨县地方志事业发展规划（2021—2025年）》已经县人民政府同意，现印发给你们，请认真组织实施。</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30"/>
        <w:jc w:val="left"/>
        <w:textAlignment w:val="auto"/>
        <w:rPr>
          <w:rFonts w:hint="default" w:ascii="Times New Roman" w:hAnsi="Times New Roman" w:eastAsia="仿宋_GB2312" w:cs="Times New Roman"/>
          <w:color w:val="000000" w:themeColor="text1"/>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ind w:left="6720" w:leftChars="0" w:right="0" w:rightChars="0" w:hanging="6720" w:hangingChars="21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4960" w:firstLineChars="1550"/>
        <w:textAlignment w:val="auto"/>
        <w:rPr>
          <w:rFonts w:hint="default" w:ascii="Times New Roman" w:hAnsi="Times New Roman" w:eastAsia="仿宋_GB2312" w:cs="Times New Roman"/>
          <w:color w:val="000000" w:themeColor="text1"/>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5760" w:firstLineChars="18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2022年</w:t>
      </w:r>
      <w:r>
        <w:rPr>
          <w:rFonts w:hint="eastAsia" w:eastAsia="仿宋_GB2312" w:cs="Times New Roman"/>
          <w:color w:val="000000" w:themeColor="text1"/>
          <w:sz w:val="32"/>
          <w:szCs w:val="32"/>
          <w:lang w:val="en-US" w:eastAsia="zh-CN"/>
        </w:rPr>
        <w:t>8</w:t>
      </w:r>
      <w:r>
        <w:rPr>
          <w:rFonts w:hint="default" w:ascii="Times New Roman" w:hAnsi="Times New Roman" w:eastAsia="仿宋_GB2312" w:cs="Times New Roman"/>
          <w:color w:val="000000" w:themeColor="text1"/>
          <w:sz w:val="32"/>
          <w:szCs w:val="32"/>
        </w:rPr>
        <w:t>月</w:t>
      </w:r>
      <w:r>
        <w:rPr>
          <w:rFonts w:hint="eastAsia"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日</w:t>
      </w:r>
    </w:p>
    <w:p>
      <w:pPr>
        <w:keepNext w:val="0"/>
        <w:keepLines w:val="0"/>
        <w:pageBreakBefore w:val="0"/>
        <w:widowControl w:val="0"/>
        <w:shd w:val="clear"/>
        <w:kinsoku/>
        <w:wordWrap/>
        <w:topLinePunct w:val="0"/>
        <w:bidi w:val="0"/>
        <w:adjustRightInd/>
        <w:snapToGrid/>
        <w:spacing w:line="560" w:lineRule="exact"/>
        <w:ind w:left="0" w:leftChars="0" w:right="0" w:rightChars="0"/>
        <w:textAlignment w:val="auto"/>
        <w:rPr>
          <w:rFonts w:hint="default" w:ascii="Times New Roman" w:hAnsi="Times New Roman" w:eastAsia="仿宋_GB2312" w:cs="Times New Roman"/>
          <w:color w:val="000000" w:themeColor="text1"/>
          <w:sz w:val="32"/>
          <w:szCs w:val="32"/>
        </w:rPr>
      </w:pPr>
    </w:p>
    <w:p>
      <w:pPr>
        <w:keepNext w:val="0"/>
        <w:keepLines w:val="0"/>
        <w:pageBreakBefore w:val="0"/>
        <w:widowControl w:val="0"/>
        <w:shd w:val="clear"/>
        <w:kinsoku/>
        <w:wordWrap/>
        <w:topLinePunct w:val="0"/>
        <w:bidi w:val="0"/>
        <w:adjustRightInd/>
        <w:snapToGrid/>
        <w:spacing w:line="560" w:lineRule="exact"/>
        <w:ind w:left="0" w:leftChars="0" w:right="0" w:rightChars="0"/>
        <w:jc w:val="center"/>
        <w:textAlignment w:val="auto"/>
        <w:rPr>
          <w:rFonts w:hint="default" w:ascii="Times New Roman" w:hAnsi="Times New Roman" w:eastAsia="方正小标宋简体" w:cs="Times New Roman"/>
          <w:color w:val="000000" w:themeColor="text1"/>
          <w:sz w:val="44"/>
          <w:szCs w:val="44"/>
        </w:rPr>
      </w:pPr>
    </w:p>
    <w:p>
      <w:pPr>
        <w:pStyle w:val="2"/>
        <w:rPr>
          <w:rFonts w:hint="default" w:ascii="Times New Roman" w:hAnsi="Times New Roman" w:eastAsia="方正小标宋简体" w:cs="Times New Roman"/>
          <w:color w:val="000000" w:themeColor="text1"/>
          <w:sz w:val="44"/>
          <w:szCs w:val="44"/>
        </w:rPr>
      </w:pPr>
    </w:p>
    <w:p>
      <w:pPr>
        <w:pStyle w:val="3"/>
        <w:rPr>
          <w:rFonts w:hint="default"/>
        </w:rPr>
      </w:pPr>
    </w:p>
    <w:p>
      <w:pPr>
        <w:keepNext w:val="0"/>
        <w:keepLines w:val="0"/>
        <w:pageBreakBefore w:val="0"/>
        <w:widowControl w:val="0"/>
        <w:shd w:val="clear"/>
        <w:kinsoku/>
        <w:wordWrap/>
        <w:topLinePunct w:val="0"/>
        <w:bidi w:val="0"/>
        <w:adjustRightInd/>
        <w:snapToGrid/>
        <w:spacing w:line="560" w:lineRule="exact"/>
        <w:ind w:left="0" w:leftChars="0" w:right="0" w:rightChars="0"/>
        <w:jc w:val="center"/>
        <w:textAlignment w:val="auto"/>
        <w:rPr>
          <w:rFonts w:hint="default" w:ascii="Times New Roman" w:hAnsi="Times New Roman" w:eastAsia="方正小标宋简体" w:cs="Times New Roman"/>
          <w:color w:val="000000" w:themeColor="text1"/>
          <w:sz w:val="44"/>
          <w:szCs w:val="44"/>
        </w:rPr>
      </w:pPr>
      <w:r>
        <w:rPr>
          <w:rFonts w:hint="eastAsia" w:ascii="宋体" w:hAnsi="宋体" w:eastAsia="宋体" w:cs="宋体"/>
          <w:color w:val="000000" w:themeColor="text1"/>
          <w:sz w:val="44"/>
          <w:szCs w:val="44"/>
        </w:rPr>
        <w:t>鹿寨县地方志事业发展规划（2021—2025年）</w:t>
      </w:r>
    </w:p>
    <w:p>
      <w:pPr>
        <w:pStyle w:val="10"/>
        <w:keepNext w:val="0"/>
        <w:keepLines w:val="0"/>
        <w:pageBreakBefore w:val="0"/>
        <w:widowControl w:val="0"/>
        <w:shd w:val="clear"/>
        <w:kinsoku/>
        <w:wordWrap/>
        <w:topLinePunct w:val="0"/>
        <w:bidi w:val="0"/>
        <w:adjustRightInd/>
        <w:snapToGrid/>
        <w:spacing w:line="560" w:lineRule="exact"/>
        <w:ind w:left="0" w:leftChars="0" w:right="0" w:rightChars="0" w:firstLine="640"/>
        <w:textAlignment w:val="auto"/>
        <w:rPr>
          <w:rFonts w:hint="default" w:ascii="Times New Roman" w:hAnsi="Times New Roman" w:cs="Times New Roman"/>
          <w:color w:val="000000" w:themeColor="text1"/>
        </w:rPr>
      </w:pPr>
    </w:p>
    <w:p>
      <w:pPr>
        <w:keepNext w:val="0"/>
        <w:keepLines w:val="0"/>
        <w:pageBreakBefore w:val="0"/>
        <w:widowControl w:val="0"/>
        <w:shd w:val="clear"/>
        <w:kinsoku/>
        <w:wordWrap/>
        <w:topLinePunct w:val="0"/>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为推动鹿寨县地方志事业高质量发展，充分发挥地方志工作及其成果在全县经济社会发展和文化强县建设中的重要作用，根据国务院《地方志工作条例》《广西壮族自治区地方志工作办法》《广西地方志事业发展规划（2021</w:t>
      </w:r>
      <w:r>
        <w:rPr>
          <w:rFonts w:hint="default" w:ascii="Times New Roman" w:hAnsi="Times New Roman" w:eastAsia="方正小标宋简体" w:cs="Times New Roman"/>
          <w:color w:val="000000" w:themeColor="text1"/>
          <w:sz w:val="44"/>
          <w:szCs w:val="44"/>
        </w:rPr>
        <w:t>—</w:t>
      </w:r>
      <w:r>
        <w:rPr>
          <w:rFonts w:hint="default" w:ascii="Times New Roman" w:hAnsi="Times New Roman" w:eastAsia="仿宋_GB2312" w:cs="Times New Roman"/>
          <w:color w:val="000000" w:themeColor="text1"/>
          <w:sz w:val="32"/>
          <w:szCs w:val="32"/>
        </w:rPr>
        <w:t>2025年）》《柳州市地方志事业发展规划（2021</w:t>
      </w:r>
      <w:r>
        <w:rPr>
          <w:rFonts w:hint="default" w:ascii="Times New Roman" w:hAnsi="Times New Roman" w:eastAsia="方正小标宋简体" w:cs="Times New Roman"/>
          <w:color w:val="000000" w:themeColor="text1"/>
          <w:sz w:val="44"/>
          <w:szCs w:val="44"/>
        </w:rPr>
        <w:t>—</w:t>
      </w:r>
      <w:r>
        <w:rPr>
          <w:rFonts w:hint="default" w:ascii="Times New Roman" w:hAnsi="Times New Roman" w:eastAsia="仿宋_GB2312" w:cs="Times New Roman"/>
          <w:color w:val="000000" w:themeColor="text1"/>
          <w:sz w:val="32"/>
          <w:szCs w:val="32"/>
        </w:rPr>
        <w:t>2025年）》的相关部署要求，结合全县地方志工作实际，制定本规划。</w:t>
      </w:r>
    </w:p>
    <w:p>
      <w:pPr>
        <w:keepNext w:val="0"/>
        <w:keepLines w:val="0"/>
        <w:pageBreakBefore w:val="0"/>
        <w:widowControl w:val="0"/>
        <w:shd w:val="clear"/>
        <w:kinsoku/>
        <w:wordWrap/>
        <w:topLinePunct w:val="0"/>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一、全县地方志事业</w:t>
      </w:r>
      <w:r>
        <w:rPr>
          <w:rFonts w:hint="eastAsia" w:eastAsia="仿宋_GB2312" w:cs="Times New Roman"/>
          <w:color w:val="000000" w:themeColor="text1"/>
          <w:sz w:val="32"/>
          <w:szCs w:val="32"/>
          <w:lang w:eastAsia="zh-CN"/>
        </w:rPr>
        <w:t>“</w:t>
      </w:r>
      <w:r>
        <w:rPr>
          <w:rFonts w:hint="default" w:ascii="Times New Roman" w:hAnsi="Times New Roman" w:eastAsia="黑体" w:cs="Times New Roman"/>
          <w:color w:val="000000" w:themeColor="text1"/>
          <w:sz w:val="32"/>
          <w:szCs w:val="32"/>
        </w:rPr>
        <w:t>十三五</w:t>
      </w:r>
      <w:r>
        <w:rPr>
          <w:rFonts w:hint="eastAsia" w:eastAsia="仿宋_GB2312" w:cs="Times New Roman"/>
          <w:color w:val="000000" w:themeColor="text1"/>
          <w:sz w:val="32"/>
          <w:szCs w:val="32"/>
          <w:lang w:eastAsia="zh-CN"/>
        </w:rPr>
        <w:t>”</w:t>
      </w:r>
      <w:r>
        <w:rPr>
          <w:rFonts w:hint="default" w:ascii="Times New Roman" w:hAnsi="Times New Roman" w:eastAsia="黑体" w:cs="Times New Roman"/>
          <w:color w:val="000000" w:themeColor="text1"/>
          <w:sz w:val="32"/>
          <w:szCs w:val="32"/>
        </w:rPr>
        <w:t>期发展回顾</w:t>
      </w:r>
    </w:p>
    <w:p>
      <w:pPr>
        <w:keepNext w:val="0"/>
        <w:keepLines w:val="0"/>
        <w:pageBreakBefore w:val="0"/>
        <w:widowControl w:val="0"/>
        <w:shd w:val="clear"/>
        <w:kinsoku/>
        <w:wordWrap/>
        <w:topLinePunct w:val="0"/>
        <w:bidi w:val="0"/>
        <w:adjustRightInd/>
        <w:snapToGrid/>
        <w:spacing w:line="560" w:lineRule="exact"/>
        <w:ind w:left="0" w:leftChars="0" w:right="0" w:rightChars="0" w:firstLine="560"/>
        <w:textAlignment w:val="auto"/>
        <w:rPr>
          <w:rFonts w:hint="default" w:ascii="Times New Roman" w:hAnsi="Times New Roman" w:eastAsia="仿宋_GB2312" w:cs="Times New Roman"/>
          <w:color w:val="000000" w:themeColor="text1"/>
          <w:sz w:val="32"/>
          <w:szCs w:val="32"/>
        </w:rPr>
      </w:pP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十三五</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期间，县委、县</w:t>
      </w:r>
      <w:r>
        <w:rPr>
          <w:rFonts w:hint="eastAsia" w:eastAsia="仿宋_GB2312" w:cs="Times New Roman"/>
          <w:color w:val="000000" w:themeColor="text1"/>
          <w:sz w:val="32"/>
          <w:szCs w:val="32"/>
          <w:lang w:eastAsia="zh-CN"/>
        </w:rPr>
        <w:t>人民</w:t>
      </w:r>
      <w:r>
        <w:rPr>
          <w:rFonts w:hint="default" w:ascii="Times New Roman" w:hAnsi="Times New Roman" w:eastAsia="仿宋_GB2312" w:cs="Times New Roman"/>
          <w:color w:val="000000" w:themeColor="text1"/>
          <w:sz w:val="32"/>
          <w:szCs w:val="32"/>
        </w:rPr>
        <w:t>政府高度重视地方志工作，将地方志工作纳入全县国民经济和社会发展规划，有力保障地方志工作</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一纳入、八到位</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。全县各级各部门在县委、县</w:t>
      </w:r>
      <w:r>
        <w:rPr>
          <w:rFonts w:hint="eastAsia" w:eastAsia="仿宋_GB2312" w:cs="Times New Roman"/>
          <w:color w:val="000000" w:themeColor="text1"/>
          <w:sz w:val="32"/>
          <w:szCs w:val="32"/>
          <w:lang w:eastAsia="zh-CN"/>
        </w:rPr>
        <w:t>人民</w:t>
      </w:r>
      <w:r>
        <w:rPr>
          <w:rFonts w:hint="default" w:ascii="Times New Roman" w:hAnsi="Times New Roman" w:eastAsia="仿宋_GB2312" w:cs="Times New Roman"/>
          <w:color w:val="000000" w:themeColor="text1"/>
          <w:sz w:val="32"/>
          <w:szCs w:val="32"/>
        </w:rPr>
        <w:t>政府的坚强领导下，以习近平新时代中国特色社会主义思想</w:t>
      </w:r>
      <w:bookmarkStart w:id="0" w:name="_GoBack"/>
      <w:bookmarkEnd w:id="0"/>
      <w:r>
        <w:rPr>
          <w:rFonts w:hint="default" w:ascii="Times New Roman" w:hAnsi="Times New Roman" w:eastAsia="仿宋_GB2312" w:cs="Times New Roman"/>
          <w:color w:val="000000" w:themeColor="text1"/>
          <w:sz w:val="32"/>
          <w:szCs w:val="32"/>
        </w:rPr>
        <w:t>为指导，认真贯彻落实《地方志工作条例》《广西地方志事业发展规划（2016</w:t>
      </w:r>
      <w:r>
        <w:rPr>
          <w:rFonts w:hint="default" w:ascii="Times New Roman" w:hAnsi="Times New Roman" w:eastAsia="方正小标宋简体" w:cs="Times New Roman"/>
          <w:color w:val="000000" w:themeColor="text1"/>
          <w:sz w:val="44"/>
          <w:szCs w:val="44"/>
        </w:rPr>
        <w:t>—</w:t>
      </w:r>
      <w:r>
        <w:rPr>
          <w:rFonts w:hint="default" w:ascii="Times New Roman" w:hAnsi="Times New Roman" w:eastAsia="仿宋_GB2312" w:cs="Times New Roman"/>
          <w:color w:val="000000" w:themeColor="text1"/>
          <w:sz w:val="32"/>
          <w:szCs w:val="32"/>
        </w:rPr>
        <w:t>2020年）》，依法修志、依法治志，紧扣中心、服务大局，聚焦主业、修用并举，全面推进各项业务工作开展并取得显著成绩。鹿寨县第二轮县志——《鹿寨县志（1988—2005）》通过自治区、柳州市两级专家组成的验收组验收，并如期出版发行，成为</w:t>
      </w:r>
      <w:r>
        <w:rPr>
          <w:rFonts w:hint="default" w:ascii="Times New Roman" w:hAnsi="Times New Roman" w:eastAsia="仿宋_GB2312" w:cs="Times New Roman"/>
          <w:color w:val="000000" w:themeColor="text1"/>
          <w:kern w:val="0"/>
          <w:sz w:val="32"/>
          <w:szCs w:val="32"/>
        </w:rPr>
        <w:t>柳州市第一个公开出版</w:t>
      </w:r>
      <w:r>
        <w:rPr>
          <w:rFonts w:hint="default" w:ascii="Times New Roman" w:hAnsi="Times New Roman" w:eastAsia="仿宋_GB2312" w:cs="Times New Roman"/>
          <w:color w:val="000000" w:themeColor="text1"/>
          <w:sz w:val="32"/>
          <w:szCs w:val="32"/>
        </w:rPr>
        <w:t>发行第二轮县志</w:t>
      </w:r>
      <w:r>
        <w:rPr>
          <w:rFonts w:hint="default" w:ascii="Times New Roman" w:hAnsi="Times New Roman" w:eastAsia="仿宋_GB2312" w:cs="Times New Roman"/>
          <w:color w:val="000000" w:themeColor="text1"/>
          <w:kern w:val="0"/>
          <w:sz w:val="32"/>
          <w:szCs w:val="32"/>
        </w:rPr>
        <w:t>的</w:t>
      </w:r>
      <w:r>
        <w:rPr>
          <w:rFonts w:hint="eastAsia" w:eastAsia="仿宋_GB2312" w:cs="Times New Roman"/>
          <w:color w:val="000000" w:themeColor="text1"/>
          <w:kern w:val="0"/>
          <w:sz w:val="32"/>
          <w:szCs w:val="32"/>
          <w:lang w:eastAsia="zh-CN"/>
        </w:rPr>
        <w:t>县份</w:t>
      </w:r>
      <w:r>
        <w:rPr>
          <w:rFonts w:hint="default" w:ascii="Times New Roman" w:hAnsi="Times New Roman" w:eastAsia="仿宋_GB2312" w:cs="Times New Roman"/>
          <w:color w:val="000000" w:themeColor="text1"/>
          <w:sz w:val="32"/>
          <w:szCs w:val="32"/>
        </w:rPr>
        <w:t>。《鹿寨年鉴》自2017年起，实现一年一鉴连续公开出版发行。同时，按时按质完成《广西年鉴》《柳州年鉴》等上级地方志部门刊物涉及鹿寨县部分的撰稿任务。</w:t>
      </w:r>
    </w:p>
    <w:p>
      <w:pPr>
        <w:keepNext w:val="0"/>
        <w:keepLines w:val="0"/>
        <w:pageBreakBefore w:val="0"/>
        <w:widowControl w:val="0"/>
        <w:pBdr>
          <w:bottom w:val="single" w:color="FFFFFF" w:sz="4" w:space="31"/>
        </w:pBdr>
        <w:shd w:val="clear"/>
        <w:tabs>
          <w:tab w:val="left" w:pos="1453"/>
        </w:tabs>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十四五</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时期是开启全面建设社会主义现代化国家新征程、向第二个百年奋斗目标进军的第一个五年。党的十九届五中全会明确提出到2035年建成文化强国的战略目标，党的十九届六中全会全面总结了中国共产党百年奋斗的重要成就和历史经验，不仅为开启全面建设社会主义现代化国家新征程指明了方向，也为地方志事业发展提供了根本遵循。自治区第十二次党代会擘画了建设新时代中国特色社会主义壮美广西的宏伟蓝图；《柳州市国民经济和社会发展第十四个五年规划和2035年远景目标纲要》把</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启动和推进市、县（区）第三轮地方志修编工作</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提上日程,《鹿寨县国民经济和社会发展第十四个五年规划纲要》为全县地方志工作未来五年的发展指明了思路，地方志工作迎来更加有利的发展环境。站在新时代的起点，全县地方志工作要紧紧抓住建设文化强国这一重要机遇，筑牢</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为党立言，为国存史，为民修志</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的初心使命，深刻认识发展的新特征新要求，贯彻新发展理念、融入新发展格局，为县委、县</w:t>
      </w:r>
      <w:r>
        <w:rPr>
          <w:rFonts w:hint="eastAsia" w:eastAsia="仿宋_GB2312" w:cs="Times New Roman"/>
          <w:color w:val="000000" w:themeColor="text1"/>
          <w:sz w:val="32"/>
          <w:szCs w:val="32"/>
          <w:lang w:eastAsia="zh-CN"/>
        </w:rPr>
        <w:t>人民</w:t>
      </w:r>
      <w:r>
        <w:rPr>
          <w:rFonts w:hint="default" w:ascii="Times New Roman" w:hAnsi="Times New Roman" w:eastAsia="仿宋_GB2312" w:cs="Times New Roman"/>
          <w:color w:val="000000" w:themeColor="text1"/>
          <w:sz w:val="32"/>
          <w:szCs w:val="32"/>
        </w:rPr>
        <w:t>政府科学决策提供可靠依据，统筹推进全县地方志事业高质量发展。</w:t>
      </w:r>
    </w:p>
    <w:p>
      <w:pPr>
        <w:keepNext w:val="0"/>
        <w:keepLines w:val="0"/>
        <w:pageBreakBefore w:val="0"/>
        <w:widowControl w:val="0"/>
        <w:numPr>
          <w:ilvl w:val="0"/>
          <w:numId w:val="1"/>
        </w:numPr>
        <w:pBdr>
          <w:bottom w:val="single" w:color="FFFFFF" w:sz="4" w:space="31"/>
        </w:pBdr>
        <w:shd w:val="clear"/>
        <w:tabs>
          <w:tab w:val="left" w:pos="1453"/>
        </w:tabs>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指导思想</w:t>
      </w:r>
    </w:p>
    <w:p>
      <w:pPr>
        <w:keepNext w:val="0"/>
        <w:keepLines w:val="0"/>
        <w:pageBreakBefore w:val="0"/>
        <w:widowControl w:val="0"/>
        <w:pBdr>
          <w:bottom w:val="single" w:color="FFFFFF" w:sz="4" w:space="31"/>
        </w:pBdr>
        <w:shd w:val="clear"/>
        <w:tabs>
          <w:tab w:val="left" w:pos="1453"/>
        </w:tabs>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u w:val="none"/>
        </w:rPr>
      </w:pPr>
      <w:r>
        <w:rPr>
          <w:rFonts w:hint="default" w:ascii="Times New Roman" w:hAnsi="Times New Roman" w:eastAsia="仿宋_GB2312" w:cs="Times New Roman"/>
          <w:color w:val="000000" w:themeColor="text1"/>
          <w:sz w:val="32"/>
          <w:szCs w:val="32"/>
        </w:rPr>
        <w:t>坚持以习近平新时代中国特色社会主义思想为指导，深入贯彻党的十九大和十九届历次全会精神以及习近平总书记视察广西的重要讲话精神和对广西工作系列重要指示要求，以存史、资政、育人为目标，坚持依法修志、守正创新、提质增效、修用结合的原则，以志鉴编修为重点，以服务中心、服务大局、服务社会为方向，为全力谱写建设新时代中国特色社会主义壮</w:t>
      </w:r>
      <w:r>
        <w:rPr>
          <w:rFonts w:hint="default" w:ascii="Times New Roman" w:hAnsi="Times New Roman" w:eastAsia="仿宋_GB2312" w:cs="Times New Roman"/>
          <w:color w:val="000000" w:themeColor="text1"/>
          <w:sz w:val="32"/>
          <w:szCs w:val="32"/>
          <w:u w:val="none"/>
        </w:rPr>
        <w:t>美广西鹿寨篇章贡献方志力量。</w:t>
      </w:r>
    </w:p>
    <w:p>
      <w:pPr>
        <w:keepNext w:val="0"/>
        <w:keepLines w:val="0"/>
        <w:pageBreakBefore w:val="0"/>
        <w:widowControl w:val="0"/>
        <w:numPr>
          <w:ilvl w:val="0"/>
          <w:numId w:val="1"/>
        </w:numPr>
        <w:pBdr>
          <w:bottom w:val="single" w:color="FFFFFF" w:sz="4" w:space="31"/>
        </w:pBdr>
        <w:shd w:val="clear"/>
        <w:tabs>
          <w:tab w:val="left" w:pos="1453"/>
        </w:tabs>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总体目标</w:t>
      </w:r>
    </w:p>
    <w:p>
      <w:pPr>
        <w:keepNext w:val="0"/>
        <w:keepLines w:val="0"/>
        <w:pageBreakBefore w:val="0"/>
        <w:widowControl w:val="0"/>
        <w:pBdr>
          <w:bottom w:val="single" w:color="FFFFFF" w:sz="4" w:space="31"/>
        </w:pBdr>
        <w:shd w:val="clear"/>
        <w:tabs>
          <w:tab w:val="left" w:pos="1453"/>
        </w:tabs>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到2025年，第三轮县志编修稳步推进，综合年鉴编纂和精品年鉴工程打造持续开展，乡村史志编修取得突破，人才队伍建设和信息化建设力度不断加大，地方志事业保障机制全面构建，地方志服务经济社会发展作用进一步加强。</w:t>
      </w:r>
    </w:p>
    <w:p>
      <w:pPr>
        <w:keepNext w:val="0"/>
        <w:keepLines w:val="0"/>
        <w:pageBreakBefore w:val="0"/>
        <w:widowControl w:val="0"/>
        <w:numPr>
          <w:ilvl w:val="0"/>
          <w:numId w:val="1"/>
        </w:numPr>
        <w:pBdr>
          <w:bottom w:val="single" w:color="FFFFFF" w:sz="4" w:space="31"/>
        </w:pBdr>
        <w:shd w:val="clear"/>
        <w:tabs>
          <w:tab w:val="left" w:pos="1453"/>
        </w:tabs>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主要任务</w:t>
      </w:r>
    </w:p>
    <w:p>
      <w:pPr>
        <w:keepNext w:val="0"/>
        <w:keepLines w:val="0"/>
        <w:pageBreakBefore w:val="0"/>
        <w:widowControl w:val="0"/>
        <w:numPr>
          <w:ilvl w:val="0"/>
          <w:numId w:val="2"/>
        </w:numPr>
        <w:pBdr>
          <w:bottom w:val="single" w:color="FFFFFF" w:sz="4" w:space="31"/>
        </w:pBdr>
        <w:shd w:val="clear"/>
        <w:tabs>
          <w:tab w:val="left" w:pos="1453"/>
        </w:tabs>
        <w:kinsoku/>
        <w:wordWrap/>
        <w:overflowPunct w:val="0"/>
        <w:topLinePunct w:val="0"/>
        <w:autoSpaceDE w:val="0"/>
        <w:autoSpaceDN w:val="0"/>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val="0"/>
          <w:color w:val="000000" w:themeColor="text1"/>
          <w:kern w:val="0"/>
          <w:sz w:val="32"/>
          <w:szCs w:val="32"/>
        </w:rPr>
        <w:t>全面开展</w:t>
      </w:r>
      <w:r>
        <w:rPr>
          <w:rFonts w:hint="default" w:ascii="Times New Roman" w:hAnsi="Times New Roman" w:eastAsia="楷体_GB2312" w:cs="Times New Roman"/>
          <w:b/>
          <w:bCs w:val="0"/>
          <w:color w:val="000000" w:themeColor="text1"/>
          <w:sz w:val="32"/>
          <w:szCs w:val="32"/>
        </w:rPr>
        <w:t>第三轮县志编修</w:t>
      </w:r>
      <w:r>
        <w:rPr>
          <w:rFonts w:hint="default" w:ascii="Times New Roman" w:hAnsi="Times New Roman" w:eastAsia="楷体_GB2312" w:cs="Times New Roman"/>
          <w:b/>
          <w:bCs w:val="0"/>
          <w:color w:val="000000" w:themeColor="text1"/>
          <w:kern w:val="0"/>
          <w:sz w:val="32"/>
          <w:szCs w:val="32"/>
        </w:rPr>
        <w:t>。</w:t>
      </w:r>
      <w:r>
        <w:rPr>
          <w:rFonts w:hint="default" w:ascii="Times New Roman" w:hAnsi="Times New Roman" w:eastAsia="仿宋_GB2312" w:cs="Times New Roman"/>
          <w:color w:val="000000" w:themeColor="text1"/>
          <w:sz w:val="32"/>
          <w:szCs w:val="32"/>
        </w:rPr>
        <w:t>从组织推进、框架设计、资源调配、质量把控及系统管理等方面，认真抓好首轮和第二轮修志总结评估，科学编制第三轮修志规划。根据国家、自治区和柳州市统一部署，适时启动第三轮县志编修。推动地方志书编纂拓展延伸，加强对部门志、行（专）业志编纂的业务指导和质量管理。配合柳州市做好《柳州市螺蛳粉产业志》等产业专志编纂和史料汇编工作。</w:t>
      </w:r>
    </w:p>
    <w:p>
      <w:pPr>
        <w:keepNext w:val="0"/>
        <w:keepLines w:val="0"/>
        <w:pageBreakBefore w:val="0"/>
        <w:widowControl w:val="0"/>
        <w:numPr>
          <w:ilvl w:val="0"/>
          <w:numId w:val="2"/>
        </w:numPr>
        <w:pBdr>
          <w:bottom w:val="single" w:color="FFFFFF" w:sz="4" w:space="31"/>
        </w:pBdr>
        <w:shd w:val="clear"/>
        <w:tabs>
          <w:tab w:val="left" w:pos="1453"/>
        </w:tabs>
        <w:kinsoku/>
        <w:wordWrap/>
        <w:overflowPunct w:val="0"/>
        <w:topLinePunct w:val="0"/>
        <w:autoSpaceDE w:val="0"/>
        <w:autoSpaceDN w:val="0"/>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val="0"/>
          <w:color w:val="000000" w:themeColor="text1"/>
          <w:sz w:val="32"/>
          <w:szCs w:val="32"/>
        </w:rPr>
        <w:t>持续开展综合年鉴编纂和精品年鉴打造。</w:t>
      </w:r>
      <w:r>
        <w:rPr>
          <w:rFonts w:hint="default" w:ascii="Times New Roman" w:hAnsi="Times New Roman" w:eastAsia="仿宋_GB2312" w:cs="Times New Roman"/>
          <w:color w:val="000000" w:themeColor="text1"/>
          <w:sz w:val="32"/>
          <w:szCs w:val="32"/>
        </w:rPr>
        <w:t>推进综合年鉴编纂常态化，持续巩固综合年鉴</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一年一鉴</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公开出版成果。以精品年鉴品牌打造引领综合年鉴编纂质量全面提升。探索综合年鉴编纂出版新方式，缩短综合年鉴编纂周期。加强对行业年鉴、专业年鉴、部门年鉴的业务指导，推进年鉴编纂向各领域拓展延伸。</w:t>
      </w:r>
    </w:p>
    <w:p>
      <w:pPr>
        <w:keepNext w:val="0"/>
        <w:keepLines w:val="0"/>
        <w:pageBreakBefore w:val="0"/>
        <w:widowControl w:val="0"/>
        <w:pBdr>
          <w:bottom w:val="single" w:color="FFFFFF" w:sz="4" w:space="31"/>
        </w:pBdr>
        <w:shd w:val="clear"/>
        <w:tabs>
          <w:tab w:val="left" w:pos="1453"/>
        </w:tabs>
        <w:kinsoku/>
        <w:wordWrap/>
        <w:overflowPunct w:val="0"/>
        <w:topLinePunct w:val="0"/>
        <w:autoSpaceDE w:val="0"/>
        <w:autoSpaceDN w:val="0"/>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val="0"/>
          <w:color w:val="000000" w:themeColor="text1"/>
          <w:sz w:val="32"/>
          <w:szCs w:val="32"/>
        </w:rPr>
        <w:t>（三）推动乡村史志编修取得突破。</w:t>
      </w:r>
      <w:r>
        <w:rPr>
          <w:rFonts w:hint="default" w:ascii="Times New Roman" w:hAnsi="Times New Roman" w:eastAsia="仿宋_GB2312" w:cs="Times New Roman"/>
          <w:color w:val="000000" w:themeColor="text1"/>
          <w:sz w:val="32"/>
          <w:szCs w:val="32"/>
        </w:rPr>
        <w:t>结合乡村振兴</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铸魂</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工程建设，协调开展乡镇、村志编纂，鼓励并指导条件成熟的乡镇、村开展史志编修工作，助力乡村振兴。为乡镇、村史馆等公共文化场所建设提供专业支持。</w:t>
      </w:r>
    </w:p>
    <w:p>
      <w:pPr>
        <w:keepNext w:val="0"/>
        <w:keepLines w:val="0"/>
        <w:pageBreakBefore w:val="0"/>
        <w:widowControl w:val="0"/>
        <w:pBdr>
          <w:bottom w:val="single" w:color="FFFFFF" w:sz="4" w:space="31"/>
        </w:pBdr>
        <w:shd w:val="clear"/>
        <w:tabs>
          <w:tab w:val="left" w:pos="1453"/>
        </w:tabs>
        <w:kinsoku/>
        <w:wordWrap/>
        <w:overflowPunct w:val="0"/>
        <w:topLinePunct w:val="0"/>
        <w:autoSpaceDE w:val="0"/>
        <w:autoSpaceDN w:val="0"/>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Cs/>
          <w:color w:val="000000" w:themeColor="text1"/>
          <w:sz w:val="32"/>
          <w:szCs w:val="32"/>
        </w:rPr>
      </w:pPr>
      <w:r>
        <w:rPr>
          <w:rFonts w:hint="default" w:ascii="Times New Roman" w:hAnsi="Times New Roman" w:eastAsia="楷体_GB2312" w:cs="Times New Roman"/>
          <w:b/>
          <w:bCs w:val="0"/>
          <w:color w:val="000000" w:themeColor="text1"/>
          <w:sz w:val="32"/>
          <w:szCs w:val="32"/>
        </w:rPr>
        <w:t>（四）开展古籍和地情文献收集、整理和编辑出版。</w:t>
      </w:r>
      <w:r>
        <w:rPr>
          <w:rFonts w:hint="default" w:ascii="Times New Roman" w:hAnsi="Times New Roman" w:eastAsia="仿宋_GB2312" w:cs="Times New Roman"/>
          <w:color w:val="000000" w:themeColor="text1"/>
          <w:sz w:val="32"/>
          <w:szCs w:val="32"/>
        </w:rPr>
        <w:t>深入挖掘鹿寨地方历史文化资源，做好清版、民国版《雒容县志》和《榴江县志》以及其他地情文献资料的收集、整理，在条件成熟的基础上予以汇编出版。</w:t>
      </w:r>
    </w:p>
    <w:p>
      <w:pPr>
        <w:keepNext w:val="0"/>
        <w:keepLines w:val="0"/>
        <w:pageBreakBefore w:val="0"/>
        <w:widowControl w:val="0"/>
        <w:pBdr>
          <w:bottom w:val="single" w:color="FFFFFF" w:sz="4" w:space="31"/>
        </w:pBdr>
        <w:shd w:val="clear"/>
        <w:tabs>
          <w:tab w:val="left" w:pos="1453"/>
        </w:tabs>
        <w:kinsoku/>
        <w:wordWrap/>
        <w:overflowPunct w:val="0"/>
        <w:topLinePunct w:val="0"/>
        <w:autoSpaceDE w:val="0"/>
        <w:autoSpaceDN w:val="0"/>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val="0"/>
          <w:color w:val="000000" w:themeColor="text1"/>
          <w:sz w:val="32"/>
          <w:szCs w:val="32"/>
        </w:rPr>
        <w:t>（五）提高地情资源开发利用水平。</w:t>
      </w:r>
      <w:r>
        <w:rPr>
          <w:rFonts w:hint="default" w:ascii="Times New Roman" w:hAnsi="Times New Roman" w:eastAsia="仿宋_GB2312" w:cs="Times New Roman"/>
          <w:color w:val="000000" w:themeColor="text1"/>
          <w:sz w:val="32"/>
          <w:szCs w:val="32"/>
        </w:rPr>
        <w:t>发挥地方志资源在地方公共文化服务、爱国主义教育中的重要作用。拓展地方志资政渠道，协同推动</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方志文献进基层</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一村一品一故事</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等品牌建设，努力提高方志文化受众面，推动全社会读志用志，培育地方历史情愫。</w:t>
      </w:r>
    </w:p>
    <w:p>
      <w:pPr>
        <w:keepNext w:val="0"/>
        <w:keepLines w:val="0"/>
        <w:pageBreakBefore w:val="0"/>
        <w:widowControl w:val="0"/>
        <w:pBdr>
          <w:bottom w:val="single" w:color="FFFFFF" w:sz="4" w:space="31"/>
        </w:pBdr>
        <w:shd w:val="clear"/>
        <w:tabs>
          <w:tab w:val="left" w:pos="1453"/>
        </w:tabs>
        <w:kinsoku/>
        <w:wordWrap/>
        <w:overflowPunct w:val="0"/>
        <w:topLinePunct w:val="0"/>
        <w:autoSpaceDE w:val="0"/>
        <w:autoSpaceDN w:val="0"/>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楷体_GB2312" w:cs="Times New Roman"/>
          <w:b/>
          <w:bCs w:val="0"/>
          <w:color w:val="000000" w:themeColor="text1"/>
          <w:kern w:val="0"/>
          <w:sz w:val="32"/>
          <w:szCs w:val="32"/>
        </w:rPr>
        <w:t>（六）加强地方志人才队伍建设。</w:t>
      </w:r>
      <w:r>
        <w:rPr>
          <w:rFonts w:hint="default" w:ascii="Times New Roman" w:hAnsi="Times New Roman" w:eastAsia="仿宋_GB2312" w:cs="Times New Roman"/>
          <w:color w:val="000000" w:themeColor="text1"/>
          <w:kern w:val="0"/>
          <w:sz w:val="32"/>
          <w:szCs w:val="32"/>
        </w:rPr>
        <w:t>构建地方志专家库，广泛吸纳各领域专家学者和熟悉地情的各界人士参与地方志工作。以地方志</w:t>
      </w:r>
      <w:r>
        <w:rPr>
          <w:rFonts w:hint="default" w:ascii="Times New Roman" w:hAnsi="Times New Roman" w:eastAsia="仿宋_GB2312" w:cs="Times New Roman"/>
          <w:color w:val="000000" w:themeColor="text1"/>
          <w:sz w:val="32"/>
          <w:szCs w:val="32"/>
        </w:rPr>
        <w:t>理论研究、工作研究与创新实践，带动地方志工作队伍业务素质有效提升。</w:t>
      </w:r>
      <w:r>
        <w:rPr>
          <w:rFonts w:hint="default" w:ascii="Times New Roman" w:hAnsi="Times New Roman" w:eastAsia="仿宋_GB2312" w:cs="Times New Roman"/>
          <w:color w:val="000000" w:themeColor="text1"/>
          <w:kern w:val="0"/>
          <w:sz w:val="32"/>
          <w:szCs w:val="32"/>
        </w:rPr>
        <w:t>构建培养和激励机制，打造一支专业齐全、结构合理、专兼职结合的地方志人才队伍。</w:t>
      </w:r>
    </w:p>
    <w:p>
      <w:pPr>
        <w:keepNext w:val="0"/>
        <w:keepLines w:val="0"/>
        <w:pageBreakBefore w:val="0"/>
        <w:widowControl w:val="0"/>
        <w:pBdr>
          <w:bottom w:val="single" w:color="FFFFFF" w:sz="4" w:space="31"/>
        </w:pBdr>
        <w:shd w:val="clear"/>
        <w:tabs>
          <w:tab w:val="left" w:pos="1453"/>
        </w:tabs>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 xml:space="preserve"> 五、保障措施</w:t>
      </w:r>
    </w:p>
    <w:p>
      <w:pPr>
        <w:keepNext w:val="0"/>
        <w:keepLines w:val="0"/>
        <w:pageBreakBefore w:val="0"/>
        <w:widowControl w:val="0"/>
        <w:pBdr>
          <w:bottom w:val="single" w:color="FFFFFF" w:sz="4" w:space="31"/>
        </w:pBdr>
        <w:shd w:val="clear"/>
        <w:tabs>
          <w:tab w:val="left" w:pos="1453"/>
        </w:tabs>
        <w:kinsoku/>
        <w:wordWrap/>
        <w:overflowPunct w:val="0"/>
        <w:topLinePunct w:val="0"/>
        <w:autoSpaceDE w:val="0"/>
        <w:autoSpaceDN w:val="0"/>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val="0"/>
          <w:color w:val="000000" w:themeColor="text1"/>
          <w:sz w:val="32"/>
          <w:szCs w:val="32"/>
        </w:rPr>
        <w:t>（一）组织保障。</w:t>
      </w:r>
      <w:r>
        <w:rPr>
          <w:rFonts w:hint="default" w:ascii="Times New Roman" w:hAnsi="Times New Roman" w:eastAsia="仿宋_GB2312" w:cs="Times New Roman"/>
          <w:color w:val="000000" w:themeColor="text1"/>
          <w:sz w:val="32"/>
          <w:szCs w:val="32"/>
        </w:rPr>
        <w:t>加强对地方志工作的领导，建立健全党政齐抓共管、地方志工作机构组织实施、社会各界广泛参与的工作体制。将地方志工作纳入国民经济和社会发展规划及政府工作任务，为地方志事业发展提供坚强保障。</w:t>
      </w:r>
    </w:p>
    <w:p>
      <w:pPr>
        <w:keepNext w:val="0"/>
        <w:keepLines w:val="0"/>
        <w:pageBreakBefore w:val="0"/>
        <w:widowControl w:val="0"/>
        <w:pBdr>
          <w:bottom w:val="single" w:color="FFFFFF" w:sz="4" w:space="31"/>
        </w:pBdr>
        <w:shd w:val="clear"/>
        <w:tabs>
          <w:tab w:val="left" w:pos="1453"/>
        </w:tabs>
        <w:kinsoku/>
        <w:wordWrap/>
        <w:overflowPunct w:val="0"/>
        <w:topLinePunct w:val="0"/>
        <w:autoSpaceDE w:val="0"/>
        <w:autoSpaceDN w:val="0"/>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val="0"/>
          <w:color w:val="000000" w:themeColor="text1"/>
          <w:sz w:val="32"/>
          <w:szCs w:val="32"/>
        </w:rPr>
        <w:t>（二）法治保障。</w:t>
      </w:r>
      <w:r>
        <w:rPr>
          <w:rFonts w:hint="default" w:ascii="Times New Roman" w:hAnsi="Times New Roman" w:eastAsia="仿宋_GB2312" w:cs="Times New Roman"/>
          <w:color w:val="000000" w:themeColor="text1"/>
          <w:sz w:val="32"/>
          <w:szCs w:val="32"/>
        </w:rPr>
        <w:t>强化依法治志意识，切实推动《地方志工作条例》《广西壮族自治区地方志工作办法》贯彻落实。将依法治志纳入依法行政、政府督办范畴，依法建立地方志工作督查通报制度。</w:t>
      </w:r>
    </w:p>
    <w:p>
      <w:pPr>
        <w:keepNext w:val="0"/>
        <w:keepLines w:val="0"/>
        <w:pageBreakBefore w:val="0"/>
        <w:widowControl w:val="0"/>
        <w:pBdr>
          <w:bottom w:val="single" w:color="FFFFFF" w:sz="4" w:space="31"/>
        </w:pBdr>
        <w:shd w:val="clear"/>
        <w:tabs>
          <w:tab w:val="left" w:pos="1453"/>
        </w:tabs>
        <w:kinsoku/>
        <w:wordWrap/>
        <w:overflowPunct w:val="0"/>
        <w:topLinePunct w:val="0"/>
        <w:autoSpaceDE w:val="0"/>
        <w:autoSpaceDN w:val="0"/>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val="0"/>
          <w:color w:val="000000" w:themeColor="text1"/>
          <w:sz w:val="32"/>
          <w:szCs w:val="32"/>
        </w:rPr>
        <w:t>（三）制度保障。</w:t>
      </w:r>
      <w:r>
        <w:rPr>
          <w:rFonts w:hint="default" w:ascii="Times New Roman" w:hAnsi="Times New Roman" w:eastAsia="仿宋_GB2312" w:cs="Times New Roman"/>
          <w:color w:val="000000" w:themeColor="text1"/>
          <w:sz w:val="32"/>
          <w:szCs w:val="32"/>
        </w:rPr>
        <w:t>进一步健全地方志机构主导、社会各界有序参与的地方志工作机制。健全和完善地情资料收（征）集及管理、修志编鉴主编（总纂）责任制和志鉴稿评议、审查验收、出版发行、报送备案等制度。</w:t>
      </w:r>
    </w:p>
    <w:p>
      <w:pPr>
        <w:keepNext w:val="0"/>
        <w:keepLines w:val="0"/>
        <w:pageBreakBefore w:val="0"/>
        <w:widowControl w:val="0"/>
        <w:pBdr>
          <w:bottom w:val="single" w:color="FFFFFF" w:sz="4" w:space="31"/>
        </w:pBdr>
        <w:shd w:val="clear"/>
        <w:tabs>
          <w:tab w:val="left" w:pos="1453"/>
        </w:tabs>
        <w:kinsoku/>
        <w:wordWrap/>
        <w:overflowPunct w:val="0"/>
        <w:topLinePunct w:val="0"/>
        <w:autoSpaceDE w:val="0"/>
        <w:autoSpaceDN w:val="0"/>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val="0"/>
          <w:color w:val="000000" w:themeColor="text1"/>
          <w:sz w:val="32"/>
          <w:szCs w:val="32"/>
        </w:rPr>
        <w:t>（四）经费保障。</w:t>
      </w:r>
      <w:r>
        <w:rPr>
          <w:rFonts w:hint="default" w:ascii="Times New Roman" w:hAnsi="Times New Roman" w:eastAsia="仿宋_GB2312" w:cs="Times New Roman"/>
          <w:color w:val="000000" w:themeColor="text1"/>
          <w:sz w:val="32"/>
          <w:szCs w:val="32"/>
        </w:rPr>
        <w:t>将地方志工作所需经费列入财政预算，确保工作经费按时、足额拨付到位，为地方志工作顺利开展提供有效保障。</w:t>
      </w:r>
    </w:p>
    <w:p>
      <w:pPr>
        <w:keepNext w:val="0"/>
        <w:keepLines w:val="0"/>
        <w:pageBreakBefore w:val="0"/>
        <w:widowControl w:val="0"/>
        <w:pBdr>
          <w:bottom w:val="single" w:color="FFFFFF" w:sz="4" w:space="31"/>
        </w:pBdr>
        <w:shd w:val="clear"/>
        <w:tabs>
          <w:tab w:val="left" w:pos="1453"/>
        </w:tabs>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default"/>
        </w:rPr>
      </w:pPr>
      <w:r>
        <w:rPr>
          <w:rFonts w:hint="default" w:ascii="Times New Roman" w:hAnsi="Times New Roman" w:eastAsia="仿宋_GB2312" w:cs="Times New Roman"/>
          <w:color w:val="000000" w:themeColor="text1"/>
          <w:sz w:val="32"/>
          <w:szCs w:val="32"/>
        </w:rPr>
        <w:t>县史志办公室要对本规划的落实和执行情况进行督促和指导，及时通报情况，推广各地好经验好做法，推动全县地方志事业高质量发展。</w:t>
      </w:r>
    </w:p>
    <w:p>
      <w:pPr>
        <w:pStyle w:val="14"/>
        <w:shd w:val="clear"/>
        <w:ind w:firstLine="640"/>
        <w:rPr>
          <w:rFonts w:hint="default" w:ascii="Times New Roman" w:hAnsi="Times New Roman" w:eastAsia="仿宋_GB2312" w:cs="Times New Roman"/>
          <w:color w:val="000000" w:themeColor="text1"/>
          <w:sz w:val="32"/>
          <w:szCs w:val="32"/>
        </w:rPr>
      </w:pPr>
    </w:p>
    <w:p>
      <w:pPr>
        <w:pStyle w:val="14"/>
        <w:shd w:val="clear"/>
        <w:ind w:firstLine="640"/>
        <w:rPr>
          <w:rFonts w:hint="default" w:ascii="Times New Roman" w:hAnsi="Times New Roman" w:eastAsia="仿宋_GB2312" w:cs="Times New Roman"/>
          <w:color w:val="000000" w:themeColor="text1"/>
          <w:sz w:val="32"/>
          <w:szCs w:val="32"/>
        </w:rPr>
      </w:pPr>
    </w:p>
    <w:p>
      <w:pPr>
        <w:pStyle w:val="14"/>
        <w:shd w:val="clear"/>
        <w:ind w:firstLine="640"/>
        <w:rPr>
          <w:rFonts w:hint="default" w:ascii="Times New Roman" w:hAnsi="Times New Roman" w:eastAsia="仿宋_GB2312" w:cs="Times New Roman"/>
          <w:color w:val="000000" w:themeColor="text1"/>
          <w:sz w:val="32"/>
          <w:szCs w:val="32"/>
        </w:rPr>
      </w:pPr>
    </w:p>
    <w:p>
      <w:pPr>
        <w:pStyle w:val="14"/>
        <w:shd w:val="clear"/>
        <w:ind w:firstLine="640"/>
        <w:rPr>
          <w:rFonts w:hint="default" w:ascii="Times New Roman" w:hAnsi="Times New Roman" w:eastAsia="仿宋_GB2312" w:cs="Times New Roman"/>
          <w:color w:val="000000" w:themeColor="text1"/>
          <w:sz w:val="32"/>
          <w:szCs w:val="32"/>
        </w:rPr>
      </w:pPr>
    </w:p>
    <w:p>
      <w:pPr>
        <w:pStyle w:val="14"/>
        <w:shd w:val="clear"/>
        <w:ind w:firstLine="640"/>
        <w:rPr>
          <w:rFonts w:hint="default" w:ascii="Times New Roman" w:hAnsi="Times New Roman" w:eastAsia="仿宋_GB2312" w:cs="Times New Roman"/>
          <w:color w:val="000000" w:themeColor="text1"/>
          <w:sz w:val="32"/>
          <w:szCs w:val="32"/>
        </w:rPr>
      </w:pPr>
    </w:p>
    <w:p>
      <w:pPr>
        <w:pStyle w:val="14"/>
        <w:shd w:val="clear"/>
        <w:ind w:firstLine="640"/>
        <w:rPr>
          <w:rFonts w:hint="default" w:ascii="Times New Roman" w:hAnsi="Times New Roman" w:eastAsia="仿宋_GB2312" w:cs="Times New Roman"/>
          <w:color w:val="000000" w:themeColor="text1"/>
          <w:sz w:val="32"/>
          <w:szCs w:val="32"/>
        </w:rPr>
      </w:pPr>
    </w:p>
    <w:p>
      <w:pPr>
        <w:pStyle w:val="14"/>
        <w:shd w:val="clear"/>
        <w:ind w:firstLine="640"/>
        <w:rPr>
          <w:rFonts w:hint="default" w:ascii="Times New Roman" w:hAnsi="Times New Roman" w:eastAsia="仿宋_GB2312" w:cs="Times New Roman"/>
          <w:color w:val="000000" w:themeColor="text1"/>
          <w:sz w:val="32"/>
          <w:szCs w:val="32"/>
        </w:rPr>
      </w:pPr>
    </w:p>
    <w:p>
      <w:pPr>
        <w:pStyle w:val="14"/>
        <w:shd w:val="clear"/>
        <w:ind w:firstLine="640"/>
        <w:rPr>
          <w:rFonts w:hint="default" w:ascii="Times New Roman" w:hAnsi="Times New Roman" w:eastAsia="仿宋_GB2312" w:cs="Times New Roman"/>
          <w:color w:val="000000" w:themeColor="text1"/>
          <w:sz w:val="32"/>
          <w:szCs w:val="32"/>
        </w:rPr>
      </w:pPr>
    </w:p>
    <w:p>
      <w:pPr>
        <w:pStyle w:val="14"/>
        <w:shd w:val="clear"/>
        <w:ind w:firstLine="640"/>
        <w:rPr>
          <w:rFonts w:hint="default" w:ascii="Times New Roman" w:hAnsi="Times New Roman" w:eastAsia="仿宋_GB2312" w:cs="Times New Roman"/>
          <w:color w:val="000000" w:themeColor="text1"/>
          <w:sz w:val="32"/>
          <w:szCs w:val="32"/>
        </w:rPr>
      </w:pPr>
    </w:p>
    <w:p>
      <w:pPr>
        <w:pStyle w:val="14"/>
        <w:shd w:val="clear"/>
        <w:ind w:firstLine="640"/>
        <w:rPr>
          <w:rFonts w:hint="default" w:ascii="Times New Roman" w:hAnsi="Times New Roman" w:eastAsia="仿宋_GB2312" w:cs="Times New Roman"/>
          <w:color w:val="000000" w:themeColor="text1"/>
          <w:sz w:val="32"/>
          <w:szCs w:val="32"/>
        </w:rPr>
      </w:pPr>
    </w:p>
    <w:p>
      <w:pPr>
        <w:pStyle w:val="6"/>
        <w:shd w:val="clear"/>
        <w:rPr>
          <w:rFonts w:hint="default" w:ascii="Times New Roman" w:hAnsi="Times New Roman" w:cs="Times New Roman"/>
          <w:b/>
          <w:color w:val="000000" w:themeColor="text1"/>
          <w:sz w:val="30"/>
          <w:szCs w:val="30"/>
        </w:rPr>
      </w:pPr>
    </w:p>
    <w:p>
      <w:pPr>
        <w:pStyle w:val="6"/>
        <w:shd w:val="clear"/>
        <w:rPr>
          <w:rFonts w:hint="default" w:ascii="Times New Roman" w:hAnsi="Times New Roman" w:cs="Times New Roman"/>
          <w:b/>
          <w:color w:val="000000" w:themeColor="text1"/>
          <w:sz w:val="30"/>
          <w:szCs w:val="30"/>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jc w:val="both"/>
        <w:textAlignment w:val="auto"/>
        <w:rPr>
          <w:rFonts w:hint="default" w:ascii="Times New Roman" w:hAnsi="Times New Roman" w:eastAsia="仿宋_GB2312" w:cs="Times New Roman"/>
          <w:i w:val="0"/>
          <w:caps w:val="0"/>
          <w:color w:val="000000" w:themeColor="text1"/>
          <w:spacing w:val="0"/>
          <w:kern w:val="0"/>
          <w:sz w:val="32"/>
          <w:szCs w:val="32"/>
          <w:lang w:val="en-US" w:eastAsia="zh-CN" w:bidi="ar"/>
        </w:rPr>
      </w:pPr>
    </w:p>
    <w:p>
      <w:pPr>
        <w:pStyle w:val="3"/>
        <w:rPr>
          <w:rFonts w:hint="default" w:ascii="Times New Roman" w:hAnsi="Times New Roman" w:eastAsia="仿宋_GB2312" w:cs="Times New Roman"/>
          <w:i w:val="0"/>
          <w:caps w:val="0"/>
          <w:color w:val="000000" w:themeColor="text1"/>
          <w:spacing w:val="0"/>
          <w:kern w:val="0"/>
          <w:sz w:val="32"/>
          <w:szCs w:val="32"/>
          <w:lang w:val="en-US" w:eastAsia="zh-CN" w:bidi="ar"/>
        </w:rPr>
      </w:pPr>
    </w:p>
    <w:p>
      <w:pPr>
        <w:rPr>
          <w:rFonts w:hint="default"/>
          <w:lang w:val="en-US" w:eastAsia="zh-CN"/>
        </w:rPr>
      </w:pPr>
    </w:p>
    <w:p>
      <w:pPr>
        <w:pStyle w:val="2"/>
        <w:rPr>
          <w:rFonts w:hint="default" w:ascii="Times New Roman" w:hAnsi="Times New Roman" w:eastAsia="仿宋_GB2312" w:cs="Times New Roman"/>
          <w:i w:val="0"/>
          <w:caps w:val="0"/>
          <w:color w:val="000000" w:themeColor="text1"/>
          <w:spacing w:val="0"/>
          <w:kern w:val="0"/>
          <w:sz w:val="32"/>
          <w:szCs w:val="32"/>
          <w:lang w:val="en-US" w:eastAsia="zh-CN" w:bidi="ar"/>
        </w:rPr>
      </w:pPr>
    </w:p>
    <w:p>
      <w:pPr>
        <w:rPr>
          <w:rFonts w:hint="default"/>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jc w:val="both"/>
        <w:textAlignment w:val="auto"/>
        <w:rPr>
          <w:rFonts w:hint="default" w:ascii="Times New Roman" w:hAnsi="Times New Roman" w:eastAsia="仿宋_GB2312" w:cs="Times New Roman"/>
          <w:i w:val="0"/>
          <w:caps w:val="0"/>
          <w:color w:val="000000" w:themeColor="text1"/>
          <w:spacing w:val="0"/>
          <w:kern w:val="0"/>
          <w:sz w:val="32"/>
          <w:szCs w:val="32"/>
          <w:lang w:val="en-US" w:eastAsia="zh-CN" w:bidi="ar"/>
        </w:rPr>
      </w:pPr>
    </w:p>
    <w:p>
      <w:pPr>
        <w:keepNext w:val="0"/>
        <w:keepLines w:val="0"/>
        <w:pageBreakBefore w:val="0"/>
        <w:widowControl w:val="0"/>
        <w:tabs>
          <w:tab w:val="left" w:pos="7797"/>
          <w:tab w:val="left" w:pos="8364"/>
        </w:tabs>
        <w:kinsoku/>
        <w:wordWrap/>
        <w:overflowPunct/>
        <w:topLinePunct w:val="0"/>
        <w:bidi w:val="0"/>
        <w:snapToGrid/>
        <w:spacing w:line="460" w:lineRule="exact"/>
        <w:jc w:val="both"/>
        <w:textAlignment w:val="auto"/>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kern w:val="32"/>
          <w:sz w:val="32"/>
          <w:szCs w:val="32"/>
        </w:rPr>
        <w:t>公开方式：</w:t>
      </w:r>
      <w:r>
        <w:rPr>
          <w:rFonts w:hint="default" w:ascii="Times New Roman" w:hAnsi="Times New Roman" w:eastAsia="黑体" w:cs="Times New Roman"/>
          <w:color w:val="000000"/>
          <w:kern w:val="32"/>
          <w:sz w:val="32"/>
          <w:szCs w:val="32"/>
          <w:lang w:eastAsia="zh-CN"/>
        </w:rPr>
        <w:t>主动公开</w:t>
      </w:r>
    </w:p>
    <w:p>
      <w:pPr>
        <w:pStyle w:val="6"/>
        <w:keepNext w:val="0"/>
        <w:keepLines w:val="0"/>
        <w:pageBreakBefore w:val="0"/>
        <w:widowControl w:val="0"/>
        <w:shd w:val="clear"/>
        <w:kinsoku/>
        <w:wordWrap/>
        <w:overflowPunct/>
        <w:topLinePunct w:val="0"/>
        <w:bidi w:val="0"/>
        <w:spacing w:line="460" w:lineRule="exact"/>
        <w:textAlignment w:val="auto"/>
        <w:rPr>
          <w:rFonts w:hint="default" w:ascii="Times New Roman" w:hAnsi="Times New Roman" w:cs="Times New Roman"/>
          <w:b/>
          <w:color w:val="000000" w:themeColor="text1"/>
          <w:sz w:val="30"/>
          <w:szCs w:val="30"/>
        </w:rPr>
      </w:pPr>
      <w:r>
        <w:rPr>
          <w:rFonts w:hint="default"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lang w:val="en-US" w:eastAsia="zh-CN"/>
        </w:rPr>
        <w:t xml:space="preserve"> </w:t>
      </w:r>
      <w:r>
        <w:rPr>
          <w:rFonts w:hint="default" w:ascii="Times New Roman" w:hAnsi="Times New Roman" w:eastAsia="仿宋_GB2312" w:cs="Times New Roman"/>
          <w:color w:val="000000"/>
          <w:sz w:val="28"/>
          <w:szCs w:val="28"/>
          <w:u w:val="single"/>
        </w:rPr>
        <w:t xml:space="preserve">           </w:t>
      </w:r>
    </w:p>
    <w:p>
      <w:pPr>
        <w:pStyle w:val="6"/>
        <w:keepNext w:val="0"/>
        <w:keepLines w:val="0"/>
        <w:pageBreakBefore w:val="0"/>
        <w:widowControl w:val="0"/>
        <w:shd w:val="clear"/>
        <w:kinsoku/>
        <w:wordWrap/>
        <w:overflowPunct/>
        <w:topLinePunct w:val="0"/>
        <w:bidi w:val="0"/>
        <w:spacing w:line="460" w:lineRule="exact"/>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lang w:val="en-US" w:eastAsia="zh-CN"/>
        </w:rPr>
        <w:t xml:space="preserve"> </w:t>
      </w:r>
      <w:r>
        <w:rPr>
          <w:rFonts w:hint="default" w:ascii="Times New Roman" w:hAnsi="Times New Roman" w:eastAsia="仿宋_GB2312" w:cs="Times New Roman"/>
          <w:color w:val="000000" w:themeColor="text1"/>
          <w:kern w:val="0"/>
          <w:sz w:val="28"/>
          <w:u w:val="single"/>
        </w:rPr>
        <w:t>抄送：县委办、县人大办、县政协办，市地方志办。</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cs="Times New Roman"/>
          <w:color w:val="000000"/>
          <w:sz w:val="28"/>
          <w:szCs w:val="28"/>
          <w:u w:val="single"/>
        </w:rPr>
        <w:t xml:space="preserve">                                                                   </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cs="Times New Roman"/>
          <w:color w:val="000000"/>
          <w:sz w:val="28"/>
          <w:szCs w:val="28"/>
          <w:u w:val="single"/>
        </w:rPr>
        <w:t xml:space="preserve"> </w:t>
      </w:r>
      <w:r>
        <w:rPr>
          <w:rFonts w:hint="default" w:ascii="Times New Roman" w:hAnsi="Times New Roman" w:eastAsia="仿宋_GB2312" w:cs="Times New Roman"/>
          <w:color w:val="000000"/>
          <w:sz w:val="32"/>
          <w:u w:val="single"/>
        </w:rPr>
        <w:t xml:space="preserve">                                                       </w:t>
      </w:r>
    </w:p>
    <w:p>
      <w:pPr>
        <w:pStyle w:val="15"/>
        <w:keepNext w:val="0"/>
        <w:keepLines w:val="0"/>
        <w:pageBreakBefore w:val="0"/>
        <w:widowControl w:val="0"/>
        <w:kinsoku/>
        <w:wordWrap/>
        <w:overflowPunct/>
        <w:topLinePunct w:val="0"/>
        <w:bidi w:val="0"/>
        <w:snapToGrid/>
        <w:spacing w:line="460" w:lineRule="exact"/>
        <w:jc w:val="both"/>
        <w:textAlignment w:val="auto"/>
        <w:rPr>
          <w:rFonts w:hint="default" w:ascii="Times New Roman" w:hAnsi="Times New Roman" w:cs="Times New Roman"/>
          <w:color w:val="000000" w:themeColor="text1"/>
        </w:rPr>
      </w:pPr>
      <w:r>
        <w:rPr>
          <w:rFonts w:hint="default" w:ascii="Times New Roman" w:hAnsi="Times New Roman" w:eastAsia="仿宋_GB2312" w:cs="Times New Roman"/>
          <w:color w:val="000000"/>
          <w:sz w:val="28"/>
          <w:szCs w:val="28"/>
          <w:u w:val="single"/>
        </w:rPr>
        <w:t xml:space="preserve">  鹿寨县人民政府办公室               </w:t>
      </w:r>
      <w:r>
        <w:rPr>
          <w:rFonts w:hint="default" w:ascii="Times New Roman" w:hAnsi="Times New Roman" w:eastAsia="仿宋_GB2312" w:cs="Times New Roman"/>
          <w:color w:val="000000"/>
          <w:sz w:val="28"/>
          <w:szCs w:val="28"/>
          <w:u w:val="single"/>
          <w:lang w:val="en-US" w:eastAsia="zh-CN"/>
        </w:rPr>
        <w:t xml:space="preserve">   </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color w:val="000000"/>
          <w:sz w:val="28"/>
          <w:szCs w:val="28"/>
          <w:u w:val="single"/>
          <w:lang w:val="en-US" w:eastAsia="zh-CN"/>
        </w:rPr>
        <w:t xml:space="preserve"> </w:t>
      </w:r>
      <w:r>
        <w:rPr>
          <w:rFonts w:hint="default" w:ascii="Times New Roman" w:hAnsi="Times New Roman" w:cs="Times New Roman"/>
          <w:color w:val="000000"/>
          <w:sz w:val="28"/>
          <w:szCs w:val="28"/>
          <w:u w:val="single"/>
          <w:lang w:val="en-US" w:eastAsia="zh-CN"/>
        </w:rPr>
        <w:t xml:space="preserve">  </w:t>
      </w:r>
      <w:r>
        <w:rPr>
          <w:rFonts w:hint="eastAsia" w:ascii="Times New Roman" w:hAnsi="Times New Roman" w:cs="Times New Roman"/>
          <w:color w:val="000000"/>
          <w:sz w:val="28"/>
          <w:szCs w:val="28"/>
          <w:u w:val="single"/>
          <w:lang w:val="en-US" w:eastAsia="zh-CN"/>
        </w:rPr>
        <w:t xml:space="preserve"> </w:t>
      </w:r>
      <w:r>
        <w:rPr>
          <w:rFonts w:hint="default" w:ascii="Times New Roman" w:hAnsi="Times New Roman" w:eastAsia="仿宋_GB2312" w:cs="Times New Roman"/>
          <w:color w:val="000000"/>
          <w:sz w:val="28"/>
          <w:szCs w:val="28"/>
          <w:u w:val="single"/>
        </w:rPr>
        <w:t xml:space="preserve">  20</w:t>
      </w:r>
      <w:r>
        <w:rPr>
          <w:rFonts w:hint="default" w:ascii="Times New Roman" w:hAnsi="Times New Roman" w:eastAsia="仿宋_GB2312" w:cs="Times New Roman"/>
          <w:color w:val="000000"/>
          <w:sz w:val="28"/>
          <w:szCs w:val="28"/>
          <w:u w:val="single"/>
          <w:lang w:val="en-US" w:eastAsia="zh-CN"/>
        </w:rPr>
        <w:t>22</w:t>
      </w:r>
      <w:r>
        <w:rPr>
          <w:rFonts w:hint="default" w:ascii="Times New Roman" w:hAnsi="Times New Roman" w:eastAsia="仿宋_GB2312" w:cs="Times New Roman"/>
          <w:color w:val="000000"/>
          <w:sz w:val="28"/>
          <w:szCs w:val="28"/>
          <w:u w:val="single"/>
        </w:rPr>
        <w:t>年</w:t>
      </w:r>
      <w:r>
        <w:rPr>
          <w:rFonts w:hint="eastAsia" w:ascii="Times New Roman" w:hAnsi="Times New Roman" w:eastAsia="仿宋_GB2312" w:cs="Times New Roman"/>
          <w:color w:val="000000"/>
          <w:sz w:val="28"/>
          <w:szCs w:val="28"/>
          <w:u w:val="single"/>
          <w:lang w:val="en-US" w:eastAsia="zh-CN"/>
        </w:rPr>
        <w:t>8</w:t>
      </w:r>
      <w:r>
        <w:rPr>
          <w:rFonts w:hint="default" w:ascii="Times New Roman" w:hAnsi="Times New Roman" w:eastAsia="仿宋_GB2312" w:cs="Times New Roman"/>
          <w:color w:val="000000"/>
          <w:sz w:val="28"/>
          <w:szCs w:val="28"/>
          <w:u w:val="single"/>
        </w:rPr>
        <w:t>月</w:t>
      </w:r>
      <w:r>
        <w:rPr>
          <w:rFonts w:hint="eastAsia" w:ascii="Times New Roman" w:hAnsi="Times New Roman" w:eastAsia="仿宋_GB2312" w:cs="Times New Roman"/>
          <w:color w:val="000000"/>
          <w:sz w:val="28"/>
          <w:szCs w:val="28"/>
          <w:u w:val="single"/>
          <w:lang w:val="en-US" w:eastAsia="zh-CN"/>
        </w:rPr>
        <w:t>5</w:t>
      </w:r>
      <w:r>
        <w:rPr>
          <w:rFonts w:hint="default" w:ascii="Times New Roman" w:hAnsi="Times New Roman" w:eastAsia="仿宋_GB2312" w:cs="Times New Roman"/>
          <w:color w:val="000000"/>
          <w:sz w:val="28"/>
          <w:szCs w:val="28"/>
          <w:u w:val="single"/>
        </w:rPr>
        <w:t>日印发</w:t>
      </w:r>
      <w:r>
        <w:rPr>
          <w:rFonts w:hint="eastAsia" w:ascii="Times New Roman" w:hAnsi="Times New Roman" w:cs="Times New Roman"/>
          <w:color w:val="000000"/>
          <w:sz w:val="28"/>
          <w:szCs w:val="28"/>
          <w:u w:val="single"/>
          <w:lang w:val="en-US" w:eastAsia="zh-CN"/>
        </w:rPr>
        <w:t xml:space="preserve"> </w:t>
      </w:r>
      <w:r>
        <w:rPr>
          <w:rFonts w:hint="default" w:ascii="Times New Roman" w:hAnsi="Times New Roman" w:eastAsia="仿宋_GB2312" w:cs="Times New Roman"/>
          <w:color w:val="000000"/>
          <w:sz w:val="28"/>
          <w:szCs w:val="28"/>
          <w:u w:val="single"/>
        </w:rPr>
        <w:t xml:space="preserve"> </w:t>
      </w:r>
    </w:p>
    <w:sectPr>
      <w:headerReference r:id="rId3" w:type="default"/>
      <w:footerReference r:id="rId5" w:type="default"/>
      <w:headerReference r:id="rId4" w:type="even"/>
      <w:footerReference r:id="rId6" w:type="even"/>
      <w:pgSz w:w="11905" w:h="16838"/>
      <w:pgMar w:top="1440" w:right="1417" w:bottom="1440" w:left="1417" w:header="850"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roman"/>
    <w:pitch w:val="default"/>
    <w:sig w:usb0="00000000" w:usb1="00000000" w:usb2="00000000" w:usb3="00000000" w:csb0="0004009F" w:csb1="DFD70000"/>
  </w:font>
  <w:font w:name="方正小标宋简体">
    <w:altName w:val="仿宋_GB2312"/>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w:pict>
        <v:shape id="_x0000_s1029" o:spid="_x0000_s102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r>
      <w:pict>
        <v:shape id="_x0000_s1026" o:spid="_x0000_s1026" o:spt="202" type="#_x0000_t202" style="position:absolute;left:0pt;margin-left:383.65pt;margin-top:-0.7pt;height:18.4pt;width:55.2pt;mso-position-horizontal-relative:margin;z-index:251659264;mso-width-relative:page;mso-height-relative:page;" filled="f" stroked="f" coordsize="21600,21600">
          <v:path/>
          <v:fill on="f" focussize="0,0"/>
          <v:stroke on="f"/>
          <v:imagedata o:title=""/>
          <o:lock v:ext="edit" aspectratio="f"/>
          <v:textbox inset="0mm,0mm,0mm,0mm">
            <w:txbxContent>
              <w:p>
                <w:pPr>
                  <w:pStyle w:val="6"/>
                  <w:ind w:firstLine="140" w:firstLineChars="50"/>
                  <w:rPr>
                    <w:rStyle w:val="13"/>
                    <w:rFonts w:hint="eastAsia" w:ascii="宋体" w:hAnsi="宋体" w:eastAsia="宋体" w:cs="宋体"/>
                    <w:sz w:val="28"/>
                    <w:szCs w:val="28"/>
                  </w:rPr>
                </w:pPr>
              </w:p>
            </w:txbxContent>
          </v:textbox>
        </v:shape>
      </w:pict>
    </w:r>
  </w:p>
  <w:p>
    <w:pPr>
      <w:pStyle w:val="6"/>
      <w:jc w:val="center"/>
      <w:rPr>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pict>
        <v:shape id="_x0000_s1027" o:spid="_x0000_s1027" o:spt="202" type="#_x0000_t202" style="position:absolute;left:0pt;margin-left:0.65pt;margin-top:-15.05pt;height:24.6pt;width:65.15pt;mso-position-horizontal-relative:margin;z-index:251660288;mso-width-relative:page;mso-height-relative:page;" filled="f" stroked="f" coordsize="21600,21600" o:gfxdata="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GPS9YAAAAIAQAADwAAAAAAAAABACAAAAAiAAAAZHJzL2Rvd25yZXYueG1sUEsBAhQA&#10;FAAAAAgAh07iQKRuZA27AQAAcQMAAA4AAAAAAAAAAQAgAAAAJQEAAGRycy9lMm9Eb2MueG1sUEsF&#10;BgAAAAAGAAYAWQEAAFIFAAAAAA==&#10;">
          <v:path/>
          <v:fill on="f" focussize="0,0"/>
          <v:stroke on="f" joinstyle="miter"/>
          <v:imagedata o:title=""/>
          <o:lock v:ext="edit"/>
          <v:textbox inset="0mm,0mm,0mm,0mm">
            <w:txbxContent>
              <w:p>
                <w:pPr>
                  <w:pStyle w:val="6"/>
                  <w:ind w:firstLine="280" w:firstLineChars="100"/>
                  <w:rPr>
                    <w:rStyle w:val="13"/>
                    <w:rFonts w:ascii="仿宋_GB2312" w:hAnsi="仿宋_GB2312" w:eastAsia="仿宋_GB2312" w:cs="仿宋_GB2312"/>
                    <w:sz w:val="28"/>
                    <w:szCs w:val="28"/>
                  </w:rPr>
                </w:pPr>
                <w:r>
                  <w:rPr>
                    <w:rStyle w:val="13"/>
                    <w:rFonts w:hint="eastAsia" w:ascii="仿宋_GB2312" w:hAnsi="仿宋_GB2312" w:eastAsia="仿宋_GB2312" w:cs="仿宋_GB2312"/>
                    <w:sz w:val="28"/>
                    <w:szCs w:val="28"/>
                  </w:rPr>
                  <w:fldChar w:fldCharType="begin"/>
                </w:r>
                <w:r>
                  <w:rPr>
                    <w:rStyle w:val="13"/>
                    <w:rFonts w:hint="eastAsia" w:ascii="仿宋_GB2312" w:hAnsi="仿宋_GB2312" w:eastAsia="仿宋_GB2312" w:cs="仿宋_GB2312"/>
                    <w:sz w:val="28"/>
                    <w:szCs w:val="28"/>
                  </w:rPr>
                  <w:instrText xml:space="preserve">PAGE  </w:instrText>
                </w:r>
                <w:r>
                  <w:rPr>
                    <w:rStyle w:val="13"/>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68BAC9"/>
    <w:multiLevelType w:val="singleLevel"/>
    <w:tmpl w:val="C468BAC9"/>
    <w:lvl w:ilvl="0" w:tentative="0">
      <w:start w:val="1"/>
      <w:numFmt w:val="chineseCounting"/>
      <w:suff w:val="nothing"/>
      <w:lvlText w:val="（%1）"/>
      <w:lvlJc w:val="left"/>
      <w:rPr>
        <w:rFonts w:hint="eastAsia"/>
        <w:b/>
        <w:bCs/>
      </w:rPr>
    </w:lvl>
  </w:abstractNum>
  <w:abstractNum w:abstractNumId="1">
    <w:nsid w:val="EA4F949E"/>
    <w:multiLevelType w:val="singleLevel"/>
    <w:tmpl w:val="EA4F949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2NWMwOWQ5NjgxMjhhNWM2ODhjYmMzZDljYWY2ZTgifQ=="/>
  </w:docVars>
  <w:rsids>
    <w:rsidRoot w:val="008B0DEA"/>
    <w:rsid w:val="000238A8"/>
    <w:rsid w:val="000308CD"/>
    <w:rsid w:val="000620FE"/>
    <w:rsid w:val="000814D8"/>
    <w:rsid w:val="000B4C7F"/>
    <w:rsid w:val="001B1742"/>
    <w:rsid w:val="00237E79"/>
    <w:rsid w:val="00315BFD"/>
    <w:rsid w:val="00326C22"/>
    <w:rsid w:val="00345905"/>
    <w:rsid w:val="003D675C"/>
    <w:rsid w:val="00420BCF"/>
    <w:rsid w:val="00463809"/>
    <w:rsid w:val="00574864"/>
    <w:rsid w:val="00647317"/>
    <w:rsid w:val="0067791B"/>
    <w:rsid w:val="0069587B"/>
    <w:rsid w:val="00702916"/>
    <w:rsid w:val="00747BD1"/>
    <w:rsid w:val="00754129"/>
    <w:rsid w:val="00796743"/>
    <w:rsid w:val="0083216F"/>
    <w:rsid w:val="0085577C"/>
    <w:rsid w:val="008B0DEA"/>
    <w:rsid w:val="008C2FEC"/>
    <w:rsid w:val="009228FE"/>
    <w:rsid w:val="009448D8"/>
    <w:rsid w:val="009453C5"/>
    <w:rsid w:val="00A075C0"/>
    <w:rsid w:val="00A115B6"/>
    <w:rsid w:val="00A23A12"/>
    <w:rsid w:val="00AA14C1"/>
    <w:rsid w:val="00AF3C54"/>
    <w:rsid w:val="00BA59C9"/>
    <w:rsid w:val="00C52DD7"/>
    <w:rsid w:val="00C825CC"/>
    <w:rsid w:val="00C91099"/>
    <w:rsid w:val="00C9286E"/>
    <w:rsid w:val="00CC07B3"/>
    <w:rsid w:val="00D250DB"/>
    <w:rsid w:val="00DD6455"/>
    <w:rsid w:val="00F96C51"/>
    <w:rsid w:val="00FE245B"/>
    <w:rsid w:val="03B978B9"/>
    <w:rsid w:val="05853786"/>
    <w:rsid w:val="0672265E"/>
    <w:rsid w:val="08CB3491"/>
    <w:rsid w:val="0B5C7ED5"/>
    <w:rsid w:val="10F171B9"/>
    <w:rsid w:val="111360F6"/>
    <w:rsid w:val="11E3355B"/>
    <w:rsid w:val="12755695"/>
    <w:rsid w:val="1CA016AE"/>
    <w:rsid w:val="20BE6577"/>
    <w:rsid w:val="21534D12"/>
    <w:rsid w:val="23E25DBE"/>
    <w:rsid w:val="28A06D21"/>
    <w:rsid w:val="2EE60B6D"/>
    <w:rsid w:val="34287D50"/>
    <w:rsid w:val="370D0A2A"/>
    <w:rsid w:val="3AE13F78"/>
    <w:rsid w:val="5282488A"/>
    <w:rsid w:val="553A4E7C"/>
    <w:rsid w:val="55B274A0"/>
    <w:rsid w:val="57BB325E"/>
    <w:rsid w:val="5D547FC9"/>
    <w:rsid w:val="650C68B4"/>
    <w:rsid w:val="686A7DA1"/>
    <w:rsid w:val="68AA5C9F"/>
    <w:rsid w:val="68F90BE3"/>
    <w:rsid w:val="692C56E9"/>
    <w:rsid w:val="6AC61215"/>
    <w:rsid w:val="6E340DA4"/>
    <w:rsid w:val="727E630C"/>
    <w:rsid w:val="7554021D"/>
    <w:rsid w:val="76E9191E"/>
    <w:rsid w:val="7A1959CB"/>
    <w:rsid w:val="7A682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8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Intense Quote"/>
    <w:basedOn w:val="1"/>
    <w:next w:val="1"/>
    <w:qFormat/>
    <w:uiPriority w:val="0"/>
    <w:pPr>
      <w:wordWrap w:val="0"/>
      <w:spacing w:before="360" w:after="360"/>
      <w:ind w:left="950" w:right="950"/>
      <w:jc w:val="center"/>
    </w:pPr>
    <w:rPr>
      <w:i/>
    </w:rPr>
  </w:style>
  <w:style w:type="paragraph" w:styleId="4">
    <w:name w:val="annotation text"/>
    <w:basedOn w:val="1"/>
    <w:qFormat/>
    <w:uiPriority w:val="0"/>
    <w:pPr>
      <w:jc w:val="left"/>
    </w:pPr>
  </w:style>
  <w:style w:type="paragraph" w:styleId="5">
    <w:name w:val="Body Text Indent"/>
    <w:basedOn w:val="1"/>
    <w:qFormat/>
    <w:uiPriority w:val="0"/>
    <w:pPr>
      <w:ind w:firstLine="640" w:firstLineChars="200"/>
    </w:pPr>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paragraph" w:styleId="9">
    <w:name w:val="Body Text First Indent"/>
    <w:basedOn w:val="2"/>
    <w:qFormat/>
    <w:uiPriority w:val="0"/>
    <w:pPr>
      <w:spacing w:line="600" w:lineRule="exact"/>
      <w:ind w:firstLine="800" w:firstLineChars="200"/>
    </w:pPr>
  </w:style>
  <w:style w:type="paragraph" w:styleId="10">
    <w:name w:val="Body Text First Indent 2"/>
    <w:basedOn w:val="5"/>
    <w:next w:val="1"/>
    <w:qFormat/>
    <w:uiPriority w:val="0"/>
    <w:pPr>
      <w:ind w:firstLine="420"/>
    </w:pPr>
    <w:rPr>
      <w:rFonts w:ascii="Times New Roman" w:eastAsia="宋体"/>
    </w:rPr>
  </w:style>
  <w:style w:type="character" w:styleId="13">
    <w:name w:val="page number"/>
    <w:basedOn w:val="12"/>
    <w:qFormat/>
    <w:uiPriority w:val="0"/>
  </w:style>
  <w:style w:type="paragraph" w:customStyle="1" w:styleId="14">
    <w:name w:val="正文-公1"/>
    <w:basedOn w:val="1"/>
    <w:qFormat/>
    <w:uiPriority w:val="0"/>
    <w:pPr>
      <w:ind w:firstLine="200" w:firstLineChars="200"/>
      <w:jc w:val="left"/>
    </w:pPr>
    <w:rPr>
      <w:szCs w:val="21"/>
    </w:rPr>
  </w:style>
  <w:style w:type="paragraph" w:customStyle="1" w:styleId="15">
    <w:name w:val="Default"/>
    <w:basedOn w:val="16"/>
    <w:next w:val="1"/>
    <w:qFormat/>
    <w:uiPriority w:val="99"/>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16">
    <w:name w:val="正文1"/>
    <w:qFormat/>
    <w:uiPriority w:val="0"/>
    <w:pPr>
      <w:jc w:val="both"/>
    </w:pPr>
    <w:rPr>
      <w:rFonts w:ascii="Calibri" w:hAnsi="Calibri" w:eastAsia="宋体" w:cs="Times New Roman"/>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textRotate="1"/>
    <customShpInfo spid="_x0000_s1026"/>
    <customShpInfo spid="_x0000_s1027"/>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6</Pages>
  <Words>2549</Words>
  <Characters>2624</Characters>
  <Lines>19</Lines>
  <Paragraphs>5</Paragraphs>
  <TotalTime>15</TotalTime>
  <ScaleCrop>false</ScaleCrop>
  <LinksUpToDate>false</LinksUpToDate>
  <CharactersWithSpaces>2900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乌龙茶de-su</cp:lastModifiedBy>
  <dcterms:modified xsi:type="dcterms:W3CDTF">2022-09-05T03:02:46Z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64BCF2A9238A4CB89F54F4925D7C46C3</vt:lpwstr>
  </property>
  <property fmtid="{D5CDD505-2E9C-101B-9397-08002B2CF9AE}" pid="4" name="commondata">
    <vt:lpwstr>eyJoZGlkIjoiNDljOTc0YzY2OWEyYjgzMDNlZTcxODBjN2U5YmMxNDEifQ==</vt:lpwstr>
  </property>
</Properties>
</file>