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4D248">
      <w:pPr>
        <w:spacing w:line="580" w:lineRule="exact"/>
        <w:ind w:firstLine="3200" w:firstLineChars="1000"/>
        <w:jc w:val="both"/>
        <w:rPr>
          <w:rFonts w:hint="eastAsia" w:ascii="Times New Roman" w:hAnsi="Times New Roman" w:eastAsia="仿宋_GB2312" w:cs="Times New Roman"/>
          <w:sz w:val="32"/>
          <w:szCs w:val="32"/>
          <w:lang w:val="en-US" w:eastAsia="zh-CN"/>
        </w:rPr>
      </w:pPr>
      <w:bookmarkStart w:id="0" w:name="OLE_LINK18"/>
      <w:r>
        <w:rPr>
          <w:rFonts w:hint="default" w:ascii="Times New Roman" w:hAnsi="Times New Roman" w:eastAsia="仿宋_GB2312" w:cs="Times New Roman"/>
          <w:sz w:val="32"/>
          <w:szCs w:val="32"/>
        </w:rPr>
        <w:t>鹿政</w:t>
      </w:r>
      <w:r>
        <w:rPr>
          <w:rFonts w:hint="eastAsia"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p w14:paraId="554E013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cs="Times New Roman"/>
          <w:sz w:val="44"/>
          <w:szCs w:val="44"/>
          <w:lang w:val="en-US" w:eastAsia="zh-CN"/>
        </w:rPr>
      </w:pPr>
      <w:r>
        <w:rPr>
          <w:rFonts w:hint="default" w:ascii="Times New Roman" w:hAnsi="Times New Roman" w:cs="Times New Roman"/>
          <w:sz w:val="44"/>
          <w:szCs w:val="44"/>
          <w:lang w:val="en-US" w:eastAsia="zh-CN"/>
        </w:rPr>
        <w:t xml:space="preserve">                     </w:t>
      </w:r>
    </w:p>
    <w:p w14:paraId="69861D4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Cs/>
          <w:sz w:val="44"/>
          <w:szCs w:val="44"/>
        </w:rPr>
        <w:t>鹿寨县人民政府</w:t>
      </w:r>
    </w:p>
    <w:p w14:paraId="7D92BD8B">
      <w:pPr>
        <w:pageBreakBefore w:val="0"/>
        <w:widowControl/>
        <w:wordWrap/>
        <w:overflowPunct/>
        <w:topLinePunct w:val="0"/>
        <w:bidi w:val="0"/>
        <w:spacing w:line="560" w:lineRule="exact"/>
        <w:jc w:val="center"/>
        <w:rPr>
          <w:rFonts w:hint="default" w:ascii="Times New Roman" w:hAnsi="Times New Roman" w:eastAsia="方正小标宋简体" w:cs="Times New Roman"/>
          <w:b w:val="0"/>
          <w:bCs w:val="0"/>
          <w:color w:val="000000"/>
          <w:sz w:val="44"/>
          <w:szCs w:val="44"/>
          <w:highlight w:val="none"/>
        </w:rPr>
      </w:pPr>
      <w:r>
        <w:rPr>
          <w:rFonts w:hint="eastAsia" w:ascii="方正小标宋简体" w:hAnsi="方正小标宋简体" w:eastAsia="方正小标宋简体" w:cs="方正小标宋简体"/>
          <w:b w:val="0"/>
          <w:bCs w:val="0"/>
          <w:color w:val="auto"/>
          <w:w w:val="95"/>
          <w:sz w:val="44"/>
          <w:szCs w:val="44"/>
        </w:rPr>
        <w:t>关于印发《</w:t>
      </w:r>
      <w:r>
        <w:rPr>
          <w:rFonts w:hint="default" w:ascii="Times New Roman" w:hAnsi="Times New Roman" w:eastAsia="方正小标宋简体" w:cs="Times New Roman"/>
          <w:b w:val="0"/>
          <w:bCs w:val="0"/>
          <w:color w:val="000000"/>
          <w:sz w:val="44"/>
          <w:szCs w:val="44"/>
          <w:highlight w:val="none"/>
        </w:rPr>
        <w:t>鹿寨县</w:t>
      </w:r>
      <w:r>
        <w:rPr>
          <w:rFonts w:hint="default" w:ascii="Times New Roman" w:hAnsi="Times New Roman" w:eastAsia="方正小标宋简体" w:cs="Times New Roman"/>
          <w:b w:val="0"/>
          <w:bCs w:val="0"/>
          <w:color w:val="000000"/>
          <w:sz w:val="44"/>
          <w:szCs w:val="44"/>
          <w:highlight w:val="none"/>
          <w:lang w:eastAsia="zh-CN"/>
        </w:rPr>
        <w:t>支持工业经济高质量</w:t>
      </w:r>
      <w:r>
        <w:rPr>
          <w:rFonts w:hint="default" w:ascii="Times New Roman" w:hAnsi="Times New Roman" w:eastAsia="方正小标宋简体" w:cs="Times New Roman"/>
          <w:b w:val="0"/>
          <w:bCs w:val="0"/>
          <w:color w:val="000000"/>
          <w:sz w:val="44"/>
          <w:szCs w:val="44"/>
          <w:highlight w:val="none"/>
        </w:rPr>
        <w:t>发展</w:t>
      </w:r>
    </w:p>
    <w:p w14:paraId="7130BCD8">
      <w:pPr>
        <w:pageBreakBefore w:val="0"/>
        <w:widowControl/>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21"/>
        </w:rPr>
      </w:pPr>
      <w:r>
        <w:rPr>
          <w:rFonts w:hint="default" w:ascii="Times New Roman" w:hAnsi="Times New Roman" w:eastAsia="方正小标宋简体" w:cs="Times New Roman"/>
          <w:b w:val="0"/>
          <w:bCs w:val="0"/>
          <w:snapToGrid w:val="0"/>
          <w:color w:val="000000"/>
          <w:sz w:val="44"/>
          <w:szCs w:val="44"/>
          <w:highlight w:val="none"/>
          <w:u w:val="none"/>
          <w:shd w:val="clear" w:color="auto" w:fill="auto"/>
          <w:lang w:eastAsia="zh-CN"/>
        </w:rPr>
        <w:t>若干措施</w:t>
      </w:r>
      <w:r>
        <w:rPr>
          <w:rFonts w:hint="eastAsia" w:ascii="方正小标宋简体" w:hAnsi="方正小标宋简体" w:eastAsia="方正小标宋简体" w:cs="方正小标宋简体"/>
          <w:b w:val="0"/>
          <w:bCs w:val="0"/>
          <w:color w:val="auto"/>
          <w:w w:val="95"/>
          <w:sz w:val="44"/>
          <w:szCs w:val="44"/>
        </w:rPr>
        <w:t>》的通知</w:t>
      </w:r>
    </w:p>
    <w:p w14:paraId="1A39FA9D">
      <w:pPr>
        <w:pageBreakBefore w:val="0"/>
        <w:widowControl/>
        <w:wordWrap/>
        <w:overflowPunct/>
        <w:topLinePunct w:val="0"/>
        <w:bidi w:val="0"/>
        <w:spacing w:before="101" w:line="560" w:lineRule="exact"/>
        <w:ind w:left="11"/>
        <w:jc w:val="both"/>
        <w:rPr>
          <w:rFonts w:hint="default" w:ascii="Times New Roman" w:hAnsi="Times New Roman" w:eastAsia="仿宋_GB2312" w:cs="Times New Roman"/>
          <w:color w:val="auto"/>
          <w:spacing w:val="8"/>
          <w:sz w:val="32"/>
          <w:szCs w:val="32"/>
        </w:rPr>
      </w:pPr>
    </w:p>
    <w:p w14:paraId="1230DB5C">
      <w:pPr>
        <w:keepNext w:val="0"/>
        <w:keepLines w:val="0"/>
        <w:pageBreakBefore w:val="0"/>
        <w:widowControl/>
        <w:kinsoku/>
        <w:wordWrap/>
        <w:overflowPunct/>
        <w:topLinePunct w:val="0"/>
        <w:autoSpaceDE/>
        <w:autoSpaceDN/>
        <w:bidi w:val="0"/>
        <w:adjustRightInd/>
        <w:snapToGrid/>
        <w:spacing w:line="560" w:lineRule="exact"/>
        <w:ind w:left="11"/>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pacing w:val="8"/>
          <w:sz w:val="32"/>
          <w:szCs w:val="32"/>
          <w:lang w:eastAsia="zh-CN"/>
        </w:rPr>
        <w:t>各乡镇人民政府，</w:t>
      </w:r>
      <w:r>
        <w:rPr>
          <w:rFonts w:hint="default" w:ascii="Times New Roman" w:hAnsi="Times New Roman" w:eastAsia="仿宋_GB2312" w:cs="Times New Roman"/>
          <w:color w:val="auto"/>
          <w:spacing w:val="8"/>
          <w:sz w:val="32"/>
          <w:szCs w:val="32"/>
        </w:rPr>
        <w:t>各有关单位：</w:t>
      </w:r>
    </w:p>
    <w:p w14:paraId="617BFAD2">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仿宋_GB2312" w:hAnsi="仿宋_GB2312" w:eastAsia="仿宋_GB2312" w:cs="仿宋_GB2312"/>
          <w:color w:val="auto"/>
          <w:sz w:val="32"/>
          <w:lang w:eastAsia="zh-CN"/>
        </w:rPr>
        <w:t>《</w:t>
      </w:r>
      <w:r>
        <w:rPr>
          <w:rFonts w:hint="default" w:ascii="Times New Roman" w:hAnsi="Times New Roman" w:eastAsia="仿宋_GB2312" w:cs="Times New Roman"/>
          <w:color w:val="auto"/>
          <w:sz w:val="32"/>
          <w:lang w:val="en-US" w:eastAsia="zh-CN"/>
        </w:rPr>
        <w:t>鹿寨县支持工业经济高质量发展若干措施</w:t>
      </w:r>
      <w:r>
        <w:rPr>
          <w:rFonts w:hint="default"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eastAsia="zh-CN"/>
        </w:rPr>
        <w:t>已</w:t>
      </w:r>
      <w:r>
        <w:rPr>
          <w:rFonts w:hint="default" w:ascii="Times New Roman" w:hAnsi="Times New Roman" w:eastAsia="仿宋_GB2312" w:cs="Times New Roman"/>
          <w:color w:val="auto"/>
          <w:sz w:val="32"/>
          <w:lang w:eastAsia="zh-CN"/>
        </w:rPr>
        <w:t>经县十八届人民政府常务会第</w:t>
      </w:r>
      <w:r>
        <w:rPr>
          <w:rFonts w:hint="default" w:ascii="Times New Roman" w:hAnsi="Times New Roman" w:eastAsia="仿宋_GB2312" w:cs="Times New Roman"/>
          <w:color w:val="auto"/>
          <w:sz w:val="32"/>
          <w:lang w:val="en-US" w:eastAsia="zh-CN"/>
        </w:rPr>
        <w:t>1</w:t>
      </w:r>
      <w:r>
        <w:rPr>
          <w:rFonts w:hint="eastAsia" w:ascii="Times New Roman" w:hAnsi="Times New Roman" w:eastAsia="仿宋_GB2312" w:cs="Times New Roman"/>
          <w:color w:val="auto"/>
          <w:sz w:val="32"/>
          <w:lang w:val="en-US" w:eastAsia="zh-CN"/>
        </w:rPr>
        <w:t>28</w:t>
      </w:r>
      <w:r>
        <w:rPr>
          <w:rFonts w:hint="default" w:ascii="Times New Roman" w:hAnsi="Times New Roman" w:eastAsia="仿宋_GB2312" w:cs="Times New Roman"/>
          <w:color w:val="auto"/>
          <w:sz w:val="32"/>
          <w:lang w:val="en-US" w:eastAsia="zh-CN"/>
        </w:rPr>
        <w:t>次会议审议通过，现</w:t>
      </w:r>
      <w:r>
        <w:rPr>
          <w:rFonts w:hint="default" w:ascii="Times New Roman" w:hAnsi="Times New Roman" w:eastAsia="仿宋_GB2312" w:cs="Times New Roman"/>
          <w:color w:val="auto"/>
          <w:sz w:val="32"/>
          <w:lang w:eastAsia="zh-CN"/>
        </w:rPr>
        <w:t>印发给你们，请结合实际认真贯彻落实。</w:t>
      </w:r>
    </w:p>
    <w:p w14:paraId="11BE92E3">
      <w:pPr>
        <w:rPr>
          <w:rFonts w:hint="default" w:ascii="Times New Roman" w:hAnsi="Times New Roman" w:cs="Times New Roman"/>
          <w:color w:val="auto"/>
        </w:rPr>
      </w:pPr>
    </w:p>
    <w:p w14:paraId="2CAF526B">
      <w:pPr>
        <w:pageBreakBefore w:val="0"/>
        <w:widowControl/>
        <w:wordWrap/>
        <w:overflowPunct/>
        <w:topLinePunct w:val="0"/>
        <w:bidi w:val="0"/>
        <w:spacing w:line="560" w:lineRule="exact"/>
        <w:ind w:firstLine="5760" w:firstLineChars="1800"/>
        <w:jc w:val="both"/>
        <w:rPr>
          <w:rFonts w:hint="default" w:ascii="Times New Roman" w:hAnsi="Times New Roman" w:eastAsia="仿宋_GB2312" w:cs="Times New Roman"/>
          <w:color w:val="auto"/>
          <w:sz w:val="32"/>
          <w:szCs w:val="32"/>
          <w:lang w:val="en-US" w:eastAsia="zh-CN"/>
        </w:rPr>
      </w:pPr>
      <w:bookmarkStart w:id="20" w:name="_GoBack"/>
      <w:bookmarkEnd w:id="20"/>
    </w:p>
    <w:p w14:paraId="1CFA1A9E">
      <w:pPr>
        <w:pageBreakBefore w:val="0"/>
        <w:widowControl/>
        <w:wordWrap/>
        <w:overflowPunct/>
        <w:topLinePunct w:val="0"/>
        <w:bidi w:val="0"/>
        <w:spacing w:line="560" w:lineRule="exact"/>
        <w:ind w:firstLine="5760" w:firstLineChars="18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lang w:val="en-US" w:eastAsia="zh-CN"/>
        </w:rPr>
        <w:t>日</w:t>
      </w:r>
    </w:p>
    <w:p w14:paraId="022DD8A4">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14:paraId="7A36529F">
      <w:pPr>
        <w:rPr>
          <w:rFonts w:hint="default" w:ascii="Times New Roman" w:hAnsi="Times New Roman" w:eastAsia="方正小标宋简体" w:cs="Times New Roman"/>
          <w:b w:val="0"/>
          <w:bCs w:val="0"/>
          <w:color w:val="000000"/>
          <w:sz w:val="44"/>
          <w:szCs w:val="44"/>
          <w:highlight w:val="none"/>
        </w:rPr>
      </w:pPr>
      <w:r>
        <w:rPr>
          <w:rFonts w:hint="default" w:ascii="Times New Roman" w:hAnsi="Times New Roman" w:eastAsia="方正小标宋简体" w:cs="Times New Roman"/>
          <w:b w:val="0"/>
          <w:bCs w:val="0"/>
          <w:color w:val="000000"/>
          <w:sz w:val="44"/>
          <w:szCs w:val="44"/>
          <w:highlight w:val="none"/>
        </w:rPr>
        <w:br w:type="page"/>
      </w:r>
    </w:p>
    <w:p w14:paraId="33A8F0B9">
      <w:pPr>
        <w:keepNext w:val="0"/>
        <w:keepLines w:val="0"/>
        <w:pageBreakBefore w:val="0"/>
        <w:widowControl w:val="0"/>
        <w:kinsoku/>
        <w:wordWrap/>
        <w:overflowPunct/>
        <w:topLinePunct w:val="0"/>
        <w:autoSpaceDE/>
        <w:autoSpaceDN/>
        <w:bidi w:val="0"/>
        <w:adjustRightInd w:val="0"/>
        <w:snapToGrid w:val="0"/>
        <w:spacing w:line="560" w:lineRule="exact"/>
        <w:ind w:leftChars="0" w:firstLine="0" w:firstLineChars="0"/>
        <w:jc w:val="center"/>
        <w:textAlignment w:val="auto"/>
        <w:rPr>
          <w:rFonts w:hint="default" w:ascii="Times New Roman" w:hAnsi="Times New Roman" w:eastAsia="方正小标宋简体" w:cs="Times New Roman"/>
          <w:b w:val="0"/>
          <w:bCs w:val="0"/>
          <w:color w:val="000000"/>
          <w:sz w:val="44"/>
          <w:szCs w:val="44"/>
          <w:highlight w:val="none"/>
        </w:rPr>
      </w:pPr>
      <w:r>
        <w:rPr>
          <w:rFonts w:hint="default" w:ascii="Times New Roman" w:hAnsi="Times New Roman" w:eastAsia="方正小标宋简体" w:cs="Times New Roman"/>
          <w:b w:val="0"/>
          <w:bCs w:val="0"/>
          <w:color w:val="000000"/>
          <w:sz w:val="44"/>
          <w:szCs w:val="44"/>
          <w:highlight w:val="none"/>
        </w:rPr>
        <w:t>鹿寨县</w:t>
      </w:r>
      <w:r>
        <w:rPr>
          <w:rFonts w:hint="default" w:ascii="Times New Roman" w:hAnsi="Times New Roman" w:eastAsia="方正小标宋简体" w:cs="Times New Roman"/>
          <w:b w:val="0"/>
          <w:bCs w:val="0"/>
          <w:color w:val="000000"/>
          <w:sz w:val="44"/>
          <w:szCs w:val="44"/>
          <w:highlight w:val="none"/>
          <w:lang w:eastAsia="zh-CN"/>
        </w:rPr>
        <w:t>支持工业经济高质量</w:t>
      </w:r>
      <w:r>
        <w:rPr>
          <w:rFonts w:hint="default" w:ascii="Times New Roman" w:hAnsi="Times New Roman" w:eastAsia="方正小标宋简体" w:cs="Times New Roman"/>
          <w:b w:val="0"/>
          <w:bCs w:val="0"/>
          <w:color w:val="000000"/>
          <w:sz w:val="44"/>
          <w:szCs w:val="44"/>
          <w:highlight w:val="none"/>
        </w:rPr>
        <w:t>发展</w:t>
      </w:r>
      <w:r>
        <w:rPr>
          <w:rFonts w:hint="default" w:ascii="Times New Roman" w:hAnsi="Times New Roman" w:eastAsia="方正小标宋简体" w:cs="Times New Roman"/>
          <w:b w:val="0"/>
          <w:bCs w:val="0"/>
          <w:snapToGrid w:val="0"/>
          <w:color w:val="000000"/>
          <w:sz w:val="44"/>
          <w:szCs w:val="44"/>
          <w:highlight w:val="none"/>
          <w:u w:val="none"/>
          <w:shd w:val="clear" w:color="auto" w:fill="auto"/>
          <w:lang w:eastAsia="zh-CN"/>
        </w:rPr>
        <w:t>若干措施</w:t>
      </w:r>
      <w:bookmarkEnd w:id="0"/>
    </w:p>
    <w:p w14:paraId="1C1990AA">
      <w:pPr>
        <w:keepNext w:val="0"/>
        <w:keepLines w:val="0"/>
        <w:pageBreakBefore w:val="0"/>
        <w:kinsoku/>
        <w:wordWrap/>
        <w:overflowPunct/>
        <w:topLinePunct w:val="0"/>
        <w:autoSpaceDE/>
        <w:autoSpaceDN/>
        <w:bidi w:val="0"/>
        <w:adjustRightInd w:val="0"/>
        <w:snapToGrid w:val="0"/>
        <w:spacing w:line="560" w:lineRule="exact"/>
        <w:ind w:leftChars="0" w:firstLine="0" w:firstLineChars="0"/>
        <w:jc w:val="both"/>
        <w:textAlignment w:val="auto"/>
        <w:rPr>
          <w:rFonts w:hint="default" w:ascii="Times New Roman" w:hAnsi="Times New Roman" w:eastAsia="仿宋_GB2312" w:cs="Times New Roman"/>
          <w:color w:val="000000"/>
          <w:sz w:val="32"/>
          <w:szCs w:val="32"/>
          <w:highlight w:val="none"/>
        </w:rPr>
      </w:pPr>
    </w:p>
    <w:p w14:paraId="6BBBC482">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仿宋_GB2312" w:hAnsi="仿宋_GB2312" w:eastAsia="仿宋_GB2312" w:cs="仿宋_GB2312"/>
          <w:color w:val="000000"/>
          <w:sz w:val="32"/>
          <w:szCs w:val="32"/>
          <w:highlight w:val="none"/>
          <w:lang w:eastAsia="zh-CN"/>
        </w:rPr>
        <w:t>为推进鹿寨县工业经济高质量发展，</w:t>
      </w:r>
      <w:r>
        <w:rPr>
          <w:rFonts w:hint="eastAsia" w:ascii="仿宋_GB2312" w:hAnsi="仿宋_GB2312" w:eastAsia="仿宋_GB2312" w:cs="仿宋_GB2312"/>
          <w:color w:val="000000"/>
          <w:kern w:val="0"/>
          <w:sz w:val="32"/>
          <w:szCs w:val="32"/>
          <w:highlight w:val="none"/>
          <w:lang w:val="en-US" w:eastAsia="zh-CN" w:bidi="ar"/>
        </w:rPr>
        <w:t>加快重大产业链项目建设，促进县域新兴产业发展壮大，增强县域经济发展后劲，提升县域产业高端化、集约化发展水平</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bidi="ar"/>
        </w:rPr>
        <w:t>根据《广西实施新一轮工业振兴三年行动的若干政策措施》（</w:t>
      </w:r>
      <w:r>
        <w:rPr>
          <w:rFonts w:hint="eastAsia" w:ascii="仿宋_GB2312" w:hAnsi="仿宋_GB2312" w:eastAsia="仿宋_GB2312" w:cs="仿宋_GB2312"/>
          <w:i w:val="0"/>
          <w:iCs w:val="0"/>
          <w:caps w:val="0"/>
          <w:color w:val="000000"/>
          <w:spacing w:val="0"/>
          <w:sz w:val="32"/>
          <w:szCs w:val="32"/>
          <w:highlight w:val="none"/>
          <w:shd w:val="clear" w:color="auto" w:fill="FFFFFF"/>
        </w:rPr>
        <w:t>桂政办发</w:t>
      </w:r>
      <w:r>
        <w:rPr>
          <w:rFonts w:hint="default" w:ascii="Times New Roman" w:hAnsi="Times New Roman" w:eastAsia="仿宋_GB2312" w:cs="Times New Roman"/>
          <w:i w:val="0"/>
          <w:iCs w:val="0"/>
          <w:caps w:val="0"/>
          <w:color w:val="000000"/>
          <w:spacing w:val="0"/>
          <w:sz w:val="32"/>
          <w:szCs w:val="32"/>
          <w:highlight w:val="none"/>
          <w:shd w:val="clear" w:color="auto" w:fill="FFFFFF"/>
        </w:rPr>
        <w:t>〔2024〕10号</w:t>
      </w:r>
      <w:r>
        <w:rPr>
          <w:rFonts w:hint="default" w:ascii="Times New Roman" w:hAnsi="Times New Roman" w:eastAsia="仿宋_GB2312" w:cs="Times New Roman"/>
          <w:color w:val="000000"/>
          <w:kern w:val="0"/>
          <w:sz w:val="32"/>
          <w:szCs w:val="32"/>
          <w:highlight w:val="none"/>
          <w:lang w:val="en-US" w:eastAsia="zh-CN" w:bidi="ar"/>
        </w:rPr>
        <w:t>）、《柳州市支持制造业转型升级的若干措施》（柳政规〔2025〕3号）等文</w:t>
      </w:r>
      <w:r>
        <w:rPr>
          <w:rFonts w:hint="default" w:ascii="Times New Roman" w:hAnsi="Times New Roman" w:eastAsia="仿宋_GB2312" w:cs="Times New Roman"/>
          <w:color w:val="auto"/>
          <w:kern w:val="0"/>
          <w:sz w:val="32"/>
          <w:szCs w:val="32"/>
          <w:highlight w:val="none"/>
          <w:lang w:val="en-US" w:eastAsia="zh-CN" w:bidi="ar"/>
        </w:rPr>
        <w:t>件精神，结合我县实际，制</w:t>
      </w:r>
      <w:r>
        <w:rPr>
          <w:rFonts w:hint="eastAsia" w:ascii="Times New Roman" w:hAnsi="Times New Roman" w:eastAsia="仿宋_GB2312" w:cs="Times New Roman"/>
          <w:color w:val="auto"/>
          <w:kern w:val="0"/>
          <w:sz w:val="32"/>
          <w:szCs w:val="32"/>
          <w:highlight w:val="none"/>
          <w:lang w:val="en-US" w:eastAsia="zh-CN" w:bidi="ar"/>
        </w:rPr>
        <w:t>定</w:t>
      </w:r>
      <w:r>
        <w:rPr>
          <w:rFonts w:hint="default" w:ascii="Times New Roman" w:hAnsi="Times New Roman" w:eastAsia="仿宋_GB2312" w:cs="Times New Roman"/>
          <w:color w:val="auto"/>
          <w:kern w:val="0"/>
          <w:sz w:val="32"/>
          <w:szCs w:val="32"/>
          <w:highlight w:val="none"/>
          <w:lang w:val="en-US" w:eastAsia="zh-CN" w:bidi="ar"/>
        </w:rPr>
        <w:t>以下措施。</w:t>
      </w:r>
    </w:p>
    <w:p w14:paraId="229D861D">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一、支持重大制造业项目加快建设</w:t>
      </w:r>
    </w:p>
    <w:p w14:paraId="0AD6B207">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第一条</w:t>
      </w:r>
      <w:r>
        <w:rPr>
          <w:rFonts w:hint="eastAsia" w:ascii="仿宋_GB2312" w:hAnsi="仿宋_GB2312" w:eastAsia="仿宋_GB2312" w:cs="仿宋_GB2312"/>
          <w:b/>
          <w:bCs/>
          <w:color w:val="auto"/>
          <w:sz w:val="32"/>
          <w:szCs w:val="32"/>
          <w:highlight w:val="none"/>
          <w:lang w:val="en-US" w:eastAsia="zh-CN"/>
        </w:rPr>
        <w:t xml:space="preserve"> </w:t>
      </w:r>
      <w:bookmarkStart w:id="1" w:name="OLE_LINK7"/>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kern w:val="0"/>
          <w:sz w:val="32"/>
          <w:szCs w:val="32"/>
          <w:highlight w:val="none"/>
          <w:lang w:val="en-US" w:eastAsia="zh-CN" w:bidi="ar"/>
        </w:rPr>
        <w:t>重大制造业项目加快建设。</w:t>
      </w:r>
      <w:bookmarkStart w:id="2" w:name="OLE_LINK8"/>
      <w:r>
        <w:rPr>
          <w:rFonts w:hint="eastAsia" w:ascii="仿宋_GB2312" w:hAnsi="仿宋_GB2312" w:eastAsia="仿宋_GB2312" w:cs="仿宋_GB2312"/>
          <w:color w:val="auto"/>
          <w:kern w:val="0"/>
          <w:sz w:val="32"/>
          <w:szCs w:val="32"/>
          <w:highlight w:val="none"/>
          <w:lang w:val="en-US" w:eastAsia="zh-CN" w:bidi="ar"/>
        </w:rPr>
        <w:t>为推动我县高端绿色家居、绿色化工新材料</w:t>
      </w:r>
      <w:r>
        <w:rPr>
          <w:rFonts w:hint="default" w:ascii="Times New Roman" w:hAnsi="Times New Roman" w:eastAsia="仿宋_GB2312" w:cs="Times New Roman"/>
          <w:color w:val="auto"/>
          <w:kern w:val="0"/>
          <w:sz w:val="32"/>
          <w:szCs w:val="32"/>
          <w:highlight w:val="none"/>
          <w:lang w:val="en-US" w:eastAsia="zh-CN" w:bidi="ar"/>
        </w:rPr>
        <w:t>两大特色产业加快发展，上年度竣工投产的单个投资主体投资项目，若自开工之日起36个月（含建设期）内达到</w:t>
      </w:r>
      <w:r>
        <w:rPr>
          <w:rFonts w:hint="default" w:ascii="Times New Roman" w:hAnsi="Times New Roman" w:eastAsia="仿宋_GB2312" w:cs="Times New Roman"/>
          <w:color w:val="auto"/>
          <w:kern w:val="0"/>
          <w:sz w:val="32"/>
          <w:szCs w:val="32"/>
          <w:highlight w:val="none"/>
          <w:lang w:val="zh-CN" w:eastAsia="zh-CN"/>
        </w:rPr>
        <w:t>固定资产投资累计</w:t>
      </w:r>
      <w:r>
        <w:rPr>
          <w:rFonts w:hint="default" w:ascii="Times New Roman" w:hAnsi="Times New Roman" w:eastAsia="仿宋_GB2312" w:cs="Times New Roman"/>
          <w:color w:val="auto"/>
          <w:sz w:val="32"/>
          <w:szCs w:val="32"/>
          <w:highlight w:val="none"/>
          <w:lang w:eastAsia="zh-CN"/>
        </w:rPr>
        <w:t>完成</w:t>
      </w:r>
      <w:r>
        <w:rPr>
          <w:rFonts w:hint="default" w:ascii="Times New Roman" w:hAnsi="Times New Roman" w:eastAsia="仿宋_GB2312" w:cs="Times New Roman"/>
          <w:color w:val="auto"/>
          <w:sz w:val="32"/>
          <w:szCs w:val="32"/>
          <w:highlight w:val="none"/>
          <w:lang w:val="en-US" w:eastAsia="zh-CN"/>
        </w:rPr>
        <w:t>6亿元、8亿元、10亿元及以上的</w:t>
      </w:r>
      <w:r>
        <w:rPr>
          <w:rFonts w:hint="default" w:ascii="Times New Roman" w:hAnsi="Times New Roman" w:eastAsia="仿宋_GB2312" w:cs="Times New Roman"/>
          <w:color w:val="auto"/>
          <w:kern w:val="0"/>
          <w:sz w:val="32"/>
          <w:szCs w:val="32"/>
          <w:highlight w:val="none"/>
          <w:lang w:val="en-US" w:eastAsia="zh-CN" w:bidi="ar"/>
        </w:rPr>
        <w:t>，按不超过其固定资产投资或设备采购额的5%予以资金补助，单个项目最高补助500万元。</w:t>
      </w:r>
      <w:bookmarkEnd w:id="1"/>
      <w:bookmarkEnd w:id="2"/>
      <w:r>
        <w:rPr>
          <w:rFonts w:hint="default" w:ascii="Times New Roman" w:hAnsi="Times New Roman" w:eastAsia="仿宋_GB2312" w:cs="Times New Roman"/>
          <w:b/>
          <w:bCs/>
          <w:color w:val="auto"/>
          <w:sz w:val="32"/>
          <w:szCs w:val="32"/>
          <w:highlight w:val="none"/>
        </w:rPr>
        <w:t>（牵头单位：</w:t>
      </w:r>
      <w:r>
        <w:rPr>
          <w:rFonts w:hint="default" w:ascii="Times New Roman" w:hAnsi="Times New Roman" w:eastAsia="仿宋_GB2312" w:cs="Times New Roman"/>
          <w:b/>
          <w:bCs/>
          <w:color w:val="auto"/>
          <w:sz w:val="32"/>
          <w:szCs w:val="32"/>
          <w:highlight w:val="none"/>
          <w:lang w:eastAsia="zh-CN"/>
        </w:rPr>
        <w:t>县科工贸局</w:t>
      </w:r>
      <w:r>
        <w:rPr>
          <w:rFonts w:hint="default" w:ascii="Times New Roman" w:hAnsi="Times New Roman" w:eastAsia="仿宋_GB2312" w:cs="Times New Roman"/>
          <w:b/>
          <w:bCs/>
          <w:color w:val="auto"/>
          <w:sz w:val="32"/>
          <w:szCs w:val="32"/>
          <w:highlight w:val="none"/>
        </w:rPr>
        <w:t>；配合单位：</w:t>
      </w:r>
      <w:r>
        <w:rPr>
          <w:rFonts w:hint="default" w:ascii="Times New Roman" w:hAnsi="Times New Roman" w:eastAsia="仿宋_GB2312" w:cs="Times New Roman"/>
          <w:b/>
          <w:bCs/>
          <w:color w:val="auto"/>
          <w:sz w:val="32"/>
          <w:szCs w:val="32"/>
          <w:highlight w:val="none"/>
          <w:lang w:eastAsia="zh-CN"/>
        </w:rPr>
        <w:t>县</w:t>
      </w:r>
      <w:r>
        <w:rPr>
          <w:rFonts w:hint="default" w:ascii="Times New Roman" w:hAnsi="Times New Roman" w:eastAsia="仿宋_GB2312" w:cs="Times New Roman"/>
          <w:b/>
          <w:bCs/>
          <w:color w:val="auto"/>
          <w:sz w:val="32"/>
          <w:szCs w:val="32"/>
          <w:highlight w:val="none"/>
        </w:rPr>
        <w:t>发改</w:t>
      </w:r>
      <w:r>
        <w:rPr>
          <w:rFonts w:hint="default" w:ascii="Times New Roman" w:hAnsi="Times New Roman" w:eastAsia="仿宋_GB2312" w:cs="Times New Roman"/>
          <w:b/>
          <w:bCs/>
          <w:color w:val="auto"/>
          <w:sz w:val="32"/>
          <w:szCs w:val="32"/>
          <w:highlight w:val="none"/>
          <w:lang w:eastAsia="zh-CN"/>
        </w:rPr>
        <w:t>局、县</w:t>
      </w:r>
      <w:r>
        <w:rPr>
          <w:rFonts w:hint="eastAsia" w:ascii="Times New Roman" w:hAnsi="Times New Roman" w:eastAsia="仿宋_GB2312" w:cs="Times New Roman"/>
          <w:b/>
          <w:bCs/>
          <w:color w:val="auto"/>
          <w:sz w:val="32"/>
          <w:szCs w:val="32"/>
          <w:highlight w:val="none"/>
          <w:lang w:eastAsia="zh-CN"/>
        </w:rPr>
        <w:t>投资促进</w:t>
      </w:r>
      <w:r>
        <w:rPr>
          <w:rFonts w:hint="default" w:ascii="Times New Roman" w:hAnsi="Times New Roman" w:eastAsia="仿宋_GB2312" w:cs="Times New Roman"/>
          <w:b/>
          <w:bCs/>
          <w:color w:val="auto"/>
          <w:sz w:val="32"/>
          <w:szCs w:val="32"/>
          <w:highlight w:val="none"/>
          <w:lang w:eastAsia="zh-CN"/>
        </w:rPr>
        <w:t>中心、鹿寨经开区管委、县林业局、</w:t>
      </w:r>
      <w:r>
        <w:rPr>
          <w:rFonts w:hint="default" w:ascii="Times New Roman" w:hAnsi="Times New Roman" w:eastAsia="仿宋_GB2312" w:cs="Times New Roman"/>
          <w:b/>
          <w:bCs/>
          <w:color w:val="auto"/>
          <w:sz w:val="32"/>
          <w:szCs w:val="32"/>
          <w:highlight w:val="none"/>
          <w:lang w:val="en-US" w:eastAsia="zh-CN"/>
        </w:rPr>
        <w:t>县财政局</w:t>
      </w:r>
      <w:r>
        <w:rPr>
          <w:rFonts w:hint="default" w:ascii="Times New Roman" w:hAnsi="Times New Roman" w:eastAsia="仿宋_GB2312" w:cs="Times New Roman"/>
          <w:b/>
          <w:bCs/>
          <w:color w:val="auto"/>
          <w:sz w:val="32"/>
          <w:szCs w:val="32"/>
          <w:highlight w:val="none"/>
        </w:rPr>
        <w:t>）</w:t>
      </w:r>
    </w:p>
    <w:p w14:paraId="0B9C869C">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支持</w:t>
      </w:r>
      <w:r>
        <w:rPr>
          <w:rFonts w:hint="eastAsia" w:ascii="黑体" w:hAnsi="黑体" w:eastAsia="黑体" w:cs="黑体"/>
          <w:color w:val="auto"/>
          <w:sz w:val="32"/>
          <w:szCs w:val="32"/>
          <w:highlight w:val="none"/>
          <w:lang w:eastAsia="zh-CN"/>
        </w:rPr>
        <w:t>工业项目集约用地</w:t>
      </w:r>
    </w:p>
    <w:p w14:paraId="5A6D67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bookmarkStart w:id="3" w:name="OLE_LINK4"/>
      <w:r>
        <w:rPr>
          <w:rFonts w:hint="default" w:ascii="Times New Roman" w:hAnsi="Times New Roman" w:eastAsia="仿宋_GB2312" w:cs="Times New Roman"/>
          <w:b/>
          <w:bCs/>
          <w:color w:val="auto"/>
          <w:sz w:val="32"/>
          <w:szCs w:val="32"/>
          <w:highlight w:val="none"/>
          <w:lang w:eastAsia="zh-CN"/>
        </w:rPr>
        <w:t>第二条</w:t>
      </w:r>
      <w:r>
        <w:rPr>
          <w:rFonts w:hint="default" w:ascii="Times New Roman" w:hAnsi="Times New Roman" w:eastAsia="仿宋_GB2312" w:cs="Times New Roman"/>
          <w:b w:val="0"/>
          <w:bCs w:val="0"/>
          <w:color w:val="auto"/>
          <w:sz w:val="32"/>
          <w:szCs w:val="32"/>
          <w:highlight w:val="none"/>
          <w:lang w:val="en-US" w:eastAsia="zh-CN"/>
        </w:rPr>
        <w:t xml:space="preserve"> </w:t>
      </w:r>
      <w:bookmarkStart w:id="4" w:name="OLE_LINK20"/>
      <w:bookmarkStart w:id="5" w:name="OLE_LINK2"/>
      <w:bookmarkStart w:id="6" w:name="OLE_LINK14"/>
      <w:r>
        <w:rPr>
          <w:rFonts w:hint="default" w:ascii="Times New Roman" w:hAnsi="Times New Roman" w:eastAsia="仿宋_GB2312" w:cs="Times New Roman"/>
          <w:color w:val="auto"/>
          <w:sz w:val="32"/>
          <w:szCs w:val="32"/>
          <w:highlight w:val="none"/>
          <w:lang w:val="en-US" w:eastAsia="zh-CN"/>
        </w:rPr>
        <w:t>为进一步优化营商环境、鼓励企业集约节约用地、提高存量标准厂房出租率，结合当前经济形势及周边县区厂房出租情况，厂房租赁价格调整为：</w:t>
      </w:r>
      <w:bookmarkEnd w:id="4"/>
      <w:bookmarkEnd w:id="5"/>
      <w:bookmarkStart w:id="7" w:name="OLE_LINK13"/>
      <w:bookmarkStart w:id="8" w:name="OLE_LINK15"/>
      <w:bookmarkStart w:id="9" w:name="OLE_LINK11"/>
      <w:r>
        <w:rPr>
          <w:rFonts w:hint="default" w:ascii="Times New Roman" w:hAnsi="Times New Roman" w:eastAsia="仿宋_GB2312" w:cs="Times New Roman"/>
          <w:color w:val="auto"/>
          <w:sz w:val="32"/>
          <w:szCs w:val="32"/>
          <w:highlight w:val="none"/>
          <w:lang w:val="en-US" w:eastAsia="zh-CN"/>
        </w:rPr>
        <w:t>县城区域（含鹿寨镇）厂房首层租金为9元/平方米·月，第二层为3元/平方米·月，第三层为2元/平方米·月，第四层及以上为1元/平方米·月，其配套住宿租金为5元/平方米·月；乡镇区域（不含鹿寨镇）的县国有企业多层标准厂房，首层租金为5元/平方米·月，第二层为2元/平方米·月，第三层及以上为1元/平方米·月，配套住宿租金则为3元/平方米·月。</w:t>
      </w:r>
    </w:p>
    <w:p w14:paraId="3B9723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新入驻企业根据租赁面积享受相应装修免租期（物业管理费照常缴纳）：租赁1000平方米（含）以下免租1个月；1000</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3000平方米（含）免租2个月；3000平方米以上免租3个月（乡镇为4个月）。装修免租期结束后，以12个月为一个租赁周期，租用县国有企业标准厂房</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含财政资金投资建设的发展村集体经济厂房）的企业可享受后续租金优惠政策。</w:t>
      </w:r>
    </w:p>
    <w:p w14:paraId="0C9EB5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eastAsia" w:ascii="Times New Roman" w:hAnsi="Times New Roman" w:eastAsia="仿宋_GB2312" w:cs="Times New Roman"/>
          <w:i w:val="0"/>
          <w:iCs w:val="0"/>
          <w:caps w:val="0"/>
          <w:color w:val="auto"/>
          <w:spacing w:val="0"/>
          <w:sz w:val="32"/>
          <w:szCs w:val="32"/>
          <w:shd w:val="clear" w:color="auto" w:fill="FFFFFF"/>
          <w:lang w:eastAsia="zh-CN"/>
        </w:rPr>
        <w:t>经济开发区</w:t>
      </w:r>
      <w:r>
        <w:rPr>
          <w:rFonts w:hint="default" w:ascii="Times New Roman" w:hAnsi="Times New Roman" w:eastAsia="仿宋_GB2312" w:cs="Times New Roman"/>
          <w:i w:val="0"/>
          <w:iCs w:val="0"/>
          <w:caps w:val="0"/>
          <w:color w:val="auto"/>
          <w:spacing w:val="0"/>
          <w:sz w:val="32"/>
          <w:szCs w:val="32"/>
          <w:shd w:val="clear" w:color="auto" w:fill="FFFFFF"/>
        </w:rPr>
        <w:t>范围内标准厂房，首个租赁周期基准租金为：一楼4.5元/平方米·月，二楼1.5元</w:t>
      </w:r>
      <w:r>
        <w:rPr>
          <w:rFonts w:hint="default" w:ascii="Times New Roman" w:hAnsi="Times New Roman" w:eastAsia="仿宋_GB2312" w:cs="Times New Roman"/>
          <w:b w:val="0"/>
          <w:bCs w:val="0"/>
          <w:color w:val="auto"/>
          <w:sz w:val="32"/>
          <w:szCs w:val="32"/>
          <w:highlight w:val="none"/>
        </w:rPr>
        <w:t>/平方米·月</w:t>
      </w:r>
      <w:r>
        <w:rPr>
          <w:rFonts w:hint="default" w:ascii="Times New Roman" w:hAnsi="Times New Roman" w:eastAsia="仿宋_GB2312" w:cs="Times New Roman"/>
          <w:i w:val="0"/>
          <w:iCs w:val="0"/>
          <w:caps w:val="0"/>
          <w:color w:val="auto"/>
          <w:spacing w:val="0"/>
          <w:sz w:val="32"/>
          <w:szCs w:val="32"/>
          <w:shd w:val="clear" w:color="auto" w:fill="FFFFFF"/>
        </w:rPr>
        <w:t>，三楼1元</w:t>
      </w:r>
      <w:r>
        <w:rPr>
          <w:rFonts w:hint="default" w:ascii="Times New Roman" w:hAnsi="Times New Roman" w:eastAsia="仿宋_GB2312" w:cs="Times New Roman"/>
          <w:b w:val="0"/>
          <w:bCs w:val="0"/>
          <w:color w:val="auto"/>
          <w:sz w:val="32"/>
          <w:szCs w:val="32"/>
          <w:highlight w:val="none"/>
        </w:rPr>
        <w:t>/平方米·月</w:t>
      </w:r>
      <w:r>
        <w:rPr>
          <w:rFonts w:hint="default" w:ascii="Times New Roman" w:hAnsi="Times New Roman" w:eastAsia="仿宋_GB2312" w:cs="Times New Roman"/>
          <w:i w:val="0"/>
          <w:iCs w:val="0"/>
          <w:caps w:val="0"/>
          <w:color w:val="auto"/>
          <w:spacing w:val="0"/>
          <w:sz w:val="32"/>
          <w:szCs w:val="32"/>
          <w:shd w:val="clear" w:color="auto" w:fill="FFFFFF"/>
        </w:rPr>
        <w:t>，四楼及以上0.5元</w:t>
      </w:r>
      <w:r>
        <w:rPr>
          <w:rFonts w:hint="default" w:ascii="Times New Roman" w:hAnsi="Times New Roman" w:eastAsia="仿宋_GB2312" w:cs="Times New Roman"/>
          <w:b w:val="0"/>
          <w:bCs w:val="0"/>
          <w:color w:val="auto"/>
          <w:sz w:val="32"/>
          <w:szCs w:val="32"/>
          <w:highlight w:val="none"/>
        </w:rPr>
        <w:t>/平方米·月</w:t>
      </w:r>
      <w:r>
        <w:rPr>
          <w:rFonts w:hint="default" w:ascii="Times New Roman" w:hAnsi="Times New Roman" w:eastAsia="仿宋_GB2312" w:cs="Times New Roman"/>
          <w:i w:val="0"/>
          <w:iCs w:val="0"/>
          <w:caps w:val="0"/>
          <w:color w:val="auto"/>
          <w:spacing w:val="0"/>
          <w:sz w:val="32"/>
          <w:szCs w:val="32"/>
          <w:shd w:val="clear" w:color="auto" w:fill="FFFFFF"/>
        </w:rPr>
        <w:t>。企业首周期内生产规模达2000万元并纳入</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统计联网直报系统</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的，自入库当月起剩余月份租金全免；第二、三周期内季度产值同比增速≥10%的，按基准租金50%缴纳。</w:t>
      </w:r>
    </w:p>
    <w:bookmarkEnd w:id="6"/>
    <w:bookmarkEnd w:id="7"/>
    <w:bookmarkEnd w:id="8"/>
    <w:p w14:paraId="17A9DE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乡镇（不含鹿寨镇）多层标准厂房，前三周期基准租金为：一楼2.5元/平方米·月，二楼1元/平方米·月，三楼及以上0.5元/平方米·月。企业首周期内达产并入库的，自入库当月租金全免；第二、三周期内季度产值同比增速≥10%的，继续享受租金全免。</w:t>
      </w:r>
    </w:p>
    <w:bookmarkEnd w:id="9"/>
    <w:p w14:paraId="5A6F14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b w:val="0"/>
          <w:bCs w:val="0"/>
          <w:color w:val="auto"/>
          <w:sz w:val="32"/>
          <w:szCs w:val="32"/>
          <w:highlight w:val="none"/>
        </w:rPr>
        <w:t>租金减免自符合条件当季度执行，退库或未达标的当季度起停止优惠。租金优惠差额由县财政承担。</w:t>
      </w:r>
      <w:r>
        <w:rPr>
          <w:rFonts w:hint="eastAsia" w:ascii="仿宋_GB2312" w:hAnsi="仿宋_GB2312" w:eastAsia="仿宋_GB2312" w:cs="仿宋_GB2312"/>
          <w:b/>
          <w:bCs/>
          <w:color w:val="auto"/>
          <w:sz w:val="32"/>
          <w:szCs w:val="32"/>
          <w:highlight w:val="none"/>
        </w:rPr>
        <w:t>（牵头单位：</w:t>
      </w:r>
      <w:r>
        <w:rPr>
          <w:rFonts w:hint="eastAsia" w:ascii="仿宋_GB2312" w:hAnsi="仿宋_GB2312" w:eastAsia="仿宋_GB2312" w:cs="仿宋_GB2312"/>
          <w:b/>
          <w:bCs/>
          <w:color w:val="auto"/>
          <w:sz w:val="32"/>
          <w:szCs w:val="32"/>
          <w:highlight w:val="none"/>
          <w:lang w:eastAsia="zh-CN"/>
        </w:rPr>
        <w:t>鹿寨经开区管委、拉沟乡</w:t>
      </w:r>
      <w:r>
        <w:rPr>
          <w:rFonts w:hint="eastAsia" w:ascii="仿宋_GB2312" w:hAnsi="仿宋_GB2312" w:eastAsia="仿宋_GB2312" w:cs="仿宋_GB2312"/>
          <w:b/>
          <w:bCs/>
          <w:color w:val="auto"/>
          <w:sz w:val="32"/>
          <w:szCs w:val="32"/>
          <w:highlight w:val="none"/>
        </w:rPr>
        <w:t>；配合单位：</w:t>
      </w:r>
      <w:r>
        <w:rPr>
          <w:rFonts w:hint="eastAsia" w:ascii="仿宋_GB2312" w:hAnsi="仿宋_GB2312" w:eastAsia="仿宋_GB2312" w:cs="仿宋_GB2312"/>
          <w:b/>
          <w:bCs/>
          <w:color w:val="auto"/>
          <w:sz w:val="32"/>
          <w:szCs w:val="32"/>
          <w:highlight w:val="none"/>
          <w:lang w:eastAsia="zh-CN"/>
        </w:rPr>
        <w:t>县科工贸局、县投资促进中心、县林业局、</w:t>
      </w:r>
      <w:r>
        <w:rPr>
          <w:rFonts w:hint="eastAsia" w:ascii="仿宋_GB2312" w:hAnsi="仿宋_GB2312" w:eastAsia="仿宋_GB2312" w:cs="仿宋_GB2312"/>
          <w:b/>
          <w:bCs/>
          <w:color w:val="auto"/>
          <w:sz w:val="32"/>
          <w:szCs w:val="32"/>
          <w:highlight w:val="none"/>
          <w:lang w:val="en-US" w:eastAsia="zh-CN"/>
        </w:rPr>
        <w:t>祥鹿公司</w:t>
      </w:r>
      <w:r>
        <w:rPr>
          <w:rFonts w:hint="eastAsia" w:ascii="仿宋_GB2312" w:hAnsi="仿宋_GB2312" w:eastAsia="仿宋_GB2312" w:cs="仿宋_GB2312"/>
          <w:b/>
          <w:bCs/>
          <w:color w:val="auto"/>
          <w:sz w:val="32"/>
          <w:szCs w:val="32"/>
          <w:highlight w:val="none"/>
          <w:lang w:eastAsia="zh-CN"/>
        </w:rPr>
        <w:t>等</w:t>
      </w:r>
      <w:r>
        <w:rPr>
          <w:rFonts w:hint="eastAsia" w:ascii="仿宋_GB2312" w:hAnsi="仿宋_GB2312" w:eastAsia="仿宋_GB2312" w:cs="仿宋_GB2312"/>
          <w:b/>
          <w:bCs/>
          <w:color w:val="auto"/>
          <w:sz w:val="32"/>
          <w:szCs w:val="32"/>
          <w:highlight w:val="none"/>
        </w:rPr>
        <w:t>）</w:t>
      </w:r>
    </w:p>
    <w:p w14:paraId="1680E108">
      <w:pPr>
        <w:pStyle w:val="5"/>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Autospacing="0" w:afterAutospacing="0" w:line="560" w:lineRule="exact"/>
        <w:ind w:left="-10" w:leftChars="0" w:right="0" w:rightChars="0" w:firstLine="640" w:firstLineChars="0"/>
        <w:textAlignment w:val="auto"/>
        <w:rPr>
          <w:rStyle w:val="8"/>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bookmarkStart w:id="10" w:name="OLE_LINK3"/>
      <w:bookmarkStart w:id="11" w:name="OLE_LINK6"/>
      <w:bookmarkStart w:id="12" w:name="OLE_LINK9"/>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鼓励电子核心产业、人工智能等新一代信息技术产业、新材料产业、智能制造装备产业及</w:t>
      </w:r>
      <w:bookmarkStart w:id="13" w:name="OLE_LINK19"/>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重大产业链项目</w:t>
      </w:r>
      <w:bookmarkEnd w:id="13"/>
      <w:r>
        <w:rPr>
          <w:rStyle w:val="8"/>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优先入驻县属标准厂房。经认定属于以上产业类别的企业，可享受租金优惠政策</w:t>
      </w:r>
      <w:r>
        <w:rPr>
          <w:rStyle w:val="8"/>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，具体如下：</w:t>
      </w:r>
      <w:bookmarkEnd w:id="10"/>
    </w:p>
    <w:bookmarkEnd w:id="11"/>
    <w:p w14:paraId="4931DFDF">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color w:val="auto"/>
          <w:kern w:val="0"/>
          <w:sz w:val="32"/>
          <w:szCs w:val="32"/>
          <w:highlight w:val="none"/>
          <w:lang w:bidi="ar"/>
        </w:rPr>
        <w:t>电子核心产业</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人工智能</w:t>
      </w:r>
      <w:r>
        <w:rPr>
          <w:rFonts w:hint="default" w:ascii="Times New Roman" w:hAnsi="Times New Roman" w:eastAsia="仿宋_GB2312" w:cs="Times New Roman"/>
          <w:color w:val="auto"/>
          <w:kern w:val="0"/>
          <w:sz w:val="32"/>
          <w:szCs w:val="32"/>
          <w:highlight w:val="none"/>
          <w:lang w:eastAsia="zh-CN" w:bidi="ar"/>
        </w:rPr>
        <w:t>等</w:t>
      </w:r>
      <w:r>
        <w:rPr>
          <w:rStyle w:val="8"/>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新一代信息技术产业、新材料产业以及</w:t>
      </w:r>
      <w:r>
        <w:rPr>
          <w:rStyle w:val="8"/>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重大产业链项目</w:t>
      </w:r>
      <w:r>
        <w:rPr>
          <w:rStyle w:val="8"/>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以12个月为周期（首期自免租装修结束次日起算），企业同时满足生产规模达2000万元并纳入</w:t>
      </w:r>
      <w:r>
        <w:rPr>
          <w:rFonts w:hint="eastAsia" w:ascii="仿宋_GB2312" w:hAnsi="仿宋_GB2312" w:eastAsia="仿宋_GB2312" w:cs="仿宋_GB2312"/>
          <w:i w:val="0"/>
          <w:iCs w:val="0"/>
          <w:caps w:val="0"/>
          <w:color w:val="auto"/>
          <w:spacing w:val="0"/>
          <w:sz w:val="32"/>
          <w:szCs w:val="32"/>
          <w:shd w:val="clear" w:color="auto" w:fill="FFFFFF"/>
        </w:rPr>
        <w:t>“统计云联网直报系统”</w:t>
      </w:r>
      <w:r>
        <w:rPr>
          <w:rFonts w:hint="default" w:ascii="Times New Roman" w:hAnsi="Times New Roman" w:eastAsia="仿宋_GB2312" w:cs="Times New Roman"/>
          <w:i w:val="0"/>
          <w:iCs w:val="0"/>
          <w:caps w:val="0"/>
          <w:color w:val="auto"/>
          <w:spacing w:val="0"/>
          <w:sz w:val="32"/>
          <w:szCs w:val="32"/>
          <w:shd w:val="clear" w:color="auto" w:fill="FFFFFF"/>
        </w:rPr>
        <w:t>，且单位面积产值达到各期标准</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首期≥</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600</w:t>
      </w:r>
      <w:r>
        <w:rPr>
          <w:rFonts w:hint="default" w:ascii="Times New Roman" w:hAnsi="Times New Roman" w:eastAsia="仿宋_GB2312" w:cs="Times New Roman"/>
          <w:i w:val="0"/>
          <w:iCs w:val="0"/>
          <w:caps w:val="0"/>
          <w:color w:val="auto"/>
          <w:spacing w:val="0"/>
          <w:sz w:val="32"/>
          <w:szCs w:val="32"/>
          <w:shd w:val="clear" w:color="auto" w:fill="FFFFFF"/>
        </w:rPr>
        <w:t>万元/千平方米、二期≥</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800</w:t>
      </w:r>
      <w:r>
        <w:rPr>
          <w:rFonts w:hint="default" w:ascii="Times New Roman" w:hAnsi="Times New Roman" w:eastAsia="仿宋_GB2312" w:cs="Times New Roman"/>
          <w:i w:val="0"/>
          <w:iCs w:val="0"/>
          <w:caps w:val="0"/>
          <w:color w:val="auto"/>
          <w:spacing w:val="0"/>
          <w:sz w:val="32"/>
          <w:szCs w:val="32"/>
          <w:shd w:val="clear" w:color="auto" w:fill="FFFFFF"/>
        </w:rPr>
        <w:t>万元/千平方米、三期≥</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1000</w:t>
      </w:r>
      <w:r>
        <w:rPr>
          <w:rFonts w:hint="default" w:ascii="Times New Roman" w:hAnsi="Times New Roman" w:eastAsia="仿宋_GB2312" w:cs="Times New Roman"/>
          <w:i w:val="0"/>
          <w:iCs w:val="0"/>
          <w:caps w:val="0"/>
          <w:color w:val="auto"/>
          <w:spacing w:val="0"/>
          <w:sz w:val="32"/>
          <w:szCs w:val="32"/>
          <w:shd w:val="clear" w:color="auto" w:fill="FFFFFF"/>
        </w:rPr>
        <w:t>万元/千平方米</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的，对应达标的周期内租金全免。</w:t>
      </w:r>
    </w:p>
    <w:p w14:paraId="18BB8831">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color w:val="auto"/>
          <w:kern w:val="0"/>
          <w:sz w:val="32"/>
          <w:szCs w:val="32"/>
          <w:highlight w:val="none"/>
          <w:lang w:bidi="ar"/>
        </w:rPr>
        <w:t>智能制造装备产业</w:t>
      </w:r>
      <w:r>
        <w:rPr>
          <w:rFonts w:hint="default" w:ascii="Times New Roman" w:hAnsi="Times New Roman" w:eastAsia="仿宋_GB2312" w:cs="Times New Roman"/>
          <w:color w:val="auto"/>
          <w:kern w:val="0"/>
          <w:sz w:val="32"/>
          <w:szCs w:val="32"/>
          <w:highlight w:val="none"/>
          <w:lang w:eastAsia="zh-CN" w:bidi="ar"/>
        </w:rPr>
        <w:t>项目，</w:t>
      </w:r>
      <w:r>
        <w:rPr>
          <w:rFonts w:hint="default" w:ascii="Times New Roman" w:hAnsi="Times New Roman" w:eastAsia="仿宋_GB2312" w:cs="Times New Roman"/>
          <w:i w:val="0"/>
          <w:iCs w:val="0"/>
          <w:caps w:val="0"/>
          <w:color w:val="auto"/>
          <w:spacing w:val="0"/>
          <w:sz w:val="32"/>
          <w:szCs w:val="32"/>
          <w:shd w:val="clear" w:color="auto" w:fill="FFFFFF"/>
        </w:rPr>
        <w:t>以12个月为周期（首期自免租装修结束次日起算），企业同时满足生产规模达2000万元并纳入</w:t>
      </w:r>
      <w:r>
        <w:rPr>
          <w:rFonts w:hint="eastAsia" w:ascii="仿宋_GB2312" w:hAnsi="仿宋_GB2312" w:eastAsia="仿宋_GB2312" w:cs="仿宋_GB2312"/>
          <w:i w:val="0"/>
          <w:iCs w:val="0"/>
          <w:caps w:val="0"/>
          <w:color w:val="auto"/>
          <w:spacing w:val="0"/>
          <w:sz w:val="32"/>
          <w:szCs w:val="32"/>
          <w:shd w:val="clear" w:color="auto" w:fill="FFFFFF"/>
        </w:rPr>
        <w:t>“统计云联网直报系统”，</w:t>
      </w:r>
      <w:r>
        <w:rPr>
          <w:rFonts w:hint="default" w:ascii="Times New Roman" w:hAnsi="Times New Roman" w:eastAsia="仿宋_GB2312" w:cs="Times New Roman"/>
          <w:i w:val="0"/>
          <w:iCs w:val="0"/>
          <w:caps w:val="0"/>
          <w:color w:val="auto"/>
          <w:spacing w:val="0"/>
          <w:sz w:val="32"/>
          <w:szCs w:val="32"/>
          <w:shd w:val="clear" w:color="auto" w:fill="FFFFFF"/>
        </w:rPr>
        <w:t>且单位面积产值达到各期标准（首期≥350万元/千平方米、二期≥600万元/千平方米、三期≥800万元/千平方米）的，对应达标的周期内租金全免</w:t>
      </w:r>
      <w:bookmarkEnd w:id="12"/>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4D50D570">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租金减免自符合条件当季度执行，退库或未达标的当季度起停止优惠。租金优惠差额由县财政承担。</w:t>
      </w:r>
      <w:r>
        <w:rPr>
          <w:rFonts w:hint="eastAsia" w:ascii="仿宋_GB2312" w:hAnsi="仿宋_GB2312" w:eastAsia="仿宋_GB2312" w:cs="仿宋_GB2312"/>
          <w:b/>
          <w:bCs/>
          <w:color w:val="auto"/>
          <w:sz w:val="32"/>
          <w:szCs w:val="32"/>
          <w:highlight w:val="none"/>
        </w:rPr>
        <w:t>（牵头单位：</w:t>
      </w:r>
      <w:r>
        <w:rPr>
          <w:rFonts w:hint="eastAsia" w:ascii="仿宋_GB2312" w:hAnsi="仿宋_GB2312" w:eastAsia="仿宋_GB2312" w:cs="仿宋_GB2312"/>
          <w:b/>
          <w:bCs/>
          <w:color w:val="auto"/>
          <w:sz w:val="32"/>
          <w:szCs w:val="32"/>
          <w:highlight w:val="none"/>
          <w:lang w:eastAsia="zh-CN"/>
        </w:rPr>
        <w:t>鹿寨经开区管委</w:t>
      </w:r>
      <w:r>
        <w:rPr>
          <w:rFonts w:hint="eastAsia" w:ascii="仿宋_GB2312" w:hAnsi="仿宋_GB2312" w:eastAsia="仿宋_GB2312" w:cs="仿宋_GB2312"/>
          <w:b/>
          <w:bCs/>
          <w:color w:val="auto"/>
          <w:sz w:val="32"/>
          <w:szCs w:val="32"/>
          <w:highlight w:val="none"/>
        </w:rPr>
        <w:t>；配合单位：</w:t>
      </w:r>
      <w:r>
        <w:rPr>
          <w:rFonts w:hint="eastAsia" w:ascii="仿宋_GB2312" w:hAnsi="仿宋_GB2312" w:eastAsia="仿宋_GB2312" w:cs="仿宋_GB2312"/>
          <w:b/>
          <w:bCs/>
          <w:color w:val="auto"/>
          <w:sz w:val="32"/>
          <w:szCs w:val="32"/>
          <w:highlight w:val="none"/>
          <w:lang w:eastAsia="zh-CN"/>
        </w:rPr>
        <w:t>县科工贸局、县投资促进中心、县林业局、祥鹿公司等</w:t>
      </w:r>
      <w:r>
        <w:rPr>
          <w:rFonts w:hint="eastAsia" w:ascii="仿宋_GB2312" w:hAnsi="仿宋_GB2312" w:eastAsia="仿宋_GB2312" w:cs="仿宋_GB2312"/>
          <w:b/>
          <w:bCs/>
          <w:color w:val="auto"/>
          <w:sz w:val="32"/>
          <w:szCs w:val="32"/>
          <w:highlight w:val="none"/>
        </w:rPr>
        <w:t>）</w:t>
      </w:r>
    </w:p>
    <w:bookmarkEnd w:id="3"/>
    <w:p w14:paraId="00E25FFB">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firstLine="320" w:firstLineChars="1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三、支持企业梯度发展</w:t>
      </w:r>
    </w:p>
    <w:p w14:paraId="783F5049">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第四条</w:t>
      </w:r>
      <w:r>
        <w:rPr>
          <w:rFonts w:hint="default" w:ascii="Times New Roman" w:hAnsi="Times New Roman" w:eastAsia="仿宋_GB2312" w:cs="Times New Roman"/>
          <w:b/>
          <w:bCs/>
          <w:color w:val="auto"/>
          <w:sz w:val="32"/>
          <w:szCs w:val="32"/>
          <w:highlight w:val="none"/>
          <w:lang w:val="en-US" w:eastAsia="zh-CN"/>
        </w:rPr>
        <w:t xml:space="preserve"> </w:t>
      </w:r>
      <w:bookmarkStart w:id="14" w:name="OLE_LINK17"/>
      <w:r>
        <w:rPr>
          <w:rFonts w:hint="default" w:ascii="Times New Roman" w:hAnsi="Times New Roman" w:eastAsia="仿宋_GB2312" w:cs="Times New Roman"/>
          <w:color w:val="auto"/>
          <w:sz w:val="32"/>
          <w:szCs w:val="32"/>
          <w:highlight w:val="none"/>
          <w:lang w:eastAsia="zh-CN"/>
        </w:rPr>
        <w:t>支持企业上台阶。</w:t>
      </w:r>
      <w:bookmarkStart w:id="15" w:name="OLE_LINK1"/>
      <w:r>
        <w:rPr>
          <w:rFonts w:hint="default" w:ascii="Times New Roman" w:hAnsi="Times New Roman" w:eastAsia="仿宋_GB2312" w:cs="Times New Roman"/>
          <w:color w:val="auto"/>
          <w:sz w:val="32"/>
          <w:szCs w:val="32"/>
          <w:highlight w:val="none"/>
          <w:lang w:eastAsia="zh-CN"/>
        </w:rPr>
        <w:t>推动工业企业生产规模不断上台阶，对工业企业年度生产规模首次突破</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亿元、</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亿元</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亿元、</w:t>
      </w:r>
      <w:r>
        <w:rPr>
          <w:rFonts w:hint="default" w:ascii="Times New Roman" w:hAnsi="Times New Roman" w:eastAsia="仿宋_GB2312" w:cs="Times New Roman"/>
          <w:color w:val="auto"/>
          <w:sz w:val="32"/>
          <w:szCs w:val="32"/>
          <w:highlight w:val="none"/>
          <w:lang w:val="en-US" w:eastAsia="zh-CN"/>
        </w:rPr>
        <w:t>2000万元</w:t>
      </w:r>
      <w:r>
        <w:rPr>
          <w:rFonts w:hint="default" w:ascii="Times New Roman" w:hAnsi="Times New Roman" w:eastAsia="仿宋_GB2312" w:cs="Times New Roman"/>
          <w:color w:val="auto"/>
          <w:sz w:val="32"/>
          <w:szCs w:val="32"/>
          <w:highlight w:val="none"/>
          <w:lang w:eastAsia="zh-CN"/>
        </w:rPr>
        <w:t>等台阶的，按台阶分类</w:t>
      </w:r>
      <w:r>
        <w:rPr>
          <w:rFonts w:hint="default" w:ascii="Times New Roman" w:hAnsi="Times New Roman" w:eastAsia="仿宋_GB2312" w:cs="Times New Roman"/>
          <w:color w:val="auto"/>
          <w:sz w:val="32"/>
          <w:szCs w:val="32"/>
          <w:highlight w:val="none"/>
          <w:lang w:val="en-US" w:eastAsia="zh-CN"/>
        </w:rPr>
        <w:t>给予资金</w:t>
      </w:r>
      <w:bookmarkEnd w:id="15"/>
      <w:r>
        <w:rPr>
          <w:rFonts w:hint="default" w:ascii="Times New Roman" w:hAnsi="Times New Roman" w:eastAsia="仿宋_GB2312" w:cs="Times New Roman"/>
          <w:color w:val="auto"/>
          <w:sz w:val="32"/>
          <w:szCs w:val="32"/>
          <w:highlight w:val="none"/>
          <w:lang w:val="en-US" w:eastAsia="zh-CN"/>
        </w:rPr>
        <w:t>支持。</w:t>
      </w:r>
      <w:bookmarkEnd w:id="14"/>
      <w:r>
        <w:rPr>
          <w:rFonts w:hint="default" w:ascii="Times New Roman" w:hAnsi="Times New Roman" w:eastAsia="仿宋_GB2312" w:cs="Times New Roman"/>
          <w:b/>
          <w:bCs/>
          <w:color w:val="auto"/>
          <w:sz w:val="32"/>
          <w:szCs w:val="32"/>
          <w:highlight w:val="none"/>
        </w:rPr>
        <w:t>（牵头单位：</w:t>
      </w:r>
      <w:r>
        <w:rPr>
          <w:rFonts w:hint="default" w:ascii="Times New Roman" w:hAnsi="Times New Roman" w:eastAsia="仿宋_GB2312" w:cs="Times New Roman"/>
          <w:b/>
          <w:bCs/>
          <w:color w:val="auto"/>
          <w:sz w:val="32"/>
          <w:szCs w:val="32"/>
          <w:highlight w:val="none"/>
          <w:lang w:eastAsia="zh-CN"/>
        </w:rPr>
        <w:t>县科工贸局</w:t>
      </w:r>
      <w:r>
        <w:rPr>
          <w:rFonts w:hint="default" w:ascii="Times New Roman" w:hAnsi="Times New Roman" w:eastAsia="仿宋_GB2312" w:cs="Times New Roman"/>
          <w:b/>
          <w:bCs/>
          <w:color w:val="auto"/>
          <w:sz w:val="32"/>
          <w:szCs w:val="32"/>
          <w:highlight w:val="none"/>
        </w:rPr>
        <w:t>；配合单位：</w:t>
      </w:r>
      <w:r>
        <w:rPr>
          <w:rFonts w:hint="default" w:ascii="Times New Roman" w:hAnsi="Times New Roman" w:eastAsia="仿宋_GB2312" w:cs="Times New Roman"/>
          <w:b/>
          <w:bCs/>
          <w:color w:val="auto"/>
          <w:sz w:val="32"/>
          <w:szCs w:val="32"/>
          <w:highlight w:val="none"/>
          <w:lang w:eastAsia="zh-CN"/>
        </w:rPr>
        <w:t>县财政局</w:t>
      </w:r>
      <w:r>
        <w:rPr>
          <w:rFonts w:hint="default" w:ascii="Times New Roman" w:hAnsi="Times New Roman" w:eastAsia="仿宋_GB2312" w:cs="Times New Roman"/>
          <w:b/>
          <w:bCs/>
          <w:color w:val="auto"/>
          <w:sz w:val="32"/>
          <w:szCs w:val="32"/>
          <w:highlight w:val="none"/>
        </w:rPr>
        <w:t>）</w:t>
      </w:r>
    </w:p>
    <w:p w14:paraId="56B76C19">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firstLine="320" w:firstLineChars="1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四、</w:t>
      </w:r>
      <w:bookmarkStart w:id="16" w:name="OLE_LINK16"/>
      <w:r>
        <w:rPr>
          <w:rFonts w:hint="eastAsia" w:ascii="黑体" w:hAnsi="黑体" w:eastAsia="黑体" w:cs="黑体"/>
          <w:color w:val="auto"/>
          <w:sz w:val="32"/>
          <w:szCs w:val="32"/>
          <w:highlight w:val="none"/>
          <w:lang w:eastAsia="zh-CN"/>
        </w:rPr>
        <w:t>鼓励企业上市</w:t>
      </w:r>
      <w:bookmarkEnd w:id="16"/>
    </w:p>
    <w:p w14:paraId="23AFC15A">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第五条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拟在国内</w:t>
      </w:r>
      <w:r>
        <w:rPr>
          <w:rFonts w:hint="default" w:ascii="Times New Roman" w:hAnsi="Times New Roman" w:eastAsia="仿宋_GB2312" w:cs="Times New Roman"/>
          <w:color w:val="auto"/>
          <w:sz w:val="32"/>
          <w:szCs w:val="32"/>
          <w:highlight w:val="none"/>
        </w:rPr>
        <w:t>A</w:t>
      </w:r>
      <w:r>
        <w:rPr>
          <w:rFonts w:hint="eastAsia" w:ascii="仿宋_GB2312" w:hAnsi="仿宋_GB2312" w:eastAsia="仿宋_GB2312" w:cs="仿宋_GB2312"/>
          <w:color w:val="auto"/>
          <w:sz w:val="32"/>
          <w:szCs w:val="32"/>
          <w:highlight w:val="none"/>
        </w:rPr>
        <w:t>股市场上市及拟赴境外主板市场上市的企业，由县</w:t>
      </w:r>
      <w:r>
        <w:rPr>
          <w:rFonts w:hint="eastAsia" w:ascii="仿宋_GB2312" w:hAnsi="仿宋_GB2312" w:eastAsia="仿宋_GB2312" w:cs="仿宋_GB2312"/>
          <w:color w:val="auto"/>
          <w:sz w:val="32"/>
          <w:szCs w:val="32"/>
          <w:highlight w:val="none"/>
          <w:lang w:eastAsia="zh-CN"/>
        </w:rPr>
        <w:t>人民</w:t>
      </w:r>
      <w:r>
        <w:rPr>
          <w:rFonts w:hint="eastAsia" w:ascii="仿宋_GB2312" w:hAnsi="仿宋_GB2312" w:eastAsia="仿宋_GB2312" w:cs="仿宋_GB2312"/>
          <w:color w:val="auto"/>
          <w:sz w:val="32"/>
          <w:szCs w:val="32"/>
          <w:highlight w:val="none"/>
        </w:rPr>
        <w:t>政府安排财政资金在企业上市的各阶段给予</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企业向</w:t>
      </w:r>
      <w:r>
        <w:rPr>
          <w:rFonts w:hint="eastAsia" w:ascii="仿宋_GB2312" w:hAnsi="仿宋_GB2312" w:eastAsia="仿宋_GB2312" w:cs="仿宋_GB2312"/>
          <w:color w:val="auto"/>
          <w:sz w:val="32"/>
          <w:szCs w:val="32"/>
          <w:highlight w:val="none"/>
        </w:rPr>
        <w:t>中国证监会</w:t>
      </w:r>
      <w:r>
        <w:rPr>
          <w:rFonts w:hint="eastAsia" w:ascii="仿宋_GB2312" w:hAnsi="仿宋_GB2312" w:eastAsia="仿宋_GB2312" w:cs="仿宋_GB2312"/>
          <w:color w:val="auto"/>
          <w:sz w:val="32"/>
          <w:szCs w:val="32"/>
          <w:highlight w:val="none"/>
          <w:lang w:eastAsia="zh-CN"/>
        </w:rPr>
        <w:t>、香港证监会及境外证券交易所提出首次公开发行股票并上市的申请经正式受理的</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highlight w:val="none"/>
        </w:rPr>
        <w:t>60万元。企业经中国证监会</w:t>
      </w:r>
      <w:r>
        <w:rPr>
          <w:rFonts w:hint="default" w:ascii="Times New Roman" w:hAnsi="Times New Roman" w:eastAsia="仿宋_GB2312" w:cs="Times New Roman"/>
          <w:color w:val="auto"/>
          <w:sz w:val="32"/>
          <w:szCs w:val="32"/>
          <w:highlight w:val="none"/>
          <w:lang w:eastAsia="zh-CN"/>
        </w:rPr>
        <w:t>、香港证监会及境外证券交易所</w:t>
      </w:r>
      <w:r>
        <w:rPr>
          <w:rFonts w:hint="default" w:ascii="Times New Roman" w:hAnsi="Times New Roman" w:eastAsia="仿宋_GB2312" w:cs="Times New Roman"/>
          <w:color w:val="auto"/>
          <w:sz w:val="32"/>
          <w:szCs w:val="32"/>
          <w:highlight w:val="none"/>
        </w:rPr>
        <w:t>核准发行股票并成功上市的，</w:t>
      </w: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highlight w:val="none"/>
        </w:rPr>
        <w:t>120万元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牵头单位：县财政局；责任单位</w:t>
      </w:r>
      <w:r>
        <w:rPr>
          <w:rFonts w:hint="eastAsia" w:ascii="仿宋_GB2312" w:hAnsi="仿宋_GB2312" w:eastAsia="仿宋_GB2312" w:cs="仿宋_GB2312"/>
          <w:b/>
          <w:bCs/>
          <w:color w:val="auto"/>
          <w:sz w:val="32"/>
          <w:szCs w:val="32"/>
          <w:highlight w:val="none"/>
          <w:lang w:val="en-US" w:eastAsia="zh-CN"/>
        </w:rPr>
        <w:t>:县科工贸局、县林业局、鹿寨经开区管委</w:t>
      </w:r>
      <w:r>
        <w:rPr>
          <w:rFonts w:hint="eastAsia" w:ascii="仿宋_GB2312" w:hAnsi="仿宋_GB2312" w:eastAsia="仿宋_GB2312" w:cs="仿宋_GB2312"/>
          <w:b/>
          <w:bCs/>
          <w:color w:val="auto"/>
          <w:sz w:val="32"/>
          <w:szCs w:val="32"/>
          <w:highlight w:val="none"/>
          <w:lang w:eastAsia="zh-CN"/>
        </w:rPr>
        <w:t>）</w:t>
      </w:r>
    </w:p>
    <w:p w14:paraId="3EDD9773">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firstLine="320" w:firstLineChars="1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五、支持企业提质升级</w:t>
      </w:r>
    </w:p>
    <w:p w14:paraId="26A448E6">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第六条</w:t>
      </w:r>
      <w:r>
        <w:rPr>
          <w:rFonts w:hint="eastAsia" w:ascii="仿宋_GB2312" w:hAnsi="仿宋_GB2312" w:eastAsia="仿宋_GB2312" w:cs="仿宋_GB2312"/>
          <w:b/>
          <w:bCs/>
          <w:color w:val="auto"/>
          <w:sz w:val="32"/>
          <w:szCs w:val="32"/>
          <w:highlight w:val="none"/>
          <w:lang w:val="en-US" w:eastAsia="zh-CN"/>
        </w:rPr>
        <w:t xml:space="preserve"> </w:t>
      </w:r>
      <w:bookmarkStart w:id="17" w:name="OLE_LINK12"/>
      <w:r>
        <w:rPr>
          <w:rFonts w:hint="eastAsia" w:ascii="仿宋_GB2312" w:hAnsi="仿宋_GB2312" w:eastAsia="仿宋_GB2312" w:cs="仿宋_GB2312"/>
          <w:b w:val="0"/>
          <w:bCs w:val="0"/>
          <w:color w:val="auto"/>
          <w:sz w:val="32"/>
          <w:szCs w:val="32"/>
          <w:highlight w:val="none"/>
          <w:lang w:val="en-US" w:eastAsia="zh-CN"/>
        </w:rPr>
        <w:t>支持企业创新能力建设。</w:t>
      </w:r>
      <w:bookmarkStart w:id="18" w:name="OLE_LINK5"/>
      <w:r>
        <w:rPr>
          <w:rFonts w:hint="eastAsia" w:ascii="仿宋_GB2312" w:hAnsi="仿宋_GB2312" w:eastAsia="仿宋_GB2312" w:cs="仿宋_GB2312"/>
          <w:b w:val="0"/>
          <w:bCs w:val="0"/>
          <w:color w:val="auto"/>
          <w:sz w:val="32"/>
          <w:szCs w:val="32"/>
          <w:highlight w:val="none"/>
          <w:lang w:val="en-US" w:eastAsia="zh-CN"/>
        </w:rPr>
        <w:t>培</w:t>
      </w:r>
      <w:r>
        <w:rPr>
          <w:rFonts w:hint="eastAsia" w:ascii="仿宋_GB2312" w:hAnsi="仿宋_GB2312" w:eastAsia="仿宋_GB2312" w:cs="仿宋_GB2312"/>
          <w:color w:val="auto"/>
          <w:sz w:val="32"/>
          <w:szCs w:val="32"/>
          <w:highlight w:val="none"/>
          <w:lang w:val="en-US" w:eastAsia="zh-CN"/>
        </w:rPr>
        <w:t>育一批</w:t>
      </w:r>
      <w:r>
        <w:rPr>
          <w:rFonts w:hint="eastAsia" w:ascii="仿宋_GB2312" w:hAnsi="仿宋_GB2312" w:eastAsia="仿宋_GB2312" w:cs="仿宋_GB2312"/>
          <w:color w:val="auto"/>
          <w:sz w:val="32"/>
          <w:szCs w:val="32"/>
          <w:highlight w:val="none"/>
        </w:rPr>
        <w:t>国家专精特新“小巨人”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自治区</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专精特新企业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独角兽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w:t>
      </w:r>
      <w:bookmarkEnd w:id="18"/>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瞪羚企业、技术创新示范企业、卓越级职能工厂、智能制造标杆企业、智能工</w:t>
      </w:r>
      <w:r>
        <w:rPr>
          <w:rFonts w:hint="default" w:ascii="Times New Roman" w:hAnsi="Times New Roman" w:eastAsia="仿宋_GB2312" w:cs="Times New Roman"/>
          <w:color w:val="auto"/>
          <w:sz w:val="32"/>
          <w:szCs w:val="32"/>
          <w:highlight w:val="none"/>
          <w:lang w:val="en-US" w:eastAsia="zh-CN"/>
        </w:rPr>
        <w:t>厂、数字化车间等，获得国家级认定的按不同称号类型分档给予不超过50万元支持，对获得自治区级认定的按不同称号类型分档给予不超过30万元支持。对获得高新技术认定的企业给予不超过5万元支持。</w:t>
      </w:r>
      <w:bookmarkEnd w:id="17"/>
      <w:r>
        <w:rPr>
          <w:rFonts w:hint="default" w:ascii="Times New Roman" w:hAnsi="Times New Roman" w:eastAsia="仿宋_GB2312" w:cs="Times New Roman"/>
          <w:b/>
          <w:bCs/>
          <w:color w:val="auto"/>
          <w:sz w:val="32"/>
          <w:szCs w:val="32"/>
          <w:highlight w:val="none"/>
        </w:rPr>
        <w:t>（牵头单位：</w:t>
      </w:r>
      <w:r>
        <w:rPr>
          <w:rFonts w:hint="default" w:ascii="Times New Roman" w:hAnsi="Times New Roman" w:eastAsia="仿宋_GB2312" w:cs="Times New Roman"/>
          <w:b/>
          <w:bCs/>
          <w:color w:val="auto"/>
          <w:sz w:val="32"/>
          <w:szCs w:val="32"/>
          <w:highlight w:val="none"/>
          <w:lang w:eastAsia="zh-CN"/>
        </w:rPr>
        <w:t>县科工贸局</w:t>
      </w:r>
      <w:r>
        <w:rPr>
          <w:rFonts w:hint="default" w:ascii="Times New Roman" w:hAnsi="Times New Roman" w:eastAsia="仿宋_GB2312" w:cs="Times New Roman"/>
          <w:b/>
          <w:bCs/>
          <w:color w:val="auto"/>
          <w:sz w:val="32"/>
          <w:szCs w:val="32"/>
          <w:highlight w:val="none"/>
        </w:rPr>
        <w:t>；配合单位：</w:t>
      </w:r>
      <w:r>
        <w:rPr>
          <w:rFonts w:hint="default" w:ascii="Times New Roman" w:hAnsi="Times New Roman" w:eastAsia="仿宋_GB2312" w:cs="Times New Roman"/>
          <w:b/>
          <w:bCs/>
          <w:color w:val="auto"/>
          <w:sz w:val="32"/>
          <w:szCs w:val="32"/>
          <w:highlight w:val="none"/>
          <w:lang w:eastAsia="zh-CN"/>
        </w:rPr>
        <w:t>县财政局</w:t>
      </w:r>
      <w:r>
        <w:rPr>
          <w:rFonts w:hint="default" w:ascii="Times New Roman" w:hAnsi="Times New Roman" w:eastAsia="仿宋_GB2312" w:cs="Times New Roman"/>
          <w:b/>
          <w:bCs/>
          <w:color w:val="auto"/>
          <w:sz w:val="32"/>
          <w:szCs w:val="32"/>
          <w:highlight w:val="none"/>
        </w:rPr>
        <w:t>）</w:t>
      </w:r>
    </w:p>
    <w:p w14:paraId="33147660">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firstLine="320" w:firstLineChars="1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六、支持战略性新兴产业发展</w:t>
      </w:r>
    </w:p>
    <w:p w14:paraId="6F13469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b/>
          <w:bCs/>
          <w:color w:val="auto"/>
          <w:sz w:val="32"/>
          <w:szCs w:val="32"/>
          <w:highlight w:val="none"/>
          <w:lang w:val="en-US" w:eastAsia="zh-CN"/>
        </w:rPr>
        <w:t xml:space="preserve"> </w:t>
      </w:r>
      <w:bookmarkStart w:id="19" w:name="OLE_LINK10"/>
      <w:r>
        <w:rPr>
          <w:rFonts w:hint="default" w:ascii="Times New Roman" w:hAnsi="Times New Roman" w:eastAsia="仿宋_GB2312" w:cs="Times New Roman"/>
          <w:b w:val="0"/>
          <w:bCs w:val="0"/>
          <w:color w:val="auto"/>
          <w:sz w:val="32"/>
          <w:szCs w:val="32"/>
          <w:highlight w:val="none"/>
          <w:lang w:val="en-US" w:eastAsia="zh-CN"/>
        </w:rPr>
        <w:t>推动企业加快壮大战略性新兴产业规模，对首次获自治区工信厅认定为战略性新兴产业企业，且在申请支持的上一个完整统计年度工业企业战略性新兴产业总产值报表中有数据体现的，给予不超过10万元支持；对未获认定但年度工业企业战略性新兴产业总产值首次达到2000万元及以上的企业（含曾获认定但当前不在有效期或已被取消资格，且未享受过本项</w:t>
      </w:r>
      <w:r>
        <w:rPr>
          <w:rFonts w:hint="eastAsia" w:ascii="仿宋_GB2312" w:hAnsi="仿宋_GB2312" w:eastAsia="仿宋_GB2312" w:cs="仿宋_GB2312"/>
          <w:b w:val="0"/>
          <w:bCs w:val="0"/>
          <w:color w:val="auto"/>
          <w:sz w:val="32"/>
          <w:szCs w:val="32"/>
          <w:highlight w:val="none"/>
          <w:lang w:val="en-US" w:eastAsia="zh-CN"/>
        </w:rPr>
        <w:t>“首次产值达标”</w:t>
      </w:r>
      <w:r>
        <w:rPr>
          <w:rFonts w:hint="default" w:ascii="Times New Roman" w:hAnsi="Times New Roman" w:eastAsia="仿宋_GB2312" w:cs="Times New Roman"/>
          <w:b w:val="0"/>
          <w:bCs w:val="0"/>
          <w:color w:val="auto"/>
          <w:sz w:val="32"/>
          <w:szCs w:val="32"/>
          <w:highlight w:val="none"/>
          <w:lang w:val="en-US" w:eastAsia="zh-CN"/>
        </w:rPr>
        <w:t>支持的企业），给予不超过5万元资金支持</w:t>
      </w:r>
      <w:bookmarkEnd w:id="19"/>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w:t>
      </w:r>
      <w:r>
        <w:rPr>
          <w:rFonts w:hint="eastAsia" w:ascii="仿宋_GB2312" w:hAnsi="仿宋_GB2312" w:eastAsia="仿宋_GB2312" w:cs="仿宋_GB2312"/>
          <w:b/>
          <w:bCs/>
          <w:color w:val="auto"/>
          <w:sz w:val="32"/>
          <w:szCs w:val="32"/>
          <w:highlight w:val="none"/>
        </w:rPr>
        <w:t>牵头单位：</w:t>
      </w:r>
      <w:r>
        <w:rPr>
          <w:rFonts w:hint="eastAsia" w:ascii="仿宋_GB2312" w:hAnsi="仿宋_GB2312" w:eastAsia="仿宋_GB2312" w:cs="仿宋_GB2312"/>
          <w:b/>
          <w:bCs/>
          <w:color w:val="auto"/>
          <w:sz w:val="32"/>
          <w:szCs w:val="32"/>
          <w:highlight w:val="none"/>
          <w:lang w:eastAsia="zh-CN"/>
        </w:rPr>
        <w:t>县科工贸局</w:t>
      </w:r>
      <w:r>
        <w:rPr>
          <w:rFonts w:hint="eastAsia" w:ascii="仿宋_GB2312" w:hAnsi="仿宋_GB2312" w:eastAsia="仿宋_GB2312" w:cs="仿宋_GB2312"/>
          <w:b/>
          <w:bCs/>
          <w:color w:val="auto"/>
          <w:sz w:val="32"/>
          <w:szCs w:val="32"/>
          <w:highlight w:val="none"/>
        </w:rPr>
        <w:t>；配合单位：</w:t>
      </w:r>
      <w:r>
        <w:rPr>
          <w:rFonts w:hint="eastAsia" w:ascii="仿宋_GB2312" w:hAnsi="仿宋_GB2312" w:eastAsia="仿宋_GB2312" w:cs="仿宋_GB2312"/>
          <w:b/>
          <w:bCs/>
          <w:color w:val="auto"/>
          <w:sz w:val="32"/>
          <w:szCs w:val="32"/>
          <w:highlight w:val="none"/>
          <w:lang w:eastAsia="zh-CN"/>
        </w:rPr>
        <w:t>县财政局</w:t>
      </w:r>
      <w:r>
        <w:rPr>
          <w:rFonts w:hint="eastAsia" w:ascii="仿宋_GB2312" w:hAnsi="仿宋_GB2312" w:eastAsia="仿宋_GB2312" w:cs="仿宋_GB2312"/>
          <w:b/>
          <w:bCs/>
          <w:color w:val="auto"/>
          <w:sz w:val="32"/>
          <w:szCs w:val="32"/>
          <w:highlight w:val="none"/>
        </w:rPr>
        <w:t>）</w:t>
      </w:r>
    </w:p>
    <w:p w14:paraId="1DC88328">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bCs w:val="0"/>
          <w:color w:val="auto"/>
          <w:sz w:val="32"/>
          <w:szCs w:val="32"/>
          <w:highlight w:val="none"/>
        </w:rPr>
      </w:pPr>
    </w:p>
    <w:p w14:paraId="5E29EE16">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本措施</w:t>
      </w:r>
      <w:r>
        <w:rPr>
          <w:rFonts w:hint="eastAsia" w:ascii="仿宋_GB2312" w:hAnsi="仿宋_GB2312" w:eastAsia="仿宋_GB2312" w:cs="仿宋_GB2312"/>
          <w:b w:val="0"/>
          <w:bCs w:val="0"/>
          <w:color w:val="auto"/>
          <w:sz w:val="32"/>
          <w:szCs w:val="32"/>
          <w:highlight w:val="none"/>
          <w:lang w:eastAsia="zh-CN"/>
        </w:rPr>
        <w:t>中，第一条、第四条、第六条、第七条</w:t>
      </w:r>
      <w:r>
        <w:rPr>
          <w:rFonts w:hint="eastAsia" w:ascii="仿宋_GB2312" w:hAnsi="仿宋_GB2312" w:eastAsia="仿宋_GB2312" w:cs="仿宋_GB2312"/>
          <w:b w:val="0"/>
          <w:bCs w:val="0"/>
          <w:color w:val="auto"/>
          <w:sz w:val="32"/>
          <w:szCs w:val="32"/>
          <w:highlight w:val="none"/>
        </w:rPr>
        <w:t>的具体申报事宜，将</w:t>
      </w:r>
      <w:r>
        <w:rPr>
          <w:rFonts w:hint="eastAsia" w:ascii="仿宋_GB2312" w:hAnsi="仿宋_GB2312" w:eastAsia="仿宋_GB2312" w:cs="仿宋_GB2312"/>
          <w:b w:val="0"/>
          <w:bCs w:val="0"/>
          <w:color w:val="auto"/>
          <w:sz w:val="32"/>
          <w:szCs w:val="32"/>
          <w:highlight w:val="none"/>
          <w:lang w:eastAsia="zh-CN"/>
        </w:rPr>
        <w:t>按</w:t>
      </w:r>
      <w:r>
        <w:rPr>
          <w:rFonts w:hint="eastAsia" w:ascii="仿宋_GB2312" w:hAnsi="仿宋_GB2312" w:eastAsia="仿宋_GB2312" w:cs="仿宋_GB2312"/>
          <w:b w:val="0"/>
          <w:bCs w:val="0"/>
          <w:color w:val="auto"/>
          <w:sz w:val="32"/>
          <w:szCs w:val="32"/>
          <w:highlight w:val="none"/>
        </w:rPr>
        <w:t>后续发布的正式申报通知执行。</w:t>
      </w:r>
    </w:p>
    <w:p w14:paraId="2CFEEF2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本政策措施自印发之日起实施，</w:t>
      </w:r>
      <w:r>
        <w:rPr>
          <w:rFonts w:hint="default" w:ascii="Times New Roman" w:hAnsi="Times New Roman" w:eastAsia="仿宋_GB2312" w:cs="Times New Roman"/>
          <w:color w:val="auto"/>
          <w:sz w:val="32"/>
          <w:szCs w:val="32"/>
          <w:lang w:val="en-US" w:eastAsia="zh-CN"/>
        </w:rPr>
        <w:t>有效期至2028年12月31日。</w:t>
      </w:r>
      <w:r>
        <w:rPr>
          <w:rFonts w:hint="default" w:ascii="Times New Roman" w:hAnsi="Times New Roman" w:eastAsia="仿宋_GB2312" w:cs="Times New Roman"/>
          <w:color w:val="auto"/>
          <w:sz w:val="32"/>
          <w:szCs w:val="32"/>
          <w:highlight w:val="none"/>
          <w:lang w:eastAsia="zh-CN"/>
        </w:rPr>
        <w:t>我县此前出台政策措施与本措施不一致的，按本措施执行。本措施在执行过程中，如遇国家、自治区</w:t>
      </w:r>
      <w:r>
        <w:rPr>
          <w:rFonts w:hint="eastAsia" w:ascii="Times New Roman" w:hAnsi="Times New Roman" w:eastAsia="仿宋_GB2312" w:cs="Times New Roman"/>
          <w:color w:val="auto"/>
          <w:sz w:val="32"/>
          <w:szCs w:val="32"/>
          <w:highlight w:val="none"/>
          <w:lang w:eastAsia="zh-CN"/>
        </w:rPr>
        <w:t>、柳州市</w:t>
      </w:r>
      <w:r>
        <w:rPr>
          <w:rFonts w:hint="default" w:ascii="Times New Roman" w:hAnsi="Times New Roman" w:eastAsia="仿宋_GB2312" w:cs="Times New Roman"/>
          <w:color w:val="auto"/>
          <w:sz w:val="32"/>
          <w:szCs w:val="32"/>
          <w:highlight w:val="none"/>
          <w:lang w:eastAsia="zh-CN"/>
        </w:rPr>
        <w:t>出台新的规定，及时调整，从其规定。</w:t>
      </w:r>
    </w:p>
    <w:p w14:paraId="6A20F88E">
      <w:pPr>
        <w:rPr>
          <w:color w:val="auto"/>
        </w:rPr>
      </w:pPr>
    </w:p>
    <w:p w14:paraId="1E72DD0D">
      <w:pPr>
        <w:pStyle w:val="2"/>
        <w:rPr>
          <w:color w:val="auto"/>
        </w:rPr>
      </w:pPr>
    </w:p>
    <w:p w14:paraId="7F98D35A">
      <w:pPr>
        <w:pStyle w:val="3"/>
        <w:rPr>
          <w:color w:val="auto"/>
        </w:rPr>
      </w:pPr>
    </w:p>
    <w:p w14:paraId="474FC202">
      <w:pPr>
        <w:rPr>
          <w:color w:val="auto"/>
        </w:rPr>
      </w:pPr>
    </w:p>
    <w:p w14:paraId="5EC9BF9B">
      <w:pPr>
        <w:pStyle w:val="2"/>
        <w:rPr>
          <w:color w:val="auto"/>
        </w:rPr>
      </w:pPr>
    </w:p>
    <w:p w14:paraId="3B2DFEFE">
      <w:pPr>
        <w:pStyle w:val="3"/>
        <w:rPr>
          <w:color w:val="auto"/>
        </w:rPr>
      </w:pPr>
    </w:p>
    <w:p w14:paraId="0EA11ABA">
      <w:pPr>
        <w:rPr>
          <w:color w:val="auto"/>
        </w:rPr>
      </w:pPr>
    </w:p>
    <w:p w14:paraId="25F063E8">
      <w:pPr>
        <w:pStyle w:val="2"/>
        <w:rPr>
          <w:color w:val="auto"/>
        </w:rPr>
      </w:pPr>
    </w:p>
    <w:p w14:paraId="35551783">
      <w:pPr>
        <w:pStyle w:val="3"/>
        <w:rPr>
          <w:color w:val="auto"/>
        </w:rPr>
      </w:pPr>
    </w:p>
    <w:p w14:paraId="6CB0F01F">
      <w:pPr>
        <w:rPr>
          <w:color w:val="auto"/>
        </w:rPr>
      </w:pPr>
    </w:p>
    <w:p w14:paraId="5EF929EE">
      <w:pPr>
        <w:pStyle w:val="2"/>
        <w:rPr>
          <w:color w:val="auto"/>
        </w:rPr>
      </w:pPr>
    </w:p>
    <w:p w14:paraId="1DCE5D2B">
      <w:pPr>
        <w:pStyle w:val="3"/>
      </w:pPr>
    </w:p>
    <w:p w14:paraId="53B118D7"/>
    <w:p w14:paraId="7CBF1D10">
      <w:pPr>
        <w:pStyle w:val="2"/>
      </w:pPr>
    </w:p>
    <w:p w14:paraId="6AFBA376">
      <w:pPr>
        <w:pStyle w:val="3"/>
      </w:pPr>
    </w:p>
    <w:p w14:paraId="7B710E45"/>
    <w:p w14:paraId="51372E05">
      <w:pPr>
        <w:pStyle w:val="2"/>
      </w:pPr>
    </w:p>
    <w:p w14:paraId="666A0E91">
      <w:pPr>
        <w:pStyle w:val="3"/>
      </w:pPr>
    </w:p>
    <w:p w14:paraId="5C2838FF">
      <w:pPr>
        <w:pStyle w:val="2"/>
      </w:pPr>
    </w:p>
    <w:p w14:paraId="2FB3F8CF">
      <w:pPr>
        <w:pStyle w:val="3"/>
      </w:pPr>
    </w:p>
    <w:p w14:paraId="4AAF0795"/>
    <w:p w14:paraId="01D8C4D2">
      <w:pPr>
        <w:pStyle w:val="2"/>
      </w:pPr>
    </w:p>
    <w:p w14:paraId="6AE3C1B6">
      <w:pPr>
        <w:pStyle w:val="3"/>
      </w:pPr>
    </w:p>
    <w:p w14:paraId="353F10F4"/>
    <w:p w14:paraId="34B5E49E">
      <w:pPr>
        <w:pStyle w:val="2"/>
      </w:pPr>
    </w:p>
    <w:p w14:paraId="434949AE">
      <w:pPr>
        <w:pStyle w:val="3"/>
      </w:pPr>
    </w:p>
    <w:p w14:paraId="5D33411D"/>
    <w:p w14:paraId="2E882B72">
      <w:pPr>
        <w:pStyle w:val="2"/>
      </w:pPr>
    </w:p>
    <w:p w14:paraId="12E91F5D">
      <w:pPr>
        <w:pStyle w:val="3"/>
      </w:pPr>
    </w:p>
    <w:p w14:paraId="1E677895">
      <w:pPr>
        <w:pStyle w:val="2"/>
      </w:pPr>
    </w:p>
    <w:p w14:paraId="00DD821D"/>
    <w:p w14:paraId="70B934F9">
      <w:pPr>
        <w:pStyle w:val="3"/>
        <w:ind w:left="0" w:leftChars="0" w:firstLine="0" w:firstLineChars="0"/>
      </w:pPr>
    </w:p>
    <w:p w14:paraId="02ACA07B">
      <w:pPr>
        <w:pStyle w:val="2"/>
      </w:pPr>
    </w:p>
    <w:p w14:paraId="07B23AE0">
      <w:pPr>
        <w:pStyle w:val="3"/>
      </w:pPr>
    </w:p>
    <w:p w14:paraId="62E1FFCE">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仿宋_GB2312" w:cs="Times New Roman"/>
          <w:color w:val="000000"/>
          <w:spacing w:val="8"/>
          <w:position w:val="2"/>
          <w:sz w:val="32"/>
          <w:u w:val="single"/>
        </w:rPr>
      </w:pP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rPr>
        <w:t xml:space="preserve">                     </w:t>
      </w: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rPr>
        <w:t xml:space="preserve">                     </w:t>
      </w: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rPr>
        <w:t xml:space="preserve"> </w:t>
      </w:r>
    </w:p>
    <w:p w14:paraId="371161A0">
      <w:pPr>
        <w:keepNext w:val="0"/>
        <w:keepLines w:val="0"/>
        <w:widowControl/>
        <w:suppressLineNumbers w:val="0"/>
        <w:spacing w:before="0" w:beforeAutospacing="0" w:after="0" w:afterAutospacing="0" w:line="560" w:lineRule="atLeast"/>
        <w:ind w:left="0" w:right="0" w:firstLine="0"/>
        <w:jc w:val="both"/>
      </w:pPr>
      <w:r>
        <w:rPr>
          <w:rFonts w:hint="default" w:ascii="Times New Roman" w:hAnsi="Times New Roman" w:eastAsia="仿宋_GB2312" w:cs="Times New Roman"/>
          <w:color w:val="000000"/>
          <w:spacing w:val="8"/>
          <w:position w:val="2"/>
          <w:sz w:val="32"/>
          <w:u w:val="single"/>
        </w:rPr>
        <w:t xml:space="preserve"> </w:t>
      </w:r>
      <w:r>
        <w:rPr>
          <w:rFonts w:hint="eastAsia"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28"/>
          <w:u w:val="single"/>
        </w:rPr>
        <w:t>鹿寨县人民政府办公室</w:t>
      </w:r>
      <w:r>
        <w:rPr>
          <w:rFonts w:hint="default" w:ascii="Times New Roman" w:hAnsi="Times New Roman" w:eastAsia="仿宋_GB2312" w:cs="Times New Roman"/>
          <w:color w:val="000000"/>
          <w:spacing w:val="8"/>
          <w:position w:val="2"/>
          <w:sz w:val="32"/>
          <w:u w:val="single"/>
        </w:rPr>
        <w:t xml:space="preserve">       </w:t>
      </w: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rPr>
        <w:t xml:space="preserve"> </w:t>
      </w: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rPr>
        <w:t xml:space="preserve"> </w:t>
      </w:r>
      <w:r>
        <w:rPr>
          <w:rFonts w:hint="eastAsia"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28"/>
          <w:u w:val="single"/>
        </w:rPr>
        <w:t>20</w:t>
      </w:r>
      <w:r>
        <w:rPr>
          <w:rFonts w:hint="default" w:ascii="Times New Roman" w:hAnsi="Times New Roman" w:eastAsia="仿宋_GB2312" w:cs="Times New Roman"/>
          <w:color w:val="000000"/>
          <w:spacing w:val="8"/>
          <w:position w:val="2"/>
          <w:sz w:val="28"/>
          <w:u w:val="single"/>
          <w:lang w:val="en-US" w:eastAsia="zh-CN"/>
        </w:rPr>
        <w:t>2</w:t>
      </w:r>
      <w:r>
        <w:rPr>
          <w:rFonts w:hint="eastAsia" w:ascii="Times New Roman" w:hAnsi="Times New Roman" w:eastAsia="仿宋_GB2312" w:cs="Times New Roman"/>
          <w:color w:val="000000"/>
          <w:spacing w:val="8"/>
          <w:position w:val="2"/>
          <w:sz w:val="28"/>
          <w:u w:val="single"/>
          <w:lang w:val="en-US" w:eastAsia="zh-CN"/>
        </w:rPr>
        <w:t>5</w:t>
      </w:r>
      <w:r>
        <w:rPr>
          <w:rFonts w:hint="default" w:ascii="Times New Roman" w:hAnsi="Times New Roman" w:eastAsia="仿宋_GB2312" w:cs="Times New Roman"/>
          <w:color w:val="000000"/>
          <w:spacing w:val="8"/>
          <w:position w:val="2"/>
          <w:sz w:val="28"/>
          <w:u w:val="single"/>
        </w:rPr>
        <w:t>年</w:t>
      </w:r>
      <w:r>
        <w:rPr>
          <w:rFonts w:hint="eastAsia" w:ascii="Times New Roman" w:hAnsi="Times New Roman" w:eastAsia="仿宋_GB2312" w:cs="Times New Roman"/>
          <w:color w:val="000000"/>
          <w:spacing w:val="8"/>
          <w:position w:val="2"/>
          <w:sz w:val="28"/>
          <w:u w:val="single"/>
          <w:lang w:val="en-US" w:eastAsia="zh-CN"/>
        </w:rPr>
        <w:t>12</w:t>
      </w:r>
      <w:r>
        <w:rPr>
          <w:rFonts w:hint="default" w:ascii="Times New Roman" w:hAnsi="Times New Roman" w:eastAsia="仿宋_GB2312" w:cs="Times New Roman"/>
          <w:color w:val="000000"/>
          <w:spacing w:val="8"/>
          <w:position w:val="2"/>
          <w:sz w:val="28"/>
          <w:u w:val="single"/>
        </w:rPr>
        <w:t>月</w:t>
      </w:r>
      <w:r>
        <w:rPr>
          <w:rFonts w:hint="eastAsia" w:ascii="Times New Roman" w:hAnsi="Times New Roman" w:eastAsia="仿宋_GB2312" w:cs="Times New Roman"/>
          <w:color w:val="000000"/>
          <w:spacing w:val="8"/>
          <w:position w:val="2"/>
          <w:sz w:val="28"/>
          <w:u w:val="single"/>
          <w:lang w:val="en-US" w:eastAsia="zh-CN"/>
        </w:rPr>
        <w:t>31</w:t>
      </w:r>
      <w:r>
        <w:rPr>
          <w:rFonts w:hint="default" w:ascii="Times New Roman" w:hAnsi="Times New Roman" w:eastAsia="仿宋_GB2312" w:cs="Times New Roman"/>
          <w:color w:val="000000"/>
          <w:spacing w:val="8"/>
          <w:position w:val="2"/>
          <w:sz w:val="28"/>
          <w:u w:val="single"/>
        </w:rPr>
        <w:t>日印发</w:t>
      </w:r>
      <w:r>
        <w:rPr>
          <w:rFonts w:hint="eastAsia" w:ascii="Times New Roman" w:hAnsi="Times New Roman" w:eastAsia="仿宋_GB2312" w:cs="Times New Roman"/>
          <w:color w:val="000000"/>
          <w:spacing w:val="8"/>
          <w:position w:val="2"/>
          <w:sz w:val="28"/>
          <w:u w:val="single"/>
          <w:lang w:val="en-US" w:eastAsia="zh-CN"/>
        </w:rPr>
        <w:t xml:space="preserve">  </w:t>
      </w:r>
      <w:r>
        <w:rPr>
          <w:rFonts w:hint="eastAsia" w:eastAsia="仿宋_GB2312" w:cs="Times New Roman"/>
          <w:color w:val="000000"/>
          <w:spacing w:val="8"/>
          <w:position w:val="2"/>
          <w:sz w:val="28"/>
          <w:u w:val="single"/>
          <w:lang w:val="en-US" w:eastAsia="zh-CN"/>
        </w:rPr>
        <w:t xml:space="preserve"> </w:t>
      </w:r>
    </w:p>
    <w:sectPr>
      <w:footerReference r:id="rId3" w:type="default"/>
      <w:pgSz w:w="11906" w:h="16838"/>
      <w:pgMar w:top="1440" w:right="1417" w:bottom="1440"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A6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0565" cy="215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0565" cy="215900"/>
                      </a:xfrm>
                      <a:prstGeom prst="rect">
                        <a:avLst/>
                      </a:prstGeom>
                      <a:noFill/>
                      <a:ln>
                        <a:noFill/>
                      </a:ln>
                      <a:effectLst/>
                    </wps:spPr>
                    <wps:txbx>
                      <w:txbxContent>
                        <w:p w14:paraId="575D8BA2">
                          <w:pPr>
                            <w:pStyle w:val="2"/>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PAGE  \* MERGEFORMAT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17pt;width:55.95pt;mso-position-horizontal:outside;mso-position-horizontal-relative:margin;z-index:251659264;mso-width-relative:page;mso-height-relative:page;" filled="f" stroked="f" coordsize="21600,21600" o:gfxdata="UEsDBAoAAAAAAIdO4kAAAAAAAAAAAAAAAAAEAAAAZHJzL1BLAwQUAAAACACHTuJAbYg5rdQAAAAE&#10;AQAADwAAAGRycy9kb3ducmV2LnhtbE2PzU7DMBCE70h9B2srcaN2AFU0ZFMhBCckRBoOHJ14m1iN&#10;1yF2f3h7XC70stJoRjPfFuuTG8SBpmA9I2QLBYK49cZyh/BZv948gAhRs9GDZ0L4oQDrcnZV6Nz4&#10;I1d02MROpBIOuUboYxxzKUPbk9Nh4Ufi5G395HRMcuqkmfQxlbtB3iq1lE5bTgu9Hum5p3a32TuE&#10;py+uXuz3e/NRbStb1yvFb8sd4vU8U48gIp3ifxjO+AkdysTU+D2bIAaE9Ej8u2cvy1YgGoS7ewWy&#10;LOQlfPkLUEsDBBQAAAAIAIdO4kB1+AASvQEAAH8DAAAOAAAAZHJzL2Uyb0RvYy54bWytU82O0zAQ&#10;viPxDpbvNEmlLhA1XQlVi5AQIC08gOs4jSX/acZt0heAN+DEhTvP1edg7KRdWC574OKMZ8bfzPfN&#10;ZH07WsOOClB71/BqUXKmnPStdvuGf/l89+IVZxiFa4XxTjX8pJDfbp4/Ww+hVkvfe9MqYATisB5C&#10;w/sYQ10UKHtlBS58UI6CnQcrIl1hX7QgBkK3pliW5U0xeGgDeKkQybudgnxGhKcA+q7TUm29PFjl&#10;4oQKyohIlLDXAfkmd9t1SsaPXYcqMtNwYhrzSUXI3qWz2KxFvQcRei3nFsRTWnjEyQrtqOgVaiui&#10;YAfQ/0BZLcGj7+JCeltMRLIixKIqH2lz34ugMheSGsNVdPx/sPLD8RMw3dImcOaEpYGfv387//h1&#10;/vmVVUmeIWBNWfeB8uL4xo8pdfYjORPrsQObvsSHUZzEPV3FVWNkkpwvq3J1s+JMUmhZrV6XWfzi&#10;4XEAjG+VtywZDQeaXZZUHN9jpIKUeklJtZy/08bk+Rn3l4MSJ4/KCzC/TjymfpMVx904k9j59kTc&#10;zDtHuqYduRhwMXYX4xBA7/u8RKmhBERzya3NO5QG/+c9Zz38N5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Yg5rdQAAAAEAQAADwAAAAAAAAABACAAAAAiAAAAZHJzL2Rvd25yZXYueG1sUEsBAhQA&#10;FAAAAAgAh07iQHX4ABK9AQAAfwMAAA4AAAAAAAAAAQAgAAAAIwEAAGRycy9lMm9Eb2MueG1sUEsF&#10;BgAAAAAGAAYAWQEAAFIFAAAAAA==&#10;">
              <v:fill on="f" focussize="0,0"/>
              <v:stroke on="f"/>
              <v:imagedata o:title=""/>
              <o:lock v:ext="edit" aspectratio="f"/>
              <v:textbox inset="0mm,0mm,0mm,0mm">
                <w:txbxContent>
                  <w:p w14:paraId="575D8BA2">
                    <w:pPr>
                      <w:pStyle w:val="2"/>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PAGE  \* MERGEFORMAT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3BE850"/>
    <w:multiLevelType w:val="singleLevel"/>
    <w:tmpl w:val="323BE850"/>
    <w:lvl w:ilvl="0" w:tentative="0">
      <w:start w:val="3"/>
      <w:numFmt w:val="chineseCounting"/>
      <w:suff w:val="space"/>
      <w:lvlText w:val="第%1条"/>
      <w:lvlJc w:val="left"/>
      <w:pPr>
        <w:ind w:left="-10"/>
      </w:pPr>
      <w:rPr>
        <w:rFonts w:hint="eastAsia" w:ascii="仿宋_GB2312" w:hAnsi="仿宋_GB2312" w:eastAsia="仿宋_GB2312" w:cs="仿宋_GB2312"/>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D4EE8"/>
    <w:rsid w:val="0DFED50F"/>
    <w:rsid w:val="1B2508D5"/>
    <w:rsid w:val="1FEF8EA5"/>
    <w:rsid w:val="21C57FF4"/>
    <w:rsid w:val="25780DDE"/>
    <w:rsid w:val="2A6569E5"/>
    <w:rsid w:val="3FB04083"/>
    <w:rsid w:val="43040E6F"/>
    <w:rsid w:val="457AF961"/>
    <w:rsid w:val="51EEC823"/>
    <w:rsid w:val="54C12507"/>
    <w:rsid w:val="5D3E4010"/>
    <w:rsid w:val="5F97DD27"/>
    <w:rsid w:val="675E4923"/>
    <w:rsid w:val="68511AC4"/>
    <w:rsid w:val="6CDB2AA2"/>
    <w:rsid w:val="6DFF709D"/>
    <w:rsid w:val="6FFF81A2"/>
    <w:rsid w:val="77F790BF"/>
    <w:rsid w:val="7F7DC33D"/>
    <w:rsid w:val="9F7F66AB"/>
    <w:rsid w:val="BFDF79D6"/>
    <w:rsid w:val="DDEBCC83"/>
    <w:rsid w:val="DF5BF16B"/>
    <w:rsid w:val="EDAB42F1"/>
    <w:rsid w:val="EEEF5C8B"/>
    <w:rsid w:val="EF9A5D63"/>
    <w:rsid w:val="F6FBB6E0"/>
    <w:rsid w:val="F7FF0086"/>
    <w:rsid w:val="FF7B405A"/>
    <w:rsid w:val="FFB9694A"/>
    <w:rsid w:val="FFD9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Normal Indent"/>
    <w:basedOn w:val="1"/>
    <w:next w:val="1"/>
    <w:qFormat/>
    <w:uiPriority w:val="0"/>
    <w:pPr>
      <w:ind w:firstLine="420" w:firstLine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paragraph" w:customStyle="1" w:styleId="9">
    <w:name w:val="11111"/>
    <w:basedOn w:val="1"/>
    <w:next w:val="1"/>
    <w:qFormat/>
    <w:uiPriority w:val="99"/>
    <w:pPr>
      <w:spacing w:line="360" w:lineRule="auto"/>
      <w:ind w:firstLine="200" w:firstLineChars="200"/>
    </w:pPr>
    <w:rPr>
      <w:rFonts w:ascii="宋体" w:hAnsi="宋体" w:cs="宋体"/>
      <w:sz w:val="24"/>
    </w:rPr>
  </w:style>
  <w:style w:type="paragraph" w:customStyle="1" w:styleId="10">
    <w:name w:val="UserStyle_0"/>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2607</Words>
  <Characters>2713</Characters>
  <Lines>0</Lines>
  <Paragraphs>0</Paragraphs>
  <TotalTime>33</TotalTime>
  <ScaleCrop>false</ScaleCrop>
  <LinksUpToDate>false</LinksUpToDate>
  <CharactersWithSpaces>2834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2025-11-26T01:37:00Z</dcterms:created>
  <dc:creator>Administrator</dc:creator>
  <cp:lastModifiedBy>乌龙茶de-su</cp:lastModifiedBy>
  <cp:lastPrinted>2026-01-01T03:33:00Z</cp:lastPrinted>
  <dcterms:modified xsi:type="dcterms:W3CDTF">2025-12-31T09:17:46Z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514E6278AAE845F787DC7AB9E0152F2E_13</vt:lpwstr>
  </property>
  <property fmtid="{D5CDD505-2E9C-101B-9397-08002B2CF9AE}" pid="4" name="KSOTemplateDocerSaveRecord">
    <vt:lpwstr>eyJoZGlkIjoiZTI2NWMwOWQ5NjgxMjhhNWM2ODhjYmMzZDljYWY2ZTgiLCJ1c2VySWQiOiIyMzY4NDIwNTgifQ==</vt:lpwstr>
  </property>
</Properties>
</file>