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4B6774">
      <w:pPr>
        <w:jc w:val="center"/>
        <w:rPr>
          <w:rFonts w:hint="default" w:ascii="Times New Roman" w:hAnsi="Times New Roman" w:cs="Times New Roman"/>
          <w:b/>
          <w:bCs/>
          <w:color w:val="FF3300"/>
          <w:spacing w:val="120"/>
          <w:w w:val="90"/>
          <w:sz w:val="56"/>
          <w:szCs w:val="56"/>
        </w:rPr>
      </w:pPr>
    </w:p>
    <w:p w14:paraId="79766A2C">
      <w:pPr>
        <w:jc w:val="center"/>
        <w:rPr>
          <w:rFonts w:hint="default" w:ascii="Times New Roman" w:hAnsi="Times New Roman" w:cs="Times New Roman"/>
          <w:b/>
          <w:bCs/>
          <w:color w:val="FF3300"/>
          <w:spacing w:val="100"/>
          <w:w w:val="86"/>
          <w:sz w:val="88"/>
          <w:szCs w:val="88"/>
        </w:rPr>
      </w:pPr>
    </w:p>
    <w:p w14:paraId="0A79FAE1">
      <w:pPr>
        <w:spacing w:line="580" w:lineRule="exact"/>
        <w:ind w:firstLine="3200" w:firstLineChars="1000"/>
        <w:jc w:val="both"/>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鹿政</w:t>
      </w:r>
      <w:r>
        <w:rPr>
          <w:rFonts w:hint="eastAsia" w:ascii="Times New Roman" w:hAnsi="Times New Roman" w:eastAsia="仿宋_GB2312" w:cs="Times New Roman"/>
          <w:sz w:val="32"/>
          <w:szCs w:val="32"/>
          <w:lang w:eastAsia="zh-CN"/>
        </w:rPr>
        <w:t>规</w:t>
      </w:r>
      <w:r>
        <w:rPr>
          <w:rFonts w:hint="default"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 xml:space="preserve">号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 xml:space="preserve"> </w:t>
      </w:r>
    </w:p>
    <w:p w14:paraId="60D45FB3">
      <w:pPr>
        <w:keepNext w:val="0"/>
        <w:keepLines w:val="0"/>
        <w:pageBreakBefore w:val="0"/>
        <w:widowControl w:val="0"/>
        <w:kinsoku/>
        <w:wordWrap/>
        <w:overflowPunct/>
        <w:topLinePunct w:val="0"/>
        <w:autoSpaceDE/>
        <w:autoSpaceDN/>
        <w:bidi w:val="0"/>
        <w:adjustRightInd/>
        <w:snapToGrid/>
        <w:spacing w:line="560" w:lineRule="exact"/>
        <w:ind w:left="0" w:leftChars="0" w:right="0"/>
        <w:jc w:val="center"/>
        <w:textAlignment w:val="auto"/>
        <w:rPr>
          <w:rFonts w:hint="eastAsia" w:ascii="Times New Roman" w:hAnsi="Times New Roman" w:eastAsia="方正小标宋简体" w:cs="Times New Roman"/>
          <w:sz w:val="44"/>
          <w:szCs w:val="44"/>
          <w:lang w:val="en-US" w:eastAsia="zh-CN"/>
        </w:rPr>
      </w:pPr>
      <w:r>
        <w:rPr>
          <w:rFonts w:hint="default" w:ascii="Times New Roman" w:hAnsi="Times New Roman" w:cs="Times New Roman"/>
          <w:sz w:val="44"/>
          <w:szCs w:val="44"/>
          <w:lang w:val="en-US" w:eastAsia="zh-CN"/>
        </w:rPr>
        <w:t xml:space="preserve">                     </w:t>
      </w:r>
    </w:p>
    <w:p w14:paraId="52AAD1B3">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方正小标宋简体" w:cs="Times New Roman"/>
          <w:sz w:val="44"/>
          <w:szCs w:val="44"/>
          <w:lang w:val="en-US" w:eastAsia="zh-CN"/>
        </w:rPr>
      </w:pPr>
      <w:r>
        <w:rPr>
          <w:rFonts w:hint="eastAsia" w:ascii="Times New Roman" w:hAnsi="Times New Roman" w:eastAsia="方正小标宋简体" w:cs="Times New Roman"/>
          <w:sz w:val="44"/>
          <w:szCs w:val="44"/>
          <w:lang w:val="en-US" w:eastAsia="zh-CN"/>
        </w:rPr>
        <w:t>鹿寨县人民政府</w:t>
      </w:r>
    </w:p>
    <w:p w14:paraId="7D1948BD">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方正小标宋简体" w:cs="Times New Roman"/>
          <w:sz w:val="44"/>
          <w:szCs w:val="44"/>
          <w:lang w:val="en-US" w:eastAsia="zh-CN"/>
        </w:rPr>
      </w:pPr>
      <w:r>
        <w:rPr>
          <w:rFonts w:hint="eastAsia" w:ascii="Times New Roman" w:hAnsi="Times New Roman" w:eastAsia="方正小标宋简体" w:cs="Times New Roman"/>
          <w:sz w:val="44"/>
          <w:szCs w:val="44"/>
          <w:lang w:val="en-US" w:eastAsia="zh-CN"/>
        </w:rPr>
        <w:t>关于公布2026年鹿寨县征地青苗和地上附着物补偿标准的通知</w:t>
      </w:r>
    </w:p>
    <w:p w14:paraId="47B2CEA0">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rPr>
          <w:rFonts w:hint="eastAsia" w:ascii="Times New Roman" w:hAnsi="Times New Roman" w:eastAsia="方正小标宋简体" w:cs="Times New Roman"/>
          <w:sz w:val="44"/>
          <w:szCs w:val="44"/>
          <w:lang w:val="en-US" w:eastAsia="zh-CN"/>
        </w:rPr>
      </w:pPr>
    </w:p>
    <w:p w14:paraId="700933A0">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各乡镇人民政府，县直各单位：</w:t>
      </w:r>
    </w:p>
    <w:p w14:paraId="19D04E7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sz w:val="32"/>
          <w:szCs w:val="32"/>
          <w:lang w:val="en-US" w:eastAsia="zh-CN"/>
        </w:rPr>
        <w:t>根据《中华人民共和国土地管理法》《广西壮族自治区土地管理条例》《广西壮族自治区自然资源厅办公室关于印发〈广西壮族自治区征地补偿标准更新调整工作方案〉的通知》（桂自然资办〔2025〕60号）</w:t>
      </w:r>
      <w:r>
        <w:rPr>
          <w:rFonts w:hint="eastAsia" w:ascii="Times New Roman" w:hAnsi="Times New Roman" w:eastAsia="仿宋_GB2312" w:cs="Times New Roman"/>
          <w:sz w:val="32"/>
          <w:szCs w:val="32"/>
          <w:lang w:val="en-US" w:eastAsia="zh-CN"/>
        </w:rPr>
        <w:t>等文件精神，为保证征地工作的顺利进行，维护被征收单位和群众的合法权益，规范征地补偿各项标准，结合我县实际，</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制定本标准。经县十八届人民政府常务会第127次会议审议通过，现将有关事项通知如下：</w:t>
      </w:r>
    </w:p>
    <w:p w14:paraId="24C031A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default" w:ascii="Times New Roman" w:hAnsi="Times New Roman" w:eastAsia="黑体"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黑体" w:cs="Times New Roman"/>
          <w:b w:val="0"/>
          <w:bCs w:val="0"/>
          <w:color w:val="000000" w:themeColor="text1"/>
          <w:kern w:val="2"/>
          <w:sz w:val="32"/>
          <w:szCs w:val="32"/>
          <w:lang w:val="en-US" w:eastAsia="zh-CN" w:bidi="ar-SA"/>
          <w14:textFill>
            <w14:solidFill>
              <w14:schemeClr w14:val="tx1"/>
            </w14:solidFill>
          </w14:textFill>
        </w:rPr>
        <w:t>一</w:t>
      </w:r>
      <w:r>
        <w:rPr>
          <w:rFonts w:hint="default" w:ascii="Times New Roman" w:hAnsi="Times New Roman" w:eastAsia="黑体" w:cs="Times New Roman"/>
          <w:b w:val="0"/>
          <w:bCs w:val="0"/>
          <w:color w:val="000000" w:themeColor="text1"/>
          <w:kern w:val="2"/>
          <w:sz w:val="32"/>
          <w:szCs w:val="32"/>
          <w:lang w:val="en-US" w:eastAsia="zh-CN" w:bidi="ar-SA"/>
          <w14:textFill>
            <w14:solidFill>
              <w14:schemeClr w14:val="tx1"/>
            </w14:solidFill>
          </w14:textFill>
        </w:rPr>
        <w:t>、</w:t>
      </w:r>
      <w:r>
        <w:rPr>
          <w:rFonts w:hint="eastAsia" w:ascii="Times New Roman" w:hAnsi="Times New Roman" w:eastAsia="黑体" w:cs="Times New Roman"/>
          <w:b w:val="0"/>
          <w:bCs w:val="0"/>
          <w:color w:val="000000" w:themeColor="text1"/>
          <w:kern w:val="2"/>
          <w:sz w:val="32"/>
          <w:szCs w:val="32"/>
          <w:lang w:val="en-US" w:eastAsia="zh-CN" w:bidi="ar-SA"/>
          <w14:textFill>
            <w14:solidFill>
              <w14:schemeClr w14:val="tx1"/>
            </w14:solidFill>
          </w14:textFill>
        </w:rPr>
        <w:t>鹿寨县</w:t>
      </w:r>
      <w:r>
        <w:rPr>
          <w:rFonts w:hint="default" w:ascii="Times New Roman" w:hAnsi="Times New Roman" w:eastAsia="黑体" w:cs="Times New Roman"/>
          <w:b w:val="0"/>
          <w:bCs w:val="0"/>
          <w:color w:val="000000" w:themeColor="text1"/>
          <w:kern w:val="2"/>
          <w:sz w:val="32"/>
          <w:szCs w:val="32"/>
          <w:lang w:val="en-US" w:eastAsia="zh-CN" w:bidi="ar-SA"/>
          <w14:textFill>
            <w14:solidFill>
              <w14:schemeClr w14:val="tx1"/>
            </w14:solidFill>
          </w14:textFill>
        </w:rPr>
        <w:t>地上附着物和青苗补偿标准的适用原则</w:t>
      </w:r>
    </w:p>
    <w:p w14:paraId="0635152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default" w:ascii="Times New Roman" w:hAnsi="Times New Roman" w:eastAsia="楷体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sz w:val="32"/>
          <w:szCs w:val="32"/>
          <w:lang w:val="en-US" w:eastAsia="zh-CN"/>
        </w:rPr>
        <w:t>自</w:t>
      </w:r>
      <w:r>
        <w:rPr>
          <w:rFonts w:hint="default" w:ascii="Times New Roman" w:hAnsi="Times New Roman" w:eastAsia="仿宋_GB2312" w:cs="Times New Roman"/>
          <w:sz w:val="32"/>
          <w:szCs w:val="32"/>
          <w:lang w:val="en-US" w:eastAsia="zh-CN"/>
        </w:rPr>
        <w:t>本通知印发之日起，</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我县辖区的青苗和地上附着物补偿标准按本通知规定执行；</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对在</w:t>
      </w:r>
      <w:r>
        <w:rPr>
          <w:rFonts w:hint="default" w:ascii="Times New Roman" w:hAnsi="Times New Roman" w:eastAsia="仿宋_GB2312" w:cs="Times New Roman"/>
          <w:sz w:val="32"/>
          <w:szCs w:val="32"/>
          <w:lang w:val="en-US" w:eastAsia="zh-CN"/>
        </w:rPr>
        <w:t>本通知印发之日</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前</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的项目</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征地补偿安置方案已</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获得</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县人民政府批准</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的</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，该项目的青苗和地上附着物补偿标准仍按原获批方案规定的补偿标准执行。自县人民政府发布征地公告之日起，凡属抢种的农作物、竹木、林、果树，抢建的建筑物、构筑物，一律不予补偿。</w:t>
      </w:r>
    </w:p>
    <w:p w14:paraId="3D77538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黑体" w:cs="Times New Roman"/>
          <w:b w:val="0"/>
          <w:bCs w:val="0"/>
          <w:color w:val="auto"/>
          <w:kern w:val="2"/>
          <w:sz w:val="32"/>
          <w:szCs w:val="32"/>
          <w:lang w:val="en-US" w:eastAsia="zh-CN" w:bidi="ar-SA"/>
        </w:rPr>
        <w:t>二</w:t>
      </w:r>
      <w:r>
        <w:rPr>
          <w:rFonts w:hint="default" w:ascii="Times New Roman" w:hAnsi="Times New Roman" w:eastAsia="黑体" w:cs="Times New Roman"/>
          <w:b w:val="0"/>
          <w:bCs w:val="0"/>
          <w:color w:val="auto"/>
          <w:kern w:val="2"/>
          <w:sz w:val="32"/>
          <w:szCs w:val="32"/>
          <w:lang w:val="en-US" w:eastAsia="zh-CN" w:bidi="ar-SA"/>
        </w:rPr>
        <w:t>、</w:t>
      </w:r>
      <w:r>
        <w:rPr>
          <w:rFonts w:hint="eastAsia" w:ascii="Times New Roman" w:hAnsi="Times New Roman" w:eastAsia="黑体" w:cs="Times New Roman"/>
          <w:b w:val="0"/>
          <w:bCs w:val="0"/>
          <w:color w:val="auto"/>
          <w:kern w:val="2"/>
          <w:sz w:val="32"/>
          <w:szCs w:val="32"/>
          <w:lang w:val="en-US" w:eastAsia="zh-CN" w:bidi="ar-SA"/>
        </w:rPr>
        <w:t>鹿寨县</w:t>
      </w:r>
      <w:r>
        <w:rPr>
          <w:rFonts w:hint="default" w:ascii="Times New Roman" w:hAnsi="Times New Roman" w:eastAsia="黑体" w:cs="Times New Roman"/>
          <w:b w:val="0"/>
          <w:bCs w:val="0"/>
          <w:color w:val="auto"/>
          <w:kern w:val="2"/>
          <w:sz w:val="32"/>
          <w:szCs w:val="32"/>
          <w:lang w:val="en-US" w:eastAsia="zh-CN" w:bidi="ar-SA"/>
        </w:rPr>
        <w:t>地上附着物和青苗补偿标准的适用范围</w:t>
      </w:r>
    </w:p>
    <w:p w14:paraId="34C9CCB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本通知规定的补偿标准适用于鹿寨县辖区内的青苗和地上附着物补偿。建设项目施工需要临时使用集体所有土地的，青苗和地上附着物补偿标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准</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参照</w:t>
      </w:r>
      <w:r>
        <w:rPr>
          <w:rFonts w:hint="default" w:ascii="Times New Roman" w:hAnsi="Times New Roman" w:eastAsia="仿宋_GB2312" w:cs="Times New Roman"/>
          <w:sz w:val="32"/>
          <w:szCs w:val="32"/>
          <w:lang w:val="en-US" w:eastAsia="zh-CN"/>
        </w:rPr>
        <w:t>本通知执行。</w:t>
      </w:r>
    </w:p>
    <w:p w14:paraId="1101D3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default" w:ascii="Times New Roman" w:hAnsi="Times New Roman" w:eastAsia="楷体_GB2312" w:cs="Times New Roman"/>
          <w:b w:val="0"/>
          <w:bCs w:val="0"/>
          <w:color w:val="auto"/>
          <w:sz w:val="32"/>
          <w:szCs w:val="32"/>
          <w:lang w:val="en-US" w:eastAsia="zh-CN"/>
        </w:rPr>
      </w:pPr>
      <w:r>
        <w:rPr>
          <w:rFonts w:hint="default" w:ascii="Times New Roman" w:hAnsi="Times New Roman" w:eastAsia="仿宋_GB2312" w:cs="Times New Roman"/>
          <w:sz w:val="32"/>
          <w:szCs w:val="32"/>
          <w:lang w:val="en-US" w:eastAsia="zh-CN"/>
        </w:rPr>
        <w:t>各乡镇人民政府、各有关单位要严格按照鹿寨县青苗和地上附着物补偿标准有关要求实施，规范征收土地行为，认真做好宣传工作，确保新老标准顺利衔接过渡，切实维护被征地单位和群众的合法权益。对在新标准实施过程中出现的重</w:t>
      </w:r>
      <w:bookmarkStart w:id="0" w:name="_GoBack"/>
      <w:bookmarkEnd w:id="0"/>
      <w:r>
        <w:rPr>
          <w:rFonts w:hint="default" w:ascii="Times New Roman" w:hAnsi="Times New Roman" w:eastAsia="仿宋_GB2312" w:cs="Times New Roman"/>
          <w:sz w:val="32"/>
          <w:szCs w:val="32"/>
          <w:lang w:val="en-US" w:eastAsia="zh-CN"/>
        </w:rPr>
        <w:t>大情况和问题，各乡镇人民政府、各有关单位要及时向县人民政府报告。</w:t>
      </w:r>
    </w:p>
    <w:p w14:paraId="1CC4043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default" w:ascii="Times New Roman" w:hAnsi="Times New Roman" w:eastAsia="仿宋_GB2312" w:cs="Times New Roman"/>
          <w:sz w:val="32"/>
          <w:szCs w:val="32"/>
          <w:lang w:val="en-US" w:eastAsia="zh-CN"/>
        </w:rPr>
      </w:pPr>
    </w:p>
    <w:p w14:paraId="20B5656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附件：1.</w:t>
      </w:r>
      <w:r>
        <w:rPr>
          <w:rFonts w:hint="default" w:ascii="Times New Roman" w:hAnsi="Times New Roman" w:eastAsia="仿宋_GB2312" w:cs="Times New Roman"/>
          <w:sz w:val="32"/>
          <w:szCs w:val="32"/>
          <w:lang w:val="en-US" w:eastAsia="zh-CN"/>
        </w:rPr>
        <w:t>农作物青苗类补偿标准</w:t>
      </w:r>
    </w:p>
    <w:p w14:paraId="64D5972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果树类补偿标准</w:t>
      </w:r>
    </w:p>
    <w:p w14:paraId="1471160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成片林木类补偿标准</w:t>
      </w:r>
    </w:p>
    <w:p w14:paraId="097B203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零星树木补偿标准</w:t>
      </w:r>
    </w:p>
    <w:p w14:paraId="267DBE5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房屋及附属设施补偿标准</w:t>
      </w:r>
    </w:p>
    <w:p w14:paraId="7C67099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其他地上附着物补偿标准</w:t>
      </w:r>
    </w:p>
    <w:p w14:paraId="1F646F9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US" w:eastAsia="zh-CN"/>
        </w:rPr>
        <w:t>拆迁房屋装饰、装修补偿标准</w:t>
      </w:r>
    </w:p>
    <w:p w14:paraId="4B058CA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lang w:val="en-US" w:eastAsia="zh-CN"/>
        </w:rPr>
      </w:pPr>
    </w:p>
    <w:p w14:paraId="593CC61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120" w:firstLineChars="1600"/>
        <w:jc w:val="both"/>
        <w:textAlignment w:val="auto"/>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6</w:t>
      </w:r>
      <w:r>
        <w:rPr>
          <w:rFonts w:hint="eastAsia" w:ascii="仿宋_GB2312" w:hAnsi="仿宋_GB2312" w:eastAsia="仿宋_GB2312" w:cs="仿宋_GB2312"/>
          <w:sz w:val="32"/>
          <w:szCs w:val="32"/>
          <w:lang w:val="en-US" w:eastAsia="zh-CN"/>
        </w:rPr>
        <w:t>年</w:t>
      </w:r>
      <w:r>
        <w:rPr>
          <w:rFonts w:hint="eastAsia" w:ascii="Times New Roman" w:hAnsi="Times New Roman" w:eastAsia="仿宋_GB2312" w:cs="Times New Roman"/>
          <w:sz w:val="32"/>
          <w:szCs w:val="32"/>
          <w:lang w:val="en-US" w:eastAsia="zh-CN"/>
        </w:rPr>
        <w:t>8</w:t>
      </w:r>
      <w:r>
        <w:rPr>
          <w:rFonts w:hint="eastAsia" w:ascii="仿宋_GB2312" w:hAnsi="仿宋_GB2312" w:eastAsia="仿宋_GB2312" w:cs="仿宋_GB2312"/>
          <w:sz w:val="32"/>
          <w:szCs w:val="32"/>
          <w:lang w:val="en-US" w:eastAsia="zh-CN"/>
        </w:rPr>
        <w:t>月</w:t>
      </w:r>
      <w:r>
        <w:rPr>
          <w:rFonts w:hint="eastAsia" w:ascii="Times New Roman" w:hAnsi="Times New Roman" w:eastAsia="仿宋_GB2312" w:cs="Times New Roman"/>
          <w:sz w:val="32"/>
          <w:szCs w:val="32"/>
          <w:lang w:val="en-US" w:eastAsia="zh-CN"/>
        </w:rPr>
        <w:t>13</w:t>
      </w:r>
      <w:r>
        <w:rPr>
          <w:rFonts w:hint="eastAsia" w:ascii="仿宋_GB2312" w:hAnsi="仿宋_GB2312" w:eastAsia="仿宋_GB2312" w:cs="仿宋_GB2312"/>
          <w:sz w:val="32"/>
          <w:szCs w:val="32"/>
          <w:lang w:val="en-US" w:eastAsia="zh-CN"/>
        </w:rPr>
        <w:t>日</w:t>
      </w:r>
    </w:p>
    <w:p w14:paraId="5CCD27A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cs="Times New Roman"/>
          <w:sz w:val="32"/>
          <w:szCs w:val="32"/>
          <w:lang w:val="en-US" w:eastAsia="zh-CN"/>
        </w:rPr>
        <w:t>（此件公开发布）</w:t>
      </w:r>
    </w:p>
    <w:p w14:paraId="5CE8B0C2">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w:hAnsi="Times New Roman" w:eastAsia="仿宋_GB2312" w:cs="Times New Roman"/>
          <w:color w:val="000000"/>
          <w:spacing w:val="8"/>
          <w:position w:val="2"/>
          <w:sz w:val="32"/>
          <w:highlight w:val="none"/>
          <w:u w:val="single" w:color="auto"/>
          <w:lang w:val="en-US"/>
        </w:rPr>
      </w:pPr>
      <w:r>
        <w:rPr>
          <w:rFonts w:hint="default" w:ascii="Times New Roman" w:hAnsi="Times New Roman" w:eastAsia="仿宋_GB2312" w:cs="Times New Roman"/>
          <w:color w:val="000000"/>
          <w:spacing w:val="8"/>
          <w:position w:val="2"/>
          <w:sz w:val="32"/>
          <w:szCs w:val="32"/>
          <w:highlight w:val="none"/>
          <w:u w:val="single" w:color="auto"/>
          <w:lang w:val="en-US" w:eastAsia="zh-CN"/>
        </w:rPr>
        <w:t xml:space="preserve">                                  </w:t>
      </w:r>
      <w:r>
        <w:rPr>
          <w:rFonts w:hint="eastAsia" w:ascii="Times New Roman" w:hAnsi="Times New Roman" w:eastAsia="仿宋_GB2312" w:cs="Times New Roman"/>
          <w:color w:val="000000"/>
          <w:spacing w:val="8"/>
          <w:position w:val="2"/>
          <w:sz w:val="32"/>
          <w:szCs w:val="32"/>
          <w:highlight w:val="none"/>
          <w:u w:val="single" w:color="auto"/>
          <w:lang w:val="en-US" w:eastAsia="zh-CN"/>
        </w:rPr>
        <w:t xml:space="preserve">                 </w:t>
      </w:r>
      <w:r>
        <w:rPr>
          <w:rFonts w:hint="default" w:ascii="Times New Roman" w:hAnsi="Times New Roman" w:eastAsia="仿宋_GB2312" w:cs="Times New Roman"/>
          <w:color w:val="000000"/>
          <w:spacing w:val="8"/>
          <w:position w:val="2"/>
          <w:sz w:val="32"/>
          <w:szCs w:val="32"/>
          <w:highlight w:val="none"/>
          <w:u w:val="single" w:color="auto"/>
          <w:lang w:val="en-US" w:eastAsia="zh-CN"/>
        </w:rPr>
        <w:t xml:space="preserve"> </w:t>
      </w:r>
    </w:p>
    <w:p w14:paraId="471F4D9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w:hAnsi="Times New Roman" w:eastAsia="仿宋_GB2312" w:cs="Times New Roman"/>
          <w:color w:val="000000"/>
          <w:spacing w:val="8"/>
          <w:position w:val="2"/>
          <w:sz w:val="28"/>
          <w:highlight w:val="none"/>
          <w:u w:val="single"/>
        </w:rPr>
      </w:pPr>
      <w:r>
        <w:rPr>
          <w:rFonts w:hint="default" w:ascii="Times New Roman" w:hAnsi="Times New Roman" w:eastAsia="仿宋_GB2312" w:cs="Times New Roman"/>
          <w:color w:val="000000"/>
          <w:spacing w:val="8"/>
          <w:position w:val="2"/>
          <w:sz w:val="28"/>
          <w:highlight w:val="none"/>
          <w:u w:val="single"/>
          <w:lang w:val="en-US" w:eastAsia="zh-CN"/>
        </w:rPr>
        <w:t xml:space="preserve">  </w:t>
      </w:r>
      <w:r>
        <w:rPr>
          <w:rFonts w:hint="default" w:ascii="Times New Roman" w:hAnsi="Times New Roman" w:eastAsia="仿宋_GB2312" w:cs="Times New Roman"/>
          <w:color w:val="000000"/>
          <w:spacing w:val="8"/>
          <w:position w:val="2"/>
          <w:sz w:val="32"/>
          <w:highlight w:val="none"/>
          <w:u w:val="single"/>
        </w:rPr>
        <w:t xml:space="preserve">         </w:t>
      </w:r>
      <w:r>
        <w:rPr>
          <w:rFonts w:hint="default" w:ascii="Times New Roman" w:hAnsi="Times New Roman" w:eastAsia="仿宋_GB2312" w:cs="Times New Roman"/>
          <w:color w:val="000000"/>
          <w:spacing w:val="8"/>
          <w:position w:val="2"/>
          <w:sz w:val="32"/>
          <w:highlight w:val="none"/>
          <w:u w:val="single"/>
          <w:lang w:val="en-US" w:eastAsia="zh-CN"/>
        </w:rPr>
        <w:t xml:space="preserve"> </w:t>
      </w:r>
      <w:r>
        <w:rPr>
          <w:rFonts w:hint="eastAsia" w:ascii="Times New Roman" w:hAnsi="Times New Roman" w:eastAsia="仿宋_GB2312" w:cs="Times New Roman"/>
          <w:color w:val="000000"/>
          <w:spacing w:val="8"/>
          <w:position w:val="2"/>
          <w:sz w:val="32"/>
          <w:highlight w:val="none"/>
          <w:u w:val="single"/>
          <w:lang w:val="en-US" w:eastAsia="zh-CN"/>
        </w:rPr>
        <w:t xml:space="preserve"> </w:t>
      </w:r>
      <w:r>
        <w:rPr>
          <w:rFonts w:hint="eastAsia" w:eastAsia="仿宋_GB2312" w:cs="Times New Roman"/>
          <w:color w:val="000000"/>
          <w:spacing w:val="8"/>
          <w:position w:val="2"/>
          <w:sz w:val="32"/>
          <w:highlight w:val="none"/>
          <w:u w:val="single"/>
          <w:lang w:val="en-US" w:eastAsia="zh-CN"/>
        </w:rPr>
        <w:t xml:space="preserve"> </w:t>
      </w:r>
      <w:r>
        <w:rPr>
          <w:rFonts w:hint="eastAsia" w:ascii="Times New Roman" w:hAnsi="Times New Roman" w:eastAsia="仿宋_GB2312" w:cs="Times New Roman"/>
          <w:color w:val="000000"/>
          <w:spacing w:val="8"/>
          <w:position w:val="2"/>
          <w:sz w:val="32"/>
          <w:highlight w:val="none"/>
          <w:u w:val="single"/>
          <w:lang w:val="en-US" w:eastAsia="zh-CN"/>
        </w:rPr>
        <w:t xml:space="preserve"> </w:t>
      </w:r>
      <w:r>
        <w:rPr>
          <w:rFonts w:hint="default" w:ascii="Times New Roman" w:hAnsi="Times New Roman" w:eastAsia="仿宋_GB2312" w:cs="Times New Roman"/>
          <w:color w:val="000000"/>
          <w:spacing w:val="8"/>
          <w:position w:val="2"/>
          <w:sz w:val="32"/>
          <w:highlight w:val="none"/>
          <w:u w:val="single"/>
        </w:rPr>
        <w:t xml:space="preserve">  </w:t>
      </w:r>
      <w:r>
        <w:rPr>
          <w:rFonts w:hint="default" w:ascii="Times New Roman" w:hAnsi="Times New Roman" w:eastAsia="仿宋_GB2312" w:cs="Times New Roman"/>
          <w:color w:val="000000"/>
          <w:spacing w:val="8"/>
          <w:position w:val="2"/>
          <w:sz w:val="28"/>
          <w:highlight w:val="none"/>
          <w:u w:val="single"/>
        </w:rPr>
        <w:t>20</w:t>
      </w:r>
      <w:r>
        <w:rPr>
          <w:rFonts w:hint="default" w:ascii="Times New Roman" w:hAnsi="Times New Roman" w:eastAsia="仿宋_GB2312" w:cs="Times New Roman"/>
          <w:color w:val="000000"/>
          <w:spacing w:val="8"/>
          <w:position w:val="2"/>
          <w:sz w:val="28"/>
          <w:highlight w:val="none"/>
          <w:u w:val="single"/>
          <w:lang w:val="en-US" w:eastAsia="zh-CN"/>
        </w:rPr>
        <w:t>2</w:t>
      </w:r>
      <w:r>
        <w:rPr>
          <w:rFonts w:hint="eastAsia" w:ascii="Times New Roman" w:hAnsi="Times New Roman" w:eastAsia="仿宋_GB2312" w:cs="Times New Roman"/>
          <w:color w:val="000000"/>
          <w:spacing w:val="8"/>
          <w:position w:val="2"/>
          <w:sz w:val="28"/>
          <w:highlight w:val="none"/>
          <w:u w:val="single"/>
          <w:lang w:val="en-US" w:eastAsia="zh-CN"/>
        </w:rPr>
        <w:t>6</w:t>
      </w:r>
      <w:r>
        <w:rPr>
          <w:rFonts w:hint="default" w:ascii="Times New Roman" w:hAnsi="Times New Roman" w:eastAsia="仿宋_GB2312" w:cs="Times New Roman"/>
          <w:color w:val="000000"/>
          <w:spacing w:val="8"/>
          <w:position w:val="2"/>
          <w:sz w:val="28"/>
          <w:highlight w:val="none"/>
          <w:u w:val="single"/>
        </w:rPr>
        <w:t>年</w:t>
      </w:r>
      <w:r>
        <w:rPr>
          <w:rFonts w:hint="eastAsia" w:ascii="Times New Roman" w:hAnsi="Times New Roman" w:eastAsia="仿宋_GB2312" w:cs="Times New Roman"/>
          <w:color w:val="000000"/>
          <w:spacing w:val="8"/>
          <w:position w:val="2"/>
          <w:sz w:val="28"/>
          <w:highlight w:val="none"/>
          <w:u w:val="single"/>
          <w:lang w:val="en-US" w:eastAsia="zh-CN"/>
        </w:rPr>
        <w:t>8</w:t>
      </w:r>
      <w:r>
        <w:rPr>
          <w:rFonts w:hint="default" w:ascii="Times New Roman" w:hAnsi="Times New Roman" w:eastAsia="仿宋_GB2312" w:cs="Times New Roman"/>
          <w:color w:val="000000"/>
          <w:spacing w:val="8"/>
          <w:position w:val="2"/>
          <w:sz w:val="28"/>
          <w:highlight w:val="none"/>
          <w:u w:val="single"/>
        </w:rPr>
        <w:t>月</w:t>
      </w:r>
      <w:r>
        <w:rPr>
          <w:rFonts w:hint="eastAsia" w:ascii="Times New Roman" w:hAnsi="Times New Roman" w:eastAsia="仿宋_GB2312" w:cs="Times New Roman"/>
          <w:color w:val="000000"/>
          <w:spacing w:val="8"/>
          <w:position w:val="2"/>
          <w:sz w:val="28"/>
          <w:highlight w:val="none"/>
          <w:u w:val="single"/>
          <w:lang w:val="en-US" w:eastAsia="zh-CN"/>
        </w:rPr>
        <w:t>13</w:t>
      </w:r>
      <w:r>
        <w:rPr>
          <w:rFonts w:hint="default" w:ascii="Times New Roman" w:hAnsi="Times New Roman" w:eastAsia="仿宋_GB2312" w:cs="Times New Roman"/>
          <w:color w:val="000000"/>
          <w:spacing w:val="8"/>
          <w:position w:val="2"/>
          <w:sz w:val="28"/>
          <w:highlight w:val="none"/>
          <w:u w:val="single"/>
        </w:rPr>
        <w:t xml:space="preserve">日印发  </w:t>
      </w:r>
    </w:p>
    <w:p w14:paraId="7B76A90B">
      <w:pPr>
        <w:rPr>
          <w:rFonts w:hint="default" w:ascii="Times New Roman" w:hAnsi="Times New Roman" w:eastAsia="仿宋_GB2312" w:cs="Times New Roman"/>
          <w:bCs/>
          <w:sz w:val="32"/>
          <w:szCs w:val="32"/>
          <w:highlight w:val="none"/>
          <w:lang w:val="en-US" w:eastAsia="zh-CN"/>
        </w:rPr>
      </w:pPr>
      <w:r>
        <w:rPr>
          <w:rFonts w:hint="default" w:ascii="Times New Roman" w:hAnsi="Times New Roman" w:eastAsia="仿宋_GB2312" w:cs="Times New Roman"/>
          <w:bCs/>
          <w:sz w:val="32"/>
          <w:szCs w:val="32"/>
          <w:highlight w:val="none"/>
          <w:lang w:val="en-US" w:eastAsia="zh-CN"/>
        </w:rPr>
        <w:br w:type="page"/>
      </w:r>
    </w:p>
    <w:p w14:paraId="49E1E031">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Times New Roman" w:hAnsi="Times New Roman" w:eastAsia="仿宋_GB2312" w:cs="Times New Roman"/>
          <w:bCs/>
          <w:sz w:val="32"/>
          <w:szCs w:val="32"/>
          <w:highlight w:val="none"/>
          <w:lang w:val="en-US" w:eastAsia="zh-CN"/>
        </w:rPr>
      </w:pPr>
      <w:r>
        <w:rPr>
          <w:rFonts w:hint="eastAsia" w:ascii="黑体" w:hAnsi="黑体" w:eastAsia="黑体" w:cs="黑体"/>
          <w:bCs/>
          <w:sz w:val="32"/>
          <w:szCs w:val="32"/>
          <w:highlight w:val="none"/>
          <w:lang w:val="en-US" w:eastAsia="zh-CN"/>
        </w:rPr>
        <w:t>附件</w:t>
      </w:r>
      <w:r>
        <w:rPr>
          <w:rFonts w:hint="eastAsia" w:ascii="Times New Roman" w:hAnsi="Times New Roman" w:eastAsia="仿宋_GB2312" w:cs="Times New Roman"/>
          <w:bCs/>
          <w:sz w:val="32"/>
          <w:szCs w:val="32"/>
          <w:highlight w:val="none"/>
          <w:lang w:val="en-US" w:eastAsia="zh-CN"/>
        </w:rPr>
        <w:t>1</w:t>
      </w:r>
    </w:p>
    <w:tbl>
      <w:tblPr>
        <w:tblStyle w:val="4"/>
        <w:tblW w:w="518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079"/>
        <w:gridCol w:w="1173"/>
        <w:gridCol w:w="29"/>
        <w:gridCol w:w="2225"/>
        <w:gridCol w:w="2113"/>
        <w:gridCol w:w="3010"/>
      </w:tblGrid>
      <w:tr w14:paraId="3C0C3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11" w:hRule="atLeast"/>
          <w:tblHeader/>
          <w:jc w:val="center"/>
        </w:trPr>
        <w:tc>
          <w:tcPr>
            <w:tcW w:w="5000" w:type="pct"/>
            <w:gridSpan w:val="6"/>
            <w:tcBorders>
              <w:top w:val="nil"/>
              <w:left w:val="nil"/>
              <w:bottom w:val="single" w:color="auto" w:sz="4" w:space="0"/>
              <w:right w:val="nil"/>
            </w:tcBorders>
            <w:shd w:val="clear" w:color="auto" w:fill="auto"/>
            <w:noWrap/>
            <w:vAlign w:val="center"/>
          </w:tcPr>
          <w:p w14:paraId="37815C81">
            <w:pPr>
              <w:keepNext w:val="0"/>
              <w:keepLines w:val="0"/>
              <w:widowControl/>
              <w:suppressLineNumbers w:val="0"/>
              <w:jc w:val="center"/>
              <w:textAlignment w:val="center"/>
              <w:rPr>
                <w:rStyle w:val="6"/>
                <w:rFonts w:hint="default" w:ascii="Times New Roman" w:hAnsi="Times New Roman" w:eastAsia="仿宋_GB2312" w:cs="Times New Roman"/>
                <w:sz w:val="24"/>
                <w:szCs w:val="24"/>
                <w:lang w:val="en-US" w:eastAsia="zh-CN" w:bidi="ar"/>
              </w:rPr>
            </w:pPr>
            <w:r>
              <w:rPr>
                <w:rFonts w:hint="eastAsia" w:ascii="方正小标宋简体" w:hAnsi="方正小标宋简体" w:eastAsia="方正小标宋简体" w:cs="方正小标宋简体"/>
                <w:b w:val="0"/>
                <w:bCs w:val="0"/>
                <w:i w:val="0"/>
                <w:iCs w:val="0"/>
                <w:color w:val="000000"/>
                <w:kern w:val="0"/>
                <w:sz w:val="44"/>
                <w:szCs w:val="44"/>
                <w:u w:val="none"/>
                <w:lang w:val="en-US" w:eastAsia="zh-CN" w:bidi="ar"/>
              </w:rPr>
              <w:t>农作物青苗类补偿标准</w:t>
            </w:r>
          </w:p>
        </w:tc>
      </w:tr>
      <w:tr w14:paraId="4CEF8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blHeader/>
          <w:jc w:val="center"/>
        </w:trPr>
        <w:tc>
          <w:tcPr>
            <w:tcW w:w="2339" w:type="pct"/>
            <w:gridSpan w:val="4"/>
            <w:tcBorders>
              <w:top w:val="single" w:color="auto" w:sz="4" w:space="0"/>
            </w:tcBorders>
            <w:shd w:val="clear" w:color="auto" w:fill="auto"/>
            <w:noWrap/>
            <w:vAlign w:val="center"/>
          </w:tcPr>
          <w:p w14:paraId="2B6A244A">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Style w:val="6"/>
                <w:rFonts w:hint="eastAsia" w:ascii="黑体" w:hAnsi="黑体" w:eastAsia="黑体" w:cs="黑体"/>
                <w:b w:val="0"/>
                <w:bCs w:val="0"/>
                <w:sz w:val="24"/>
                <w:szCs w:val="24"/>
                <w:lang w:val="en-US" w:eastAsia="zh-CN" w:bidi="ar"/>
              </w:rPr>
              <w:t>类别</w:t>
            </w:r>
          </w:p>
        </w:tc>
        <w:tc>
          <w:tcPr>
            <w:tcW w:w="1097" w:type="pct"/>
            <w:tcBorders>
              <w:top w:val="single" w:color="auto" w:sz="4" w:space="0"/>
            </w:tcBorders>
            <w:shd w:val="clear" w:color="auto" w:fill="auto"/>
            <w:noWrap/>
            <w:vAlign w:val="center"/>
          </w:tcPr>
          <w:p w14:paraId="6C44A0A0">
            <w:pPr>
              <w:keepNext w:val="0"/>
              <w:keepLines w:val="0"/>
              <w:widowControl/>
              <w:suppressLineNumbers w:val="0"/>
              <w:jc w:val="center"/>
              <w:textAlignment w:val="center"/>
              <w:rPr>
                <w:rStyle w:val="6"/>
                <w:rFonts w:hint="eastAsia" w:ascii="黑体" w:hAnsi="黑体" w:eastAsia="黑体" w:cs="黑体"/>
                <w:b w:val="0"/>
                <w:bCs w:val="0"/>
                <w:sz w:val="24"/>
                <w:szCs w:val="24"/>
                <w:lang w:val="en-US" w:eastAsia="zh-CN" w:bidi="ar"/>
              </w:rPr>
            </w:pPr>
            <w:r>
              <w:rPr>
                <w:rStyle w:val="6"/>
                <w:rFonts w:hint="eastAsia" w:ascii="黑体" w:hAnsi="黑体" w:eastAsia="黑体" w:cs="黑体"/>
                <w:b w:val="0"/>
                <w:bCs w:val="0"/>
                <w:sz w:val="24"/>
                <w:szCs w:val="24"/>
                <w:lang w:val="en-US" w:eastAsia="zh-CN" w:bidi="ar"/>
              </w:rPr>
              <w:t>补偿标准</w:t>
            </w:r>
          </w:p>
          <w:p w14:paraId="5CD76532">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Style w:val="6"/>
                <w:rFonts w:hint="eastAsia" w:ascii="黑体" w:hAnsi="黑体" w:eastAsia="黑体" w:cs="黑体"/>
                <w:b w:val="0"/>
                <w:bCs w:val="0"/>
                <w:sz w:val="24"/>
                <w:szCs w:val="24"/>
                <w:lang w:val="en-US" w:eastAsia="zh-CN" w:bidi="ar"/>
              </w:rPr>
              <w:t>（元</w:t>
            </w:r>
            <w:r>
              <w:rPr>
                <w:rFonts w:hint="eastAsia" w:ascii="黑体" w:hAnsi="黑体" w:eastAsia="黑体" w:cs="黑体"/>
                <w:b w:val="0"/>
                <w:bCs w:val="0"/>
                <w:i w:val="0"/>
                <w:iCs w:val="0"/>
                <w:color w:val="000000"/>
                <w:kern w:val="0"/>
                <w:sz w:val="24"/>
                <w:szCs w:val="24"/>
                <w:u w:val="none"/>
                <w:lang w:val="en-US" w:eastAsia="zh-CN" w:bidi="ar"/>
              </w:rPr>
              <w:t>/</w:t>
            </w:r>
            <w:r>
              <w:rPr>
                <w:rStyle w:val="6"/>
                <w:rFonts w:hint="eastAsia" w:ascii="黑体" w:hAnsi="黑体" w:eastAsia="黑体" w:cs="黑体"/>
                <w:b w:val="0"/>
                <w:bCs w:val="0"/>
                <w:sz w:val="24"/>
                <w:szCs w:val="24"/>
                <w:lang w:val="en-US" w:eastAsia="zh-CN" w:bidi="ar"/>
              </w:rPr>
              <w:t>亩）</w:t>
            </w:r>
          </w:p>
        </w:tc>
        <w:tc>
          <w:tcPr>
            <w:tcW w:w="1562" w:type="pct"/>
            <w:tcBorders>
              <w:top w:val="single" w:color="auto" w:sz="4" w:space="0"/>
            </w:tcBorders>
            <w:shd w:val="clear" w:color="auto" w:fill="auto"/>
            <w:vAlign w:val="center"/>
          </w:tcPr>
          <w:p w14:paraId="112F4284">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Style w:val="6"/>
                <w:rFonts w:hint="eastAsia" w:ascii="黑体" w:hAnsi="黑体" w:eastAsia="黑体" w:cs="黑体"/>
                <w:b w:val="0"/>
                <w:bCs w:val="0"/>
                <w:sz w:val="24"/>
                <w:szCs w:val="24"/>
                <w:lang w:val="en-US" w:eastAsia="zh-CN" w:bidi="ar"/>
              </w:rPr>
              <w:t>备注</w:t>
            </w:r>
          </w:p>
        </w:tc>
      </w:tr>
      <w:tr w14:paraId="331B2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60" w:type="pct"/>
            <w:vMerge w:val="restart"/>
            <w:shd w:val="clear" w:color="auto" w:fill="auto"/>
            <w:noWrap/>
            <w:vAlign w:val="center"/>
          </w:tcPr>
          <w:p w14:paraId="68D61F9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粮食作物</w:t>
            </w:r>
          </w:p>
        </w:tc>
        <w:tc>
          <w:tcPr>
            <w:tcW w:w="624" w:type="pct"/>
            <w:gridSpan w:val="2"/>
            <w:vMerge w:val="restart"/>
            <w:shd w:val="clear" w:color="auto" w:fill="auto"/>
            <w:noWrap/>
            <w:vAlign w:val="center"/>
          </w:tcPr>
          <w:p w14:paraId="0DC5F48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谷类</w:t>
            </w:r>
          </w:p>
        </w:tc>
        <w:tc>
          <w:tcPr>
            <w:tcW w:w="1155" w:type="pct"/>
            <w:shd w:val="clear" w:color="auto" w:fill="auto"/>
            <w:noWrap/>
            <w:vAlign w:val="center"/>
          </w:tcPr>
          <w:p w14:paraId="475A4D6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水稻</w:t>
            </w:r>
          </w:p>
        </w:tc>
        <w:tc>
          <w:tcPr>
            <w:tcW w:w="1097" w:type="pct"/>
            <w:shd w:val="clear" w:color="auto" w:fill="auto"/>
            <w:noWrap/>
            <w:vAlign w:val="center"/>
          </w:tcPr>
          <w:p w14:paraId="7C33F00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4100</w:t>
            </w:r>
            <w:r>
              <w:rPr>
                <w:rFonts w:hint="eastAsia" w:ascii="仿宋_GB2312" w:hAnsi="仿宋_GB2312" w:eastAsia="仿宋_GB2312" w:cs="仿宋_GB2312"/>
                <w:i w:val="0"/>
                <w:iCs w:val="0"/>
                <w:color w:val="000000"/>
                <w:kern w:val="0"/>
                <w:sz w:val="24"/>
                <w:szCs w:val="24"/>
                <w:u w:val="none"/>
                <w:lang w:val="en-US" w:eastAsia="zh-CN" w:bidi="ar"/>
              </w:rPr>
              <w:t>-</w:t>
            </w:r>
            <w:r>
              <w:rPr>
                <w:rFonts w:hint="eastAsia" w:ascii="Times New Roman" w:hAnsi="Times New Roman" w:eastAsia="仿宋_GB2312" w:cs="Times New Roman"/>
                <w:i w:val="0"/>
                <w:iCs w:val="0"/>
                <w:color w:val="000000"/>
                <w:kern w:val="0"/>
                <w:sz w:val="24"/>
                <w:szCs w:val="24"/>
                <w:u w:val="none"/>
                <w:lang w:val="en-US" w:eastAsia="zh-CN" w:bidi="ar"/>
              </w:rPr>
              <w:t>4220</w:t>
            </w:r>
          </w:p>
        </w:tc>
        <w:tc>
          <w:tcPr>
            <w:tcW w:w="1562" w:type="pct"/>
            <w:shd w:val="clear" w:color="auto" w:fill="auto"/>
            <w:vAlign w:val="center"/>
          </w:tcPr>
          <w:p w14:paraId="180CFF8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根据作物品质高低</w:t>
            </w:r>
            <w:r>
              <w:rPr>
                <w:rFonts w:hint="eastAsia" w:ascii="Times New Roman" w:hAnsi="Times New Roman" w:eastAsia="仿宋_GB2312" w:cs="Times New Roman"/>
                <w:i w:val="0"/>
                <w:iCs w:val="0"/>
                <w:color w:val="000000"/>
                <w:kern w:val="0"/>
                <w:sz w:val="24"/>
                <w:szCs w:val="24"/>
                <w:u w:val="none"/>
                <w:lang w:val="en-US" w:eastAsia="zh-CN" w:bidi="ar"/>
              </w:rPr>
              <w:t>及长势情况</w:t>
            </w:r>
            <w:r>
              <w:rPr>
                <w:rFonts w:hint="default" w:ascii="Times New Roman" w:hAnsi="Times New Roman" w:eastAsia="仿宋_GB2312" w:cs="Times New Roman"/>
                <w:i w:val="0"/>
                <w:iCs w:val="0"/>
                <w:color w:val="000000"/>
                <w:kern w:val="0"/>
                <w:sz w:val="24"/>
                <w:szCs w:val="24"/>
                <w:u w:val="none"/>
                <w:lang w:val="en-US" w:eastAsia="zh-CN" w:bidi="ar"/>
              </w:rPr>
              <w:t>在标准范围内补偿</w:t>
            </w:r>
          </w:p>
        </w:tc>
      </w:tr>
      <w:tr w14:paraId="0C1E4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60" w:type="pct"/>
            <w:vMerge w:val="continue"/>
            <w:shd w:val="clear" w:color="auto" w:fill="auto"/>
            <w:noWrap/>
            <w:vAlign w:val="center"/>
          </w:tcPr>
          <w:p w14:paraId="612CBF0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c>
          <w:tcPr>
            <w:tcW w:w="624" w:type="pct"/>
            <w:gridSpan w:val="2"/>
            <w:vMerge w:val="continue"/>
            <w:shd w:val="clear" w:color="auto" w:fill="auto"/>
            <w:noWrap/>
            <w:vAlign w:val="center"/>
          </w:tcPr>
          <w:p w14:paraId="28D3BB6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c>
          <w:tcPr>
            <w:tcW w:w="1155" w:type="pct"/>
            <w:shd w:val="clear" w:color="auto" w:fill="auto"/>
            <w:noWrap/>
            <w:vAlign w:val="center"/>
          </w:tcPr>
          <w:p w14:paraId="7FF3C74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玉米</w:t>
            </w:r>
          </w:p>
        </w:tc>
        <w:tc>
          <w:tcPr>
            <w:tcW w:w="1097" w:type="pct"/>
            <w:shd w:val="clear" w:color="auto" w:fill="auto"/>
            <w:noWrap/>
            <w:vAlign w:val="center"/>
          </w:tcPr>
          <w:p w14:paraId="7AAE00F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4000</w:t>
            </w:r>
          </w:p>
        </w:tc>
        <w:tc>
          <w:tcPr>
            <w:tcW w:w="1562" w:type="pct"/>
            <w:shd w:val="clear" w:color="auto" w:fill="auto"/>
            <w:vAlign w:val="center"/>
          </w:tcPr>
          <w:p w14:paraId="04A4A0E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r>
      <w:tr w14:paraId="6B760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60" w:type="pct"/>
            <w:vMerge w:val="continue"/>
            <w:shd w:val="clear" w:color="auto" w:fill="auto"/>
            <w:noWrap/>
            <w:vAlign w:val="center"/>
          </w:tcPr>
          <w:p w14:paraId="019E2F3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c>
          <w:tcPr>
            <w:tcW w:w="624" w:type="pct"/>
            <w:gridSpan w:val="2"/>
            <w:vMerge w:val="continue"/>
            <w:shd w:val="clear" w:color="auto" w:fill="auto"/>
            <w:noWrap/>
            <w:vAlign w:val="center"/>
          </w:tcPr>
          <w:p w14:paraId="42F9654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c>
          <w:tcPr>
            <w:tcW w:w="1155" w:type="pct"/>
            <w:shd w:val="clear" w:color="auto" w:fill="auto"/>
            <w:noWrap/>
            <w:vAlign w:val="center"/>
          </w:tcPr>
          <w:p w14:paraId="306B7DC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高粱</w:t>
            </w:r>
          </w:p>
        </w:tc>
        <w:tc>
          <w:tcPr>
            <w:tcW w:w="1097" w:type="pct"/>
            <w:shd w:val="clear" w:color="auto" w:fill="auto"/>
            <w:noWrap/>
            <w:vAlign w:val="center"/>
          </w:tcPr>
          <w:p w14:paraId="791DA790">
            <w:pPr>
              <w:keepNext w:val="0"/>
              <w:keepLines w:val="0"/>
              <w:widowControl/>
              <w:suppressLineNumbers w:val="0"/>
              <w:jc w:val="center"/>
              <w:textAlignment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3200</w:t>
            </w:r>
          </w:p>
        </w:tc>
        <w:tc>
          <w:tcPr>
            <w:tcW w:w="1562" w:type="pct"/>
            <w:shd w:val="clear" w:color="auto" w:fill="auto"/>
            <w:vAlign w:val="center"/>
          </w:tcPr>
          <w:p w14:paraId="28C149A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r>
      <w:tr w14:paraId="2FC5C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60" w:type="pct"/>
            <w:vMerge w:val="continue"/>
            <w:shd w:val="clear" w:color="auto" w:fill="auto"/>
            <w:noWrap/>
            <w:vAlign w:val="center"/>
          </w:tcPr>
          <w:p w14:paraId="74288DB0">
            <w:pPr>
              <w:jc w:val="center"/>
              <w:rPr>
                <w:rFonts w:hint="default" w:ascii="Times New Roman" w:hAnsi="Times New Roman" w:eastAsia="仿宋_GB2312" w:cs="Times New Roman"/>
                <w:i w:val="0"/>
                <w:iCs w:val="0"/>
                <w:color w:val="000000"/>
                <w:sz w:val="24"/>
                <w:szCs w:val="24"/>
                <w:u w:val="none"/>
              </w:rPr>
            </w:pPr>
          </w:p>
        </w:tc>
        <w:tc>
          <w:tcPr>
            <w:tcW w:w="624" w:type="pct"/>
            <w:gridSpan w:val="2"/>
            <w:shd w:val="clear" w:color="auto" w:fill="auto"/>
            <w:noWrap/>
            <w:vAlign w:val="center"/>
          </w:tcPr>
          <w:p w14:paraId="0A33513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豆类</w:t>
            </w:r>
          </w:p>
        </w:tc>
        <w:tc>
          <w:tcPr>
            <w:tcW w:w="1155" w:type="pct"/>
            <w:shd w:val="clear" w:color="auto" w:fill="auto"/>
            <w:noWrap/>
            <w:vAlign w:val="center"/>
          </w:tcPr>
          <w:p w14:paraId="431406C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黄豆、绿豆等</w:t>
            </w:r>
          </w:p>
        </w:tc>
        <w:tc>
          <w:tcPr>
            <w:tcW w:w="1097" w:type="pct"/>
            <w:shd w:val="clear" w:color="auto" w:fill="auto"/>
            <w:noWrap/>
            <w:vAlign w:val="center"/>
          </w:tcPr>
          <w:p w14:paraId="2DDBAEE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3500</w:t>
            </w:r>
          </w:p>
        </w:tc>
        <w:tc>
          <w:tcPr>
            <w:tcW w:w="1562" w:type="pct"/>
            <w:shd w:val="clear" w:color="auto" w:fill="auto"/>
            <w:vAlign w:val="center"/>
          </w:tcPr>
          <w:p w14:paraId="7E613549">
            <w:pPr>
              <w:jc w:val="center"/>
              <w:rPr>
                <w:rFonts w:hint="default" w:ascii="Times New Roman" w:hAnsi="Times New Roman" w:eastAsia="仿宋_GB2312" w:cs="Times New Roman"/>
                <w:i w:val="0"/>
                <w:iCs w:val="0"/>
                <w:color w:val="000000"/>
                <w:sz w:val="24"/>
                <w:szCs w:val="24"/>
                <w:u w:val="none"/>
              </w:rPr>
            </w:pPr>
          </w:p>
        </w:tc>
      </w:tr>
      <w:tr w14:paraId="4C2D1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60" w:type="pct"/>
            <w:vMerge w:val="continue"/>
            <w:shd w:val="clear" w:color="auto" w:fill="auto"/>
            <w:noWrap/>
            <w:vAlign w:val="center"/>
          </w:tcPr>
          <w:p w14:paraId="541673B2">
            <w:pPr>
              <w:jc w:val="center"/>
              <w:rPr>
                <w:rFonts w:hint="default" w:ascii="Times New Roman" w:hAnsi="Times New Roman" w:eastAsia="仿宋_GB2312" w:cs="Times New Roman"/>
                <w:i w:val="0"/>
                <w:iCs w:val="0"/>
                <w:color w:val="000000"/>
                <w:sz w:val="24"/>
                <w:szCs w:val="24"/>
                <w:u w:val="none"/>
              </w:rPr>
            </w:pPr>
          </w:p>
        </w:tc>
        <w:tc>
          <w:tcPr>
            <w:tcW w:w="624" w:type="pct"/>
            <w:gridSpan w:val="2"/>
            <w:vMerge w:val="restart"/>
            <w:shd w:val="clear" w:color="auto" w:fill="auto"/>
            <w:noWrap/>
            <w:vAlign w:val="center"/>
          </w:tcPr>
          <w:p w14:paraId="184ECE3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薯类</w:t>
            </w:r>
          </w:p>
        </w:tc>
        <w:tc>
          <w:tcPr>
            <w:tcW w:w="1155" w:type="pct"/>
            <w:shd w:val="clear" w:color="auto" w:fill="auto"/>
            <w:noWrap/>
            <w:vAlign w:val="center"/>
          </w:tcPr>
          <w:p w14:paraId="68FAB88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马铃薯</w:t>
            </w:r>
          </w:p>
        </w:tc>
        <w:tc>
          <w:tcPr>
            <w:tcW w:w="1097" w:type="pct"/>
            <w:shd w:val="clear" w:color="auto" w:fill="auto"/>
            <w:noWrap/>
            <w:vAlign w:val="center"/>
          </w:tcPr>
          <w:p w14:paraId="30781C6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4000</w:t>
            </w:r>
          </w:p>
        </w:tc>
        <w:tc>
          <w:tcPr>
            <w:tcW w:w="1562" w:type="pct"/>
            <w:shd w:val="clear" w:color="auto" w:fill="auto"/>
            <w:vAlign w:val="center"/>
          </w:tcPr>
          <w:p w14:paraId="76C0F6C0">
            <w:pPr>
              <w:jc w:val="center"/>
              <w:rPr>
                <w:rFonts w:hint="default" w:ascii="Times New Roman" w:hAnsi="Times New Roman" w:eastAsia="仿宋_GB2312" w:cs="Times New Roman"/>
                <w:i w:val="0"/>
                <w:iCs w:val="0"/>
                <w:color w:val="000000"/>
                <w:sz w:val="24"/>
                <w:szCs w:val="24"/>
                <w:u w:val="none"/>
              </w:rPr>
            </w:pPr>
          </w:p>
        </w:tc>
      </w:tr>
      <w:tr w14:paraId="043E7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60" w:type="pct"/>
            <w:vMerge w:val="continue"/>
            <w:shd w:val="clear" w:color="auto" w:fill="auto"/>
            <w:noWrap/>
            <w:vAlign w:val="center"/>
          </w:tcPr>
          <w:p w14:paraId="5A716803">
            <w:pPr>
              <w:jc w:val="center"/>
              <w:rPr>
                <w:rFonts w:hint="default" w:ascii="Times New Roman" w:hAnsi="Times New Roman" w:eastAsia="仿宋_GB2312" w:cs="Times New Roman"/>
                <w:i w:val="0"/>
                <w:iCs w:val="0"/>
                <w:color w:val="000000"/>
                <w:sz w:val="24"/>
                <w:szCs w:val="24"/>
                <w:u w:val="none"/>
              </w:rPr>
            </w:pPr>
          </w:p>
        </w:tc>
        <w:tc>
          <w:tcPr>
            <w:tcW w:w="624" w:type="pct"/>
            <w:gridSpan w:val="2"/>
            <w:vMerge w:val="continue"/>
            <w:shd w:val="clear" w:color="auto" w:fill="auto"/>
            <w:noWrap/>
            <w:vAlign w:val="center"/>
          </w:tcPr>
          <w:p w14:paraId="67C2390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p>
        </w:tc>
        <w:tc>
          <w:tcPr>
            <w:tcW w:w="1155" w:type="pct"/>
            <w:shd w:val="clear" w:color="auto" w:fill="auto"/>
            <w:noWrap/>
            <w:vAlign w:val="center"/>
          </w:tcPr>
          <w:p w14:paraId="550399D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红薯、木薯等</w:t>
            </w:r>
          </w:p>
        </w:tc>
        <w:tc>
          <w:tcPr>
            <w:tcW w:w="1097" w:type="pct"/>
            <w:shd w:val="clear" w:color="auto" w:fill="auto"/>
            <w:noWrap/>
            <w:vAlign w:val="center"/>
          </w:tcPr>
          <w:p w14:paraId="78FB7F8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3200</w:t>
            </w:r>
          </w:p>
        </w:tc>
        <w:tc>
          <w:tcPr>
            <w:tcW w:w="1562" w:type="pct"/>
            <w:shd w:val="clear" w:color="auto" w:fill="auto"/>
            <w:vAlign w:val="center"/>
          </w:tcPr>
          <w:p w14:paraId="27077145">
            <w:pPr>
              <w:jc w:val="center"/>
              <w:rPr>
                <w:rFonts w:hint="default" w:ascii="Times New Roman" w:hAnsi="Times New Roman" w:eastAsia="仿宋_GB2312" w:cs="Times New Roman"/>
                <w:i w:val="0"/>
                <w:iCs w:val="0"/>
                <w:color w:val="000000"/>
                <w:sz w:val="24"/>
                <w:szCs w:val="24"/>
                <w:u w:val="none"/>
              </w:rPr>
            </w:pPr>
          </w:p>
        </w:tc>
      </w:tr>
      <w:tr w14:paraId="53D93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60" w:type="pct"/>
            <w:vMerge w:val="restart"/>
            <w:shd w:val="clear" w:color="auto" w:fill="auto"/>
            <w:noWrap/>
            <w:vAlign w:val="center"/>
          </w:tcPr>
          <w:p w14:paraId="03EE99F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经济作物</w:t>
            </w:r>
          </w:p>
        </w:tc>
        <w:tc>
          <w:tcPr>
            <w:tcW w:w="624" w:type="pct"/>
            <w:gridSpan w:val="2"/>
            <w:shd w:val="clear" w:color="auto" w:fill="auto"/>
            <w:noWrap/>
            <w:vAlign w:val="center"/>
          </w:tcPr>
          <w:p w14:paraId="09313E3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油料</w:t>
            </w:r>
          </w:p>
        </w:tc>
        <w:tc>
          <w:tcPr>
            <w:tcW w:w="1155" w:type="pct"/>
            <w:shd w:val="clear" w:color="auto" w:fill="auto"/>
            <w:noWrap/>
            <w:vAlign w:val="center"/>
          </w:tcPr>
          <w:p w14:paraId="5E378F7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花生、芝麻等</w:t>
            </w:r>
          </w:p>
        </w:tc>
        <w:tc>
          <w:tcPr>
            <w:tcW w:w="1097" w:type="pct"/>
            <w:shd w:val="clear" w:color="auto" w:fill="auto"/>
            <w:noWrap/>
            <w:vAlign w:val="center"/>
          </w:tcPr>
          <w:p w14:paraId="303B1AA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3200</w:t>
            </w:r>
            <w:r>
              <w:rPr>
                <w:rFonts w:hint="eastAsia" w:ascii="仿宋_GB2312" w:hAnsi="仿宋_GB2312" w:eastAsia="仿宋_GB2312" w:cs="仿宋_GB2312"/>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3500</w:t>
            </w:r>
          </w:p>
        </w:tc>
        <w:tc>
          <w:tcPr>
            <w:tcW w:w="1562" w:type="pct"/>
            <w:shd w:val="clear" w:color="auto" w:fill="auto"/>
            <w:vAlign w:val="center"/>
          </w:tcPr>
          <w:p w14:paraId="216B841E">
            <w:pPr>
              <w:jc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根据作物品质高低</w:t>
            </w:r>
            <w:r>
              <w:rPr>
                <w:rFonts w:hint="eastAsia" w:ascii="Times New Roman" w:hAnsi="Times New Roman" w:eastAsia="仿宋_GB2312" w:cs="Times New Roman"/>
                <w:i w:val="0"/>
                <w:iCs w:val="0"/>
                <w:color w:val="000000"/>
                <w:kern w:val="0"/>
                <w:sz w:val="24"/>
                <w:szCs w:val="24"/>
                <w:u w:val="none"/>
                <w:lang w:val="en-US" w:eastAsia="zh-CN" w:bidi="ar"/>
              </w:rPr>
              <w:t>及长势情况</w:t>
            </w:r>
            <w:r>
              <w:rPr>
                <w:rFonts w:hint="default" w:ascii="Times New Roman" w:hAnsi="Times New Roman" w:eastAsia="仿宋_GB2312" w:cs="Times New Roman"/>
                <w:i w:val="0"/>
                <w:iCs w:val="0"/>
                <w:color w:val="000000"/>
                <w:kern w:val="0"/>
                <w:sz w:val="24"/>
                <w:szCs w:val="24"/>
                <w:u w:val="none"/>
                <w:lang w:val="en-US" w:eastAsia="zh-CN" w:bidi="ar"/>
              </w:rPr>
              <w:t>在标准范围内补偿</w:t>
            </w:r>
          </w:p>
        </w:tc>
      </w:tr>
      <w:tr w14:paraId="6074B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60" w:type="pct"/>
            <w:vMerge w:val="continue"/>
            <w:shd w:val="clear" w:color="auto" w:fill="auto"/>
            <w:noWrap/>
            <w:vAlign w:val="center"/>
          </w:tcPr>
          <w:p w14:paraId="5A2A5FD1">
            <w:pPr>
              <w:jc w:val="center"/>
              <w:rPr>
                <w:rFonts w:hint="default" w:ascii="Times New Roman" w:hAnsi="Times New Roman" w:eastAsia="仿宋_GB2312" w:cs="Times New Roman"/>
                <w:i w:val="0"/>
                <w:iCs w:val="0"/>
                <w:color w:val="000000"/>
                <w:sz w:val="24"/>
                <w:szCs w:val="24"/>
                <w:u w:val="none"/>
              </w:rPr>
            </w:pPr>
          </w:p>
        </w:tc>
        <w:tc>
          <w:tcPr>
            <w:tcW w:w="624" w:type="pct"/>
            <w:gridSpan w:val="2"/>
            <w:shd w:val="clear" w:color="auto" w:fill="auto"/>
            <w:noWrap/>
            <w:vAlign w:val="center"/>
          </w:tcPr>
          <w:p w14:paraId="3C333A2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糖料</w:t>
            </w:r>
          </w:p>
        </w:tc>
        <w:tc>
          <w:tcPr>
            <w:tcW w:w="1155" w:type="pct"/>
            <w:shd w:val="clear" w:color="auto" w:fill="auto"/>
            <w:noWrap/>
            <w:vAlign w:val="center"/>
          </w:tcPr>
          <w:p w14:paraId="3FC33B4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糖料蔗（含秋植蔗）</w:t>
            </w:r>
          </w:p>
        </w:tc>
        <w:tc>
          <w:tcPr>
            <w:tcW w:w="1097" w:type="pct"/>
            <w:shd w:val="clear" w:color="auto" w:fill="auto"/>
            <w:noWrap/>
            <w:vAlign w:val="center"/>
          </w:tcPr>
          <w:p w14:paraId="4D84AC2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3650</w:t>
            </w:r>
          </w:p>
        </w:tc>
        <w:tc>
          <w:tcPr>
            <w:tcW w:w="1562" w:type="pct"/>
            <w:shd w:val="clear" w:color="auto" w:fill="auto"/>
            <w:vAlign w:val="center"/>
          </w:tcPr>
          <w:p w14:paraId="2CBA064E">
            <w:pPr>
              <w:jc w:val="center"/>
              <w:rPr>
                <w:rFonts w:hint="default" w:ascii="Times New Roman" w:hAnsi="Times New Roman" w:eastAsia="仿宋_GB2312" w:cs="Times New Roman"/>
                <w:i w:val="0"/>
                <w:iCs w:val="0"/>
                <w:color w:val="000000"/>
                <w:sz w:val="24"/>
                <w:szCs w:val="24"/>
                <w:u w:val="none"/>
              </w:rPr>
            </w:pPr>
          </w:p>
        </w:tc>
      </w:tr>
      <w:tr w14:paraId="3B447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60" w:type="pct"/>
            <w:vMerge w:val="continue"/>
            <w:shd w:val="clear" w:color="auto" w:fill="auto"/>
            <w:noWrap/>
            <w:vAlign w:val="center"/>
          </w:tcPr>
          <w:p w14:paraId="5D577D55">
            <w:pPr>
              <w:jc w:val="center"/>
              <w:rPr>
                <w:rFonts w:hint="default" w:ascii="Times New Roman" w:hAnsi="Times New Roman" w:eastAsia="仿宋_GB2312" w:cs="Times New Roman"/>
                <w:i w:val="0"/>
                <w:iCs w:val="0"/>
                <w:color w:val="000000"/>
                <w:sz w:val="24"/>
                <w:szCs w:val="24"/>
                <w:u w:val="none"/>
              </w:rPr>
            </w:pPr>
          </w:p>
        </w:tc>
        <w:tc>
          <w:tcPr>
            <w:tcW w:w="624" w:type="pct"/>
            <w:gridSpan w:val="2"/>
            <w:vMerge w:val="restart"/>
            <w:shd w:val="clear" w:color="auto" w:fill="auto"/>
            <w:noWrap/>
            <w:vAlign w:val="center"/>
          </w:tcPr>
          <w:p w14:paraId="2837D98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牛大力</w:t>
            </w:r>
          </w:p>
        </w:tc>
        <w:tc>
          <w:tcPr>
            <w:tcW w:w="1155" w:type="pct"/>
            <w:shd w:val="clear" w:color="auto" w:fill="auto"/>
            <w:noWrap/>
            <w:vAlign w:val="center"/>
          </w:tcPr>
          <w:p w14:paraId="1EB388E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3年以内</w:t>
            </w:r>
          </w:p>
        </w:tc>
        <w:tc>
          <w:tcPr>
            <w:tcW w:w="1097" w:type="pct"/>
            <w:shd w:val="clear" w:color="auto" w:fill="auto"/>
            <w:vAlign w:val="center"/>
          </w:tcPr>
          <w:p w14:paraId="0046E70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2000</w:t>
            </w:r>
            <w:r>
              <w:rPr>
                <w:rFonts w:hint="eastAsia" w:ascii="仿宋_GB2312" w:hAnsi="仿宋_GB2312" w:eastAsia="仿宋_GB2312" w:cs="仿宋_GB2312"/>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4000</w:t>
            </w:r>
          </w:p>
        </w:tc>
        <w:tc>
          <w:tcPr>
            <w:tcW w:w="1562" w:type="pct"/>
            <w:vMerge w:val="restart"/>
            <w:shd w:val="clear" w:color="auto" w:fill="auto"/>
            <w:vAlign w:val="center"/>
          </w:tcPr>
          <w:p w14:paraId="6415542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合理种植株数为亩种植700</w:t>
            </w:r>
            <w:r>
              <w:rPr>
                <w:rFonts w:hint="eastAsia" w:ascii="仿宋_GB2312" w:hAnsi="仿宋_GB2312" w:eastAsia="仿宋_GB2312" w:cs="仿宋_GB2312"/>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900株</w:t>
            </w:r>
          </w:p>
        </w:tc>
      </w:tr>
      <w:tr w14:paraId="3685A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60" w:type="pct"/>
            <w:vMerge w:val="continue"/>
            <w:shd w:val="clear" w:color="auto" w:fill="auto"/>
            <w:noWrap/>
            <w:vAlign w:val="center"/>
          </w:tcPr>
          <w:p w14:paraId="0D5643EC">
            <w:pPr>
              <w:jc w:val="center"/>
              <w:rPr>
                <w:rFonts w:hint="default" w:ascii="Times New Roman" w:hAnsi="Times New Roman" w:eastAsia="仿宋_GB2312" w:cs="Times New Roman"/>
                <w:i w:val="0"/>
                <w:iCs w:val="0"/>
                <w:color w:val="000000"/>
                <w:sz w:val="24"/>
                <w:szCs w:val="24"/>
                <w:u w:val="none"/>
              </w:rPr>
            </w:pPr>
          </w:p>
        </w:tc>
        <w:tc>
          <w:tcPr>
            <w:tcW w:w="624" w:type="pct"/>
            <w:gridSpan w:val="2"/>
            <w:vMerge w:val="continue"/>
            <w:shd w:val="clear" w:color="auto" w:fill="auto"/>
            <w:noWrap/>
            <w:vAlign w:val="center"/>
          </w:tcPr>
          <w:p w14:paraId="7F8AD458">
            <w:pPr>
              <w:jc w:val="center"/>
              <w:rPr>
                <w:rFonts w:hint="default" w:ascii="Times New Roman" w:hAnsi="Times New Roman" w:eastAsia="仿宋_GB2312" w:cs="Times New Roman"/>
                <w:i w:val="0"/>
                <w:iCs w:val="0"/>
                <w:color w:val="000000"/>
                <w:sz w:val="24"/>
                <w:szCs w:val="24"/>
                <w:u w:val="none"/>
              </w:rPr>
            </w:pPr>
          </w:p>
        </w:tc>
        <w:tc>
          <w:tcPr>
            <w:tcW w:w="1155" w:type="pct"/>
            <w:shd w:val="clear" w:color="auto" w:fill="auto"/>
            <w:noWrap/>
            <w:vAlign w:val="center"/>
          </w:tcPr>
          <w:p w14:paraId="60B15FF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3年及以上</w:t>
            </w:r>
          </w:p>
        </w:tc>
        <w:tc>
          <w:tcPr>
            <w:tcW w:w="1097" w:type="pct"/>
            <w:shd w:val="clear" w:color="auto" w:fill="auto"/>
            <w:vAlign w:val="center"/>
          </w:tcPr>
          <w:p w14:paraId="19C19F2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5000</w:t>
            </w:r>
            <w:r>
              <w:rPr>
                <w:rFonts w:hint="eastAsia" w:ascii="仿宋_GB2312" w:hAnsi="仿宋_GB2312" w:eastAsia="仿宋_GB2312" w:cs="仿宋_GB2312"/>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13000</w:t>
            </w:r>
          </w:p>
        </w:tc>
        <w:tc>
          <w:tcPr>
            <w:tcW w:w="1562" w:type="pct"/>
            <w:vMerge w:val="continue"/>
            <w:shd w:val="clear" w:color="auto" w:fill="auto"/>
            <w:vAlign w:val="center"/>
          </w:tcPr>
          <w:p w14:paraId="7435E763">
            <w:pPr>
              <w:jc w:val="center"/>
              <w:rPr>
                <w:rFonts w:hint="default" w:ascii="Times New Roman" w:hAnsi="Times New Roman" w:eastAsia="仿宋_GB2312" w:cs="Times New Roman"/>
                <w:i w:val="0"/>
                <w:iCs w:val="0"/>
                <w:color w:val="000000"/>
                <w:sz w:val="24"/>
                <w:szCs w:val="24"/>
                <w:u w:val="none"/>
              </w:rPr>
            </w:pPr>
          </w:p>
        </w:tc>
      </w:tr>
      <w:tr w14:paraId="2DCB4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60" w:type="pct"/>
            <w:vMerge w:val="continue"/>
            <w:shd w:val="clear" w:color="auto" w:fill="auto"/>
            <w:noWrap/>
            <w:vAlign w:val="center"/>
          </w:tcPr>
          <w:p w14:paraId="545E90D3">
            <w:pPr>
              <w:jc w:val="center"/>
              <w:rPr>
                <w:rFonts w:hint="default" w:ascii="Times New Roman" w:hAnsi="Times New Roman" w:eastAsia="仿宋_GB2312" w:cs="Times New Roman"/>
                <w:i w:val="0"/>
                <w:iCs w:val="0"/>
                <w:color w:val="000000"/>
                <w:sz w:val="24"/>
                <w:szCs w:val="24"/>
                <w:u w:val="none"/>
              </w:rPr>
            </w:pPr>
          </w:p>
        </w:tc>
        <w:tc>
          <w:tcPr>
            <w:tcW w:w="1779" w:type="pct"/>
            <w:gridSpan w:val="3"/>
            <w:shd w:val="clear" w:color="auto" w:fill="auto"/>
            <w:noWrap/>
            <w:vAlign w:val="center"/>
          </w:tcPr>
          <w:p w14:paraId="7999005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肿节风（草珊瑚）</w:t>
            </w:r>
          </w:p>
        </w:tc>
        <w:tc>
          <w:tcPr>
            <w:tcW w:w="1097" w:type="pct"/>
            <w:shd w:val="clear" w:color="auto" w:fill="auto"/>
            <w:vAlign w:val="center"/>
          </w:tcPr>
          <w:p w14:paraId="620D042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3500</w:t>
            </w:r>
          </w:p>
        </w:tc>
        <w:tc>
          <w:tcPr>
            <w:tcW w:w="1562" w:type="pct"/>
            <w:shd w:val="clear" w:color="auto" w:fill="auto"/>
            <w:vAlign w:val="center"/>
          </w:tcPr>
          <w:p w14:paraId="138AD95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合理种植株数为亩种植1000</w:t>
            </w:r>
            <w:r>
              <w:rPr>
                <w:rFonts w:hint="eastAsia" w:ascii="仿宋_GB2312" w:hAnsi="仿宋_GB2312" w:eastAsia="仿宋_GB2312" w:cs="仿宋_GB2312"/>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1200株</w:t>
            </w:r>
          </w:p>
        </w:tc>
      </w:tr>
      <w:tr w14:paraId="0B66C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60" w:type="pct"/>
            <w:vMerge w:val="continue"/>
            <w:shd w:val="clear" w:color="auto" w:fill="auto"/>
            <w:noWrap/>
            <w:vAlign w:val="center"/>
          </w:tcPr>
          <w:p w14:paraId="16237F26">
            <w:pPr>
              <w:jc w:val="center"/>
              <w:rPr>
                <w:rFonts w:hint="default" w:ascii="Times New Roman" w:hAnsi="Times New Roman" w:eastAsia="仿宋_GB2312" w:cs="Times New Roman"/>
                <w:i w:val="0"/>
                <w:iCs w:val="0"/>
                <w:color w:val="000000"/>
                <w:sz w:val="24"/>
                <w:szCs w:val="24"/>
                <w:u w:val="none"/>
              </w:rPr>
            </w:pPr>
          </w:p>
        </w:tc>
        <w:tc>
          <w:tcPr>
            <w:tcW w:w="624" w:type="pct"/>
            <w:gridSpan w:val="2"/>
            <w:vMerge w:val="restart"/>
            <w:shd w:val="clear" w:color="auto" w:fill="auto"/>
            <w:noWrap/>
            <w:vAlign w:val="center"/>
          </w:tcPr>
          <w:p w14:paraId="2FF3DBC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五指毛桃</w:t>
            </w:r>
          </w:p>
        </w:tc>
        <w:tc>
          <w:tcPr>
            <w:tcW w:w="1155" w:type="pct"/>
            <w:shd w:val="clear" w:color="auto" w:fill="auto"/>
            <w:noWrap/>
            <w:vAlign w:val="center"/>
          </w:tcPr>
          <w:p w14:paraId="3647F5F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2年以内</w:t>
            </w:r>
          </w:p>
        </w:tc>
        <w:tc>
          <w:tcPr>
            <w:tcW w:w="1097" w:type="pct"/>
            <w:shd w:val="clear" w:color="auto" w:fill="auto"/>
            <w:vAlign w:val="center"/>
          </w:tcPr>
          <w:p w14:paraId="443E982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6000</w:t>
            </w:r>
            <w:r>
              <w:rPr>
                <w:rFonts w:hint="eastAsia" w:ascii="仿宋_GB2312" w:hAnsi="仿宋_GB2312" w:eastAsia="仿宋_GB2312" w:cs="仿宋_GB2312"/>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10000</w:t>
            </w:r>
          </w:p>
        </w:tc>
        <w:tc>
          <w:tcPr>
            <w:tcW w:w="1562" w:type="pct"/>
            <w:vMerge w:val="restart"/>
            <w:shd w:val="clear" w:color="auto" w:fill="auto"/>
            <w:vAlign w:val="center"/>
          </w:tcPr>
          <w:p w14:paraId="4E4D4B2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合理种植株数为亩种植1500</w:t>
            </w:r>
            <w:r>
              <w:rPr>
                <w:rFonts w:hint="eastAsia" w:ascii="仿宋_GB2312" w:hAnsi="仿宋_GB2312" w:eastAsia="仿宋_GB2312" w:cs="仿宋_GB2312"/>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2000株</w:t>
            </w:r>
          </w:p>
        </w:tc>
      </w:tr>
      <w:tr w14:paraId="05FCC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60" w:type="pct"/>
            <w:vMerge w:val="continue"/>
            <w:shd w:val="clear" w:color="auto" w:fill="auto"/>
            <w:noWrap/>
            <w:vAlign w:val="center"/>
          </w:tcPr>
          <w:p w14:paraId="1BB52F20">
            <w:pPr>
              <w:jc w:val="center"/>
              <w:rPr>
                <w:rFonts w:hint="default" w:ascii="Times New Roman" w:hAnsi="Times New Roman" w:eastAsia="仿宋_GB2312" w:cs="Times New Roman"/>
                <w:i w:val="0"/>
                <w:iCs w:val="0"/>
                <w:color w:val="000000"/>
                <w:sz w:val="24"/>
                <w:szCs w:val="24"/>
                <w:u w:val="none"/>
              </w:rPr>
            </w:pPr>
          </w:p>
        </w:tc>
        <w:tc>
          <w:tcPr>
            <w:tcW w:w="624" w:type="pct"/>
            <w:gridSpan w:val="2"/>
            <w:vMerge w:val="continue"/>
            <w:shd w:val="clear" w:color="auto" w:fill="auto"/>
            <w:noWrap/>
            <w:vAlign w:val="center"/>
          </w:tcPr>
          <w:p w14:paraId="796E1284">
            <w:pPr>
              <w:jc w:val="center"/>
              <w:rPr>
                <w:rFonts w:hint="default" w:ascii="Times New Roman" w:hAnsi="Times New Roman" w:eastAsia="仿宋_GB2312" w:cs="Times New Roman"/>
                <w:i w:val="0"/>
                <w:iCs w:val="0"/>
                <w:color w:val="000000"/>
                <w:sz w:val="24"/>
                <w:szCs w:val="24"/>
                <w:u w:val="none"/>
              </w:rPr>
            </w:pPr>
          </w:p>
        </w:tc>
        <w:tc>
          <w:tcPr>
            <w:tcW w:w="1155" w:type="pct"/>
            <w:shd w:val="clear" w:color="auto" w:fill="auto"/>
            <w:noWrap/>
            <w:vAlign w:val="center"/>
          </w:tcPr>
          <w:p w14:paraId="235F7FC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2年及以上</w:t>
            </w:r>
          </w:p>
        </w:tc>
        <w:tc>
          <w:tcPr>
            <w:tcW w:w="1097" w:type="pct"/>
            <w:shd w:val="clear" w:color="auto" w:fill="auto"/>
            <w:vAlign w:val="center"/>
          </w:tcPr>
          <w:p w14:paraId="7DC44B5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10000</w:t>
            </w:r>
            <w:r>
              <w:rPr>
                <w:rFonts w:hint="eastAsia" w:ascii="仿宋_GB2312" w:hAnsi="仿宋_GB2312" w:eastAsia="仿宋_GB2312" w:cs="仿宋_GB2312"/>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15000</w:t>
            </w:r>
          </w:p>
        </w:tc>
        <w:tc>
          <w:tcPr>
            <w:tcW w:w="1562" w:type="pct"/>
            <w:vMerge w:val="continue"/>
            <w:shd w:val="clear" w:color="auto" w:fill="auto"/>
            <w:vAlign w:val="center"/>
          </w:tcPr>
          <w:p w14:paraId="1DD9AA2A">
            <w:pPr>
              <w:jc w:val="center"/>
              <w:rPr>
                <w:rFonts w:hint="default" w:ascii="Times New Roman" w:hAnsi="Times New Roman" w:eastAsia="仿宋_GB2312" w:cs="Times New Roman"/>
                <w:i w:val="0"/>
                <w:iCs w:val="0"/>
                <w:color w:val="000000"/>
                <w:sz w:val="24"/>
                <w:szCs w:val="24"/>
                <w:u w:val="none"/>
              </w:rPr>
            </w:pPr>
          </w:p>
        </w:tc>
      </w:tr>
      <w:tr w14:paraId="3EF36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60" w:type="pct"/>
            <w:vMerge w:val="continue"/>
            <w:shd w:val="clear" w:color="auto" w:fill="auto"/>
            <w:noWrap/>
            <w:vAlign w:val="center"/>
          </w:tcPr>
          <w:p w14:paraId="7142CC71">
            <w:pPr>
              <w:jc w:val="center"/>
              <w:rPr>
                <w:rFonts w:hint="default" w:ascii="Times New Roman" w:hAnsi="Times New Roman" w:eastAsia="仿宋_GB2312" w:cs="Times New Roman"/>
                <w:i w:val="0"/>
                <w:iCs w:val="0"/>
                <w:color w:val="000000"/>
                <w:sz w:val="24"/>
                <w:szCs w:val="24"/>
                <w:u w:val="none"/>
              </w:rPr>
            </w:pPr>
          </w:p>
        </w:tc>
        <w:tc>
          <w:tcPr>
            <w:tcW w:w="624" w:type="pct"/>
            <w:gridSpan w:val="2"/>
            <w:vMerge w:val="restart"/>
            <w:shd w:val="clear" w:color="auto" w:fill="auto"/>
            <w:vAlign w:val="center"/>
          </w:tcPr>
          <w:p w14:paraId="35582F9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铁皮石斛</w:t>
            </w:r>
          </w:p>
        </w:tc>
        <w:tc>
          <w:tcPr>
            <w:tcW w:w="1155" w:type="pct"/>
            <w:shd w:val="clear" w:color="auto" w:fill="auto"/>
            <w:vAlign w:val="center"/>
          </w:tcPr>
          <w:p w14:paraId="616DB4A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可移栽</w:t>
            </w:r>
          </w:p>
        </w:tc>
        <w:tc>
          <w:tcPr>
            <w:tcW w:w="1097" w:type="pct"/>
            <w:shd w:val="clear" w:color="auto" w:fill="auto"/>
            <w:vAlign w:val="center"/>
          </w:tcPr>
          <w:p w14:paraId="5CD2BE07">
            <w:pPr>
              <w:keepNext w:val="0"/>
              <w:keepLines w:val="0"/>
              <w:widowControl/>
              <w:suppressLineNumbers w:val="0"/>
              <w:jc w:val="center"/>
              <w:textAlignment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4000</w:t>
            </w:r>
          </w:p>
        </w:tc>
        <w:tc>
          <w:tcPr>
            <w:tcW w:w="1562" w:type="pct"/>
            <w:shd w:val="clear" w:color="auto" w:fill="auto"/>
            <w:vAlign w:val="center"/>
          </w:tcPr>
          <w:p w14:paraId="32AA217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r>
      <w:tr w14:paraId="50970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60" w:type="pct"/>
            <w:vMerge w:val="continue"/>
            <w:shd w:val="clear" w:color="auto" w:fill="auto"/>
            <w:noWrap/>
            <w:vAlign w:val="center"/>
          </w:tcPr>
          <w:p w14:paraId="46E5D52F">
            <w:pPr>
              <w:jc w:val="center"/>
              <w:rPr>
                <w:rFonts w:hint="default" w:ascii="Times New Roman" w:hAnsi="Times New Roman" w:eastAsia="仿宋_GB2312" w:cs="Times New Roman"/>
                <w:i w:val="0"/>
                <w:iCs w:val="0"/>
                <w:color w:val="000000"/>
                <w:sz w:val="24"/>
                <w:szCs w:val="24"/>
                <w:u w:val="none"/>
              </w:rPr>
            </w:pPr>
          </w:p>
        </w:tc>
        <w:tc>
          <w:tcPr>
            <w:tcW w:w="624" w:type="pct"/>
            <w:gridSpan w:val="2"/>
            <w:vMerge w:val="continue"/>
            <w:shd w:val="clear" w:color="auto" w:fill="auto"/>
            <w:vAlign w:val="center"/>
          </w:tcPr>
          <w:p w14:paraId="4AE5D8B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p>
        </w:tc>
        <w:tc>
          <w:tcPr>
            <w:tcW w:w="1155" w:type="pct"/>
            <w:shd w:val="clear" w:color="auto" w:fill="auto"/>
            <w:vAlign w:val="center"/>
          </w:tcPr>
          <w:p w14:paraId="5E15EDF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3</w:t>
            </w:r>
            <w:r>
              <w:rPr>
                <w:rFonts w:hint="default" w:ascii="Times New Roman" w:hAnsi="Times New Roman" w:eastAsia="仿宋_GB2312" w:cs="Times New Roman"/>
                <w:i w:val="0"/>
                <w:iCs w:val="0"/>
                <w:color w:val="000000"/>
                <w:kern w:val="0"/>
                <w:sz w:val="24"/>
                <w:szCs w:val="24"/>
                <w:u w:val="none"/>
                <w:lang w:val="en-US" w:eastAsia="zh-CN" w:bidi="ar"/>
              </w:rPr>
              <w:t>年以内</w:t>
            </w:r>
          </w:p>
        </w:tc>
        <w:tc>
          <w:tcPr>
            <w:tcW w:w="1097" w:type="pct"/>
            <w:shd w:val="clear" w:color="auto" w:fill="auto"/>
            <w:vAlign w:val="center"/>
          </w:tcPr>
          <w:p w14:paraId="63E3F36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15000</w:t>
            </w:r>
            <w:r>
              <w:rPr>
                <w:rFonts w:hint="eastAsia" w:ascii="仿宋_GB2312" w:hAnsi="仿宋_GB2312" w:eastAsia="仿宋_GB2312" w:cs="仿宋_GB2312"/>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25000</w:t>
            </w:r>
          </w:p>
        </w:tc>
        <w:tc>
          <w:tcPr>
            <w:tcW w:w="1562" w:type="pct"/>
            <w:vMerge w:val="restart"/>
            <w:shd w:val="clear" w:color="auto" w:fill="auto"/>
            <w:vAlign w:val="center"/>
          </w:tcPr>
          <w:p w14:paraId="4A107C7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合理种植株数为亩种植3000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5000株</w:t>
            </w:r>
          </w:p>
        </w:tc>
      </w:tr>
      <w:tr w14:paraId="1F3C5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60" w:type="pct"/>
            <w:vMerge w:val="continue"/>
            <w:shd w:val="clear" w:color="auto" w:fill="auto"/>
            <w:noWrap/>
            <w:vAlign w:val="center"/>
          </w:tcPr>
          <w:p w14:paraId="7B9952D0">
            <w:pPr>
              <w:jc w:val="center"/>
              <w:rPr>
                <w:rFonts w:hint="default" w:ascii="Times New Roman" w:hAnsi="Times New Roman" w:eastAsia="仿宋_GB2312" w:cs="Times New Roman"/>
                <w:i w:val="0"/>
                <w:iCs w:val="0"/>
                <w:color w:val="000000"/>
                <w:sz w:val="24"/>
                <w:szCs w:val="24"/>
                <w:u w:val="none"/>
              </w:rPr>
            </w:pPr>
          </w:p>
        </w:tc>
        <w:tc>
          <w:tcPr>
            <w:tcW w:w="624" w:type="pct"/>
            <w:gridSpan w:val="2"/>
            <w:vMerge w:val="continue"/>
            <w:shd w:val="clear" w:color="auto" w:fill="auto"/>
            <w:vAlign w:val="center"/>
          </w:tcPr>
          <w:p w14:paraId="422FECFE">
            <w:pPr>
              <w:jc w:val="center"/>
              <w:rPr>
                <w:rFonts w:hint="default" w:ascii="Times New Roman" w:hAnsi="Times New Roman" w:eastAsia="仿宋_GB2312" w:cs="Times New Roman"/>
                <w:i w:val="0"/>
                <w:iCs w:val="0"/>
                <w:color w:val="000000"/>
                <w:sz w:val="24"/>
                <w:szCs w:val="24"/>
                <w:u w:val="none"/>
              </w:rPr>
            </w:pPr>
          </w:p>
        </w:tc>
        <w:tc>
          <w:tcPr>
            <w:tcW w:w="1155" w:type="pct"/>
            <w:shd w:val="clear" w:color="auto" w:fill="auto"/>
            <w:vAlign w:val="center"/>
          </w:tcPr>
          <w:p w14:paraId="4538FB9D">
            <w:pPr>
              <w:jc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3</w:t>
            </w:r>
            <w:r>
              <w:rPr>
                <w:rFonts w:hint="default" w:ascii="Times New Roman" w:hAnsi="Times New Roman" w:eastAsia="仿宋_GB2312" w:cs="Times New Roman"/>
                <w:i w:val="0"/>
                <w:iCs w:val="0"/>
                <w:color w:val="000000"/>
                <w:kern w:val="0"/>
                <w:sz w:val="24"/>
                <w:szCs w:val="24"/>
                <w:u w:val="none"/>
                <w:lang w:val="en-US" w:eastAsia="zh-CN" w:bidi="ar"/>
              </w:rPr>
              <w:t>年及以上</w:t>
            </w:r>
          </w:p>
        </w:tc>
        <w:tc>
          <w:tcPr>
            <w:tcW w:w="1097" w:type="pct"/>
            <w:shd w:val="clear" w:color="auto" w:fill="auto"/>
            <w:vAlign w:val="center"/>
          </w:tcPr>
          <w:p w14:paraId="7A2840B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25000</w:t>
            </w:r>
            <w:r>
              <w:rPr>
                <w:rFonts w:hint="eastAsia" w:ascii="仿宋_GB2312" w:hAnsi="仿宋_GB2312" w:eastAsia="仿宋_GB2312" w:cs="仿宋_GB2312"/>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35000</w:t>
            </w:r>
          </w:p>
        </w:tc>
        <w:tc>
          <w:tcPr>
            <w:tcW w:w="1562" w:type="pct"/>
            <w:vMerge w:val="continue"/>
            <w:shd w:val="clear" w:color="auto" w:fill="auto"/>
            <w:vAlign w:val="center"/>
          </w:tcPr>
          <w:p w14:paraId="65B02F25">
            <w:pPr>
              <w:jc w:val="center"/>
              <w:rPr>
                <w:rFonts w:hint="default" w:ascii="Times New Roman" w:hAnsi="Times New Roman" w:eastAsia="仿宋_GB2312" w:cs="Times New Roman"/>
                <w:i w:val="0"/>
                <w:iCs w:val="0"/>
                <w:color w:val="000000"/>
                <w:sz w:val="24"/>
                <w:szCs w:val="24"/>
                <w:u w:val="none"/>
              </w:rPr>
            </w:pPr>
          </w:p>
        </w:tc>
      </w:tr>
      <w:tr w14:paraId="3F6D7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60" w:type="pct"/>
            <w:vMerge w:val="continue"/>
            <w:shd w:val="clear" w:color="auto" w:fill="auto"/>
            <w:noWrap/>
            <w:vAlign w:val="center"/>
          </w:tcPr>
          <w:p w14:paraId="57BEF623">
            <w:pPr>
              <w:jc w:val="center"/>
              <w:rPr>
                <w:rFonts w:hint="default" w:ascii="Times New Roman" w:hAnsi="Times New Roman" w:eastAsia="仿宋_GB2312" w:cs="Times New Roman"/>
                <w:i w:val="0"/>
                <w:iCs w:val="0"/>
                <w:color w:val="000000"/>
                <w:sz w:val="24"/>
                <w:szCs w:val="24"/>
                <w:u w:val="none"/>
              </w:rPr>
            </w:pPr>
          </w:p>
        </w:tc>
        <w:tc>
          <w:tcPr>
            <w:tcW w:w="624" w:type="pct"/>
            <w:gridSpan w:val="2"/>
            <w:vMerge w:val="restart"/>
            <w:shd w:val="clear" w:color="auto" w:fill="auto"/>
            <w:noWrap/>
            <w:vAlign w:val="center"/>
          </w:tcPr>
          <w:p w14:paraId="3803D49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鸡血藤、三叉苦</w:t>
            </w:r>
          </w:p>
        </w:tc>
        <w:tc>
          <w:tcPr>
            <w:tcW w:w="1155" w:type="pct"/>
            <w:shd w:val="clear" w:color="auto" w:fill="auto"/>
            <w:noWrap/>
            <w:vAlign w:val="center"/>
          </w:tcPr>
          <w:p w14:paraId="768B0F3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2年以内</w:t>
            </w:r>
          </w:p>
        </w:tc>
        <w:tc>
          <w:tcPr>
            <w:tcW w:w="1097" w:type="pct"/>
            <w:shd w:val="clear" w:color="auto" w:fill="auto"/>
            <w:vAlign w:val="center"/>
          </w:tcPr>
          <w:p w14:paraId="44771B7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3000</w:t>
            </w:r>
            <w:r>
              <w:rPr>
                <w:rFonts w:hint="eastAsia" w:ascii="仿宋_GB2312" w:hAnsi="仿宋_GB2312" w:eastAsia="仿宋_GB2312" w:cs="仿宋_GB2312"/>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4000</w:t>
            </w:r>
          </w:p>
        </w:tc>
        <w:tc>
          <w:tcPr>
            <w:tcW w:w="1562" w:type="pct"/>
            <w:vMerge w:val="restart"/>
            <w:shd w:val="clear" w:color="auto" w:fill="auto"/>
            <w:vAlign w:val="center"/>
          </w:tcPr>
          <w:p w14:paraId="1152EC9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合理株数为亩种植600</w:t>
            </w:r>
            <w:r>
              <w:rPr>
                <w:rFonts w:hint="eastAsia" w:ascii="仿宋_GB2312" w:hAnsi="仿宋_GB2312" w:eastAsia="仿宋_GB2312" w:cs="仿宋_GB2312"/>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8000株</w:t>
            </w:r>
          </w:p>
        </w:tc>
      </w:tr>
      <w:tr w14:paraId="3F1BD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60" w:type="pct"/>
            <w:vMerge w:val="continue"/>
            <w:shd w:val="clear" w:color="auto" w:fill="auto"/>
            <w:noWrap/>
            <w:vAlign w:val="center"/>
          </w:tcPr>
          <w:p w14:paraId="72263084">
            <w:pPr>
              <w:jc w:val="center"/>
              <w:rPr>
                <w:rFonts w:hint="default" w:ascii="Times New Roman" w:hAnsi="Times New Roman" w:eastAsia="仿宋_GB2312" w:cs="Times New Roman"/>
                <w:i w:val="0"/>
                <w:iCs w:val="0"/>
                <w:color w:val="000000"/>
                <w:sz w:val="24"/>
                <w:szCs w:val="24"/>
                <w:u w:val="none"/>
              </w:rPr>
            </w:pPr>
          </w:p>
        </w:tc>
        <w:tc>
          <w:tcPr>
            <w:tcW w:w="624" w:type="pct"/>
            <w:gridSpan w:val="2"/>
            <w:vMerge w:val="continue"/>
            <w:shd w:val="clear" w:color="auto" w:fill="auto"/>
            <w:noWrap/>
            <w:vAlign w:val="center"/>
          </w:tcPr>
          <w:p w14:paraId="6813C94B">
            <w:pPr>
              <w:jc w:val="center"/>
              <w:rPr>
                <w:rFonts w:hint="default" w:ascii="Times New Roman" w:hAnsi="Times New Roman" w:eastAsia="仿宋_GB2312" w:cs="Times New Roman"/>
                <w:i w:val="0"/>
                <w:iCs w:val="0"/>
                <w:color w:val="000000"/>
                <w:sz w:val="24"/>
                <w:szCs w:val="24"/>
                <w:u w:val="none"/>
              </w:rPr>
            </w:pPr>
          </w:p>
        </w:tc>
        <w:tc>
          <w:tcPr>
            <w:tcW w:w="1155" w:type="pct"/>
            <w:shd w:val="clear" w:color="auto" w:fill="auto"/>
            <w:noWrap/>
            <w:vAlign w:val="center"/>
          </w:tcPr>
          <w:p w14:paraId="0085EB1B">
            <w:pPr>
              <w:jc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2年及以上</w:t>
            </w:r>
          </w:p>
        </w:tc>
        <w:tc>
          <w:tcPr>
            <w:tcW w:w="1097" w:type="pct"/>
            <w:shd w:val="clear" w:color="auto" w:fill="auto"/>
            <w:vAlign w:val="center"/>
          </w:tcPr>
          <w:p w14:paraId="0A9EBE6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4000</w:t>
            </w:r>
            <w:r>
              <w:rPr>
                <w:rFonts w:hint="eastAsia" w:ascii="仿宋_GB2312" w:hAnsi="仿宋_GB2312" w:eastAsia="仿宋_GB2312" w:cs="仿宋_GB2312"/>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5000</w:t>
            </w:r>
          </w:p>
        </w:tc>
        <w:tc>
          <w:tcPr>
            <w:tcW w:w="1562" w:type="pct"/>
            <w:vMerge w:val="continue"/>
            <w:shd w:val="clear" w:color="auto" w:fill="auto"/>
            <w:vAlign w:val="center"/>
          </w:tcPr>
          <w:p w14:paraId="55985959">
            <w:pPr>
              <w:jc w:val="center"/>
              <w:rPr>
                <w:rFonts w:hint="default" w:ascii="Times New Roman" w:hAnsi="Times New Roman" w:eastAsia="仿宋_GB2312" w:cs="Times New Roman"/>
                <w:i w:val="0"/>
                <w:iCs w:val="0"/>
                <w:color w:val="000000"/>
                <w:sz w:val="24"/>
                <w:szCs w:val="24"/>
                <w:u w:val="none"/>
              </w:rPr>
            </w:pPr>
          </w:p>
        </w:tc>
      </w:tr>
      <w:tr w14:paraId="3205C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60" w:type="pct"/>
            <w:vMerge w:val="continue"/>
            <w:shd w:val="clear" w:color="auto" w:fill="auto"/>
            <w:noWrap/>
            <w:vAlign w:val="center"/>
          </w:tcPr>
          <w:p w14:paraId="3B1F5645">
            <w:pPr>
              <w:jc w:val="center"/>
              <w:rPr>
                <w:rFonts w:hint="default" w:ascii="Times New Roman" w:hAnsi="Times New Roman" w:eastAsia="仿宋_GB2312" w:cs="Times New Roman"/>
                <w:i w:val="0"/>
                <w:iCs w:val="0"/>
                <w:color w:val="000000"/>
                <w:sz w:val="24"/>
                <w:szCs w:val="24"/>
                <w:u w:val="none"/>
              </w:rPr>
            </w:pPr>
          </w:p>
        </w:tc>
        <w:tc>
          <w:tcPr>
            <w:tcW w:w="624" w:type="pct"/>
            <w:gridSpan w:val="2"/>
            <w:vMerge w:val="restart"/>
            <w:shd w:val="clear" w:color="auto" w:fill="auto"/>
            <w:noWrap/>
            <w:vAlign w:val="center"/>
          </w:tcPr>
          <w:p w14:paraId="25ACD53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灵芝</w:t>
            </w:r>
          </w:p>
        </w:tc>
        <w:tc>
          <w:tcPr>
            <w:tcW w:w="1155" w:type="pct"/>
            <w:shd w:val="clear" w:color="auto" w:fill="auto"/>
            <w:noWrap/>
            <w:vAlign w:val="center"/>
          </w:tcPr>
          <w:p w14:paraId="517DF01B">
            <w:pPr>
              <w:jc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1年以内</w:t>
            </w:r>
          </w:p>
        </w:tc>
        <w:tc>
          <w:tcPr>
            <w:tcW w:w="1097" w:type="pct"/>
            <w:shd w:val="clear" w:color="auto" w:fill="auto"/>
            <w:vAlign w:val="center"/>
          </w:tcPr>
          <w:p w14:paraId="72A7143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15000</w:t>
            </w:r>
            <w:r>
              <w:rPr>
                <w:rFonts w:hint="eastAsia" w:ascii="仿宋_GB2312" w:hAnsi="仿宋_GB2312" w:eastAsia="仿宋_GB2312" w:cs="Times New Roman"/>
                <w:i w:val="0"/>
                <w:iCs w:val="0"/>
                <w:color w:val="000000"/>
                <w:kern w:val="0"/>
                <w:sz w:val="24"/>
                <w:szCs w:val="24"/>
                <w:u w:val="none"/>
                <w:lang w:val="en-US" w:eastAsia="zh-CN" w:bidi="ar"/>
              </w:rPr>
              <w:t>-</w:t>
            </w:r>
            <w:r>
              <w:rPr>
                <w:rFonts w:hint="eastAsia" w:ascii="Times New Roman" w:hAnsi="Times New Roman" w:eastAsia="仿宋_GB2312" w:cs="Times New Roman"/>
                <w:i w:val="0"/>
                <w:iCs w:val="0"/>
                <w:color w:val="000000"/>
                <w:kern w:val="0"/>
                <w:sz w:val="24"/>
                <w:szCs w:val="24"/>
                <w:u w:val="none"/>
                <w:lang w:val="en-US" w:eastAsia="zh-CN" w:bidi="ar"/>
              </w:rPr>
              <w:t>20000</w:t>
            </w:r>
          </w:p>
        </w:tc>
        <w:tc>
          <w:tcPr>
            <w:tcW w:w="1562" w:type="pct"/>
            <w:vMerge w:val="restart"/>
            <w:shd w:val="clear" w:color="auto" w:fill="auto"/>
            <w:vAlign w:val="center"/>
          </w:tcPr>
          <w:p w14:paraId="5FD363A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合理株数为亩种植500</w:t>
            </w:r>
            <w:r>
              <w:rPr>
                <w:rFonts w:hint="eastAsia" w:ascii="仿宋_GB2312" w:hAnsi="仿宋_GB2312" w:eastAsia="仿宋_GB2312" w:cs="仿宋_GB2312"/>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1000株</w:t>
            </w:r>
          </w:p>
        </w:tc>
      </w:tr>
      <w:tr w14:paraId="64E1F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60" w:type="pct"/>
            <w:vMerge w:val="continue"/>
            <w:shd w:val="clear" w:color="auto" w:fill="auto"/>
            <w:noWrap/>
            <w:vAlign w:val="center"/>
          </w:tcPr>
          <w:p w14:paraId="101FCE42">
            <w:pPr>
              <w:jc w:val="center"/>
              <w:rPr>
                <w:rFonts w:hint="default" w:ascii="Times New Roman" w:hAnsi="Times New Roman" w:eastAsia="仿宋_GB2312" w:cs="Times New Roman"/>
                <w:i w:val="0"/>
                <w:iCs w:val="0"/>
                <w:color w:val="000000"/>
                <w:sz w:val="24"/>
                <w:szCs w:val="24"/>
                <w:u w:val="none"/>
              </w:rPr>
            </w:pPr>
          </w:p>
        </w:tc>
        <w:tc>
          <w:tcPr>
            <w:tcW w:w="624" w:type="pct"/>
            <w:gridSpan w:val="2"/>
            <w:vMerge w:val="continue"/>
            <w:shd w:val="clear" w:color="auto" w:fill="auto"/>
            <w:noWrap/>
            <w:vAlign w:val="center"/>
          </w:tcPr>
          <w:p w14:paraId="02F97BA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c>
          <w:tcPr>
            <w:tcW w:w="1155" w:type="pct"/>
            <w:shd w:val="clear" w:color="auto" w:fill="auto"/>
            <w:noWrap/>
            <w:vAlign w:val="center"/>
          </w:tcPr>
          <w:p w14:paraId="25BA42C5">
            <w:pPr>
              <w:jc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1至2年</w:t>
            </w:r>
          </w:p>
        </w:tc>
        <w:tc>
          <w:tcPr>
            <w:tcW w:w="1097" w:type="pct"/>
            <w:shd w:val="clear" w:color="auto" w:fill="auto"/>
            <w:vAlign w:val="center"/>
          </w:tcPr>
          <w:p w14:paraId="5BDC1E9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20000</w:t>
            </w:r>
            <w:r>
              <w:rPr>
                <w:rFonts w:hint="eastAsia" w:ascii="仿宋_GB2312" w:hAnsi="仿宋_GB2312" w:eastAsia="仿宋_GB2312" w:cs="Times New Roman"/>
                <w:i w:val="0"/>
                <w:iCs w:val="0"/>
                <w:color w:val="000000"/>
                <w:kern w:val="0"/>
                <w:sz w:val="24"/>
                <w:szCs w:val="24"/>
                <w:u w:val="none"/>
                <w:lang w:val="en-US" w:eastAsia="zh-CN" w:bidi="ar"/>
              </w:rPr>
              <w:t>-</w:t>
            </w:r>
            <w:r>
              <w:rPr>
                <w:rFonts w:hint="eastAsia" w:ascii="Times New Roman" w:hAnsi="Times New Roman" w:eastAsia="仿宋_GB2312" w:cs="Times New Roman"/>
                <w:i w:val="0"/>
                <w:iCs w:val="0"/>
                <w:color w:val="000000"/>
                <w:kern w:val="0"/>
                <w:sz w:val="24"/>
                <w:szCs w:val="24"/>
                <w:u w:val="none"/>
                <w:lang w:val="en-US" w:eastAsia="zh-CN" w:bidi="ar"/>
              </w:rPr>
              <w:t>25000</w:t>
            </w:r>
          </w:p>
        </w:tc>
        <w:tc>
          <w:tcPr>
            <w:tcW w:w="1562" w:type="pct"/>
            <w:vMerge w:val="continue"/>
            <w:shd w:val="clear" w:color="auto" w:fill="auto"/>
            <w:vAlign w:val="center"/>
          </w:tcPr>
          <w:p w14:paraId="0FB8108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r>
      <w:tr w14:paraId="19469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60" w:type="pct"/>
            <w:vMerge w:val="continue"/>
            <w:shd w:val="clear" w:color="auto" w:fill="auto"/>
            <w:noWrap/>
            <w:vAlign w:val="center"/>
          </w:tcPr>
          <w:p w14:paraId="0F6D6FBE">
            <w:pPr>
              <w:keepNext w:val="0"/>
              <w:keepLines w:val="0"/>
              <w:widowControl/>
              <w:suppressLineNumbers w:val="0"/>
              <w:jc w:val="center"/>
              <w:textAlignment w:val="center"/>
            </w:pPr>
          </w:p>
        </w:tc>
        <w:tc>
          <w:tcPr>
            <w:tcW w:w="624" w:type="pct"/>
            <w:gridSpan w:val="2"/>
            <w:vMerge w:val="continue"/>
            <w:shd w:val="clear" w:color="auto" w:fill="auto"/>
            <w:noWrap/>
            <w:vAlign w:val="center"/>
          </w:tcPr>
          <w:p w14:paraId="39BC36D6">
            <w:pPr>
              <w:keepNext w:val="0"/>
              <w:keepLines w:val="0"/>
              <w:widowControl/>
              <w:suppressLineNumbers w:val="0"/>
              <w:jc w:val="center"/>
              <w:textAlignment w:val="center"/>
            </w:pPr>
          </w:p>
        </w:tc>
        <w:tc>
          <w:tcPr>
            <w:tcW w:w="1155" w:type="pct"/>
            <w:shd w:val="clear" w:color="auto" w:fill="auto"/>
            <w:noWrap/>
            <w:vAlign w:val="center"/>
          </w:tcPr>
          <w:p w14:paraId="0848569A">
            <w:pPr>
              <w:jc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2年及以上</w:t>
            </w:r>
          </w:p>
        </w:tc>
        <w:tc>
          <w:tcPr>
            <w:tcW w:w="1097" w:type="pct"/>
            <w:shd w:val="clear" w:color="auto" w:fill="auto"/>
            <w:vAlign w:val="center"/>
          </w:tcPr>
          <w:p w14:paraId="196E008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2</w:t>
            </w:r>
            <w:r>
              <w:rPr>
                <w:rFonts w:hint="eastAsia" w:ascii="Times New Roman" w:hAnsi="Times New Roman" w:eastAsia="仿宋_GB2312" w:cs="Times New Roman"/>
                <w:i w:val="0"/>
                <w:iCs w:val="0"/>
                <w:color w:val="000000"/>
                <w:kern w:val="0"/>
                <w:sz w:val="24"/>
                <w:szCs w:val="24"/>
                <w:u w:val="none"/>
                <w:lang w:val="en-US" w:eastAsia="zh-CN" w:bidi="ar"/>
              </w:rPr>
              <w:t>5</w:t>
            </w:r>
            <w:r>
              <w:rPr>
                <w:rFonts w:hint="default" w:ascii="Times New Roman" w:hAnsi="Times New Roman" w:eastAsia="仿宋_GB2312" w:cs="Times New Roman"/>
                <w:i w:val="0"/>
                <w:iCs w:val="0"/>
                <w:color w:val="000000"/>
                <w:kern w:val="0"/>
                <w:sz w:val="24"/>
                <w:szCs w:val="24"/>
                <w:u w:val="none"/>
                <w:lang w:val="en-US" w:eastAsia="zh-CN" w:bidi="ar"/>
              </w:rPr>
              <w:t>000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30000</w:t>
            </w:r>
          </w:p>
        </w:tc>
        <w:tc>
          <w:tcPr>
            <w:tcW w:w="1562" w:type="pct"/>
            <w:vMerge w:val="continue"/>
            <w:shd w:val="clear" w:color="auto" w:fill="auto"/>
            <w:vAlign w:val="center"/>
          </w:tcPr>
          <w:p w14:paraId="09E1ACF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r>
      <w:tr w14:paraId="16114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60" w:type="pct"/>
            <w:vMerge w:val="continue"/>
            <w:shd w:val="clear" w:color="auto" w:fill="auto"/>
            <w:noWrap/>
            <w:vAlign w:val="center"/>
          </w:tcPr>
          <w:p w14:paraId="5126845F">
            <w:pPr>
              <w:keepNext w:val="0"/>
              <w:keepLines w:val="0"/>
              <w:widowControl/>
              <w:suppressLineNumbers w:val="0"/>
              <w:jc w:val="center"/>
              <w:textAlignment w:val="center"/>
            </w:pPr>
          </w:p>
        </w:tc>
        <w:tc>
          <w:tcPr>
            <w:tcW w:w="624" w:type="pct"/>
            <w:gridSpan w:val="2"/>
            <w:vMerge w:val="restart"/>
            <w:shd w:val="clear" w:color="auto" w:fill="auto"/>
            <w:noWrap/>
            <w:vAlign w:val="center"/>
          </w:tcPr>
          <w:p w14:paraId="4FCD6E9E">
            <w:pPr>
              <w:keepNext w:val="0"/>
              <w:keepLines w:val="0"/>
              <w:widowControl/>
              <w:suppressLineNumbers w:val="0"/>
              <w:jc w:val="center"/>
              <w:textAlignment w:val="center"/>
            </w:pPr>
            <w:r>
              <w:rPr>
                <w:rFonts w:hint="eastAsia" w:ascii="Times New Roman" w:hAnsi="Times New Roman" w:eastAsia="仿宋_GB2312" w:cs="Times New Roman"/>
                <w:i w:val="0"/>
                <w:iCs w:val="0"/>
                <w:color w:val="000000"/>
                <w:kern w:val="0"/>
                <w:sz w:val="24"/>
                <w:szCs w:val="24"/>
                <w:u w:val="none"/>
                <w:lang w:val="en-US" w:eastAsia="zh-CN" w:bidi="ar"/>
              </w:rPr>
              <w:t>金毛狗</w:t>
            </w:r>
          </w:p>
        </w:tc>
        <w:tc>
          <w:tcPr>
            <w:tcW w:w="1155" w:type="pct"/>
            <w:shd w:val="clear" w:color="auto" w:fill="auto"/>
            <w:noWrap/>
            <w:vAlign w:val="center"/>
          </w:tcPr>
          <w:p w14:paraId="35389331">
            <w:pPr>
              <w:jc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可移栽</w:t>
            </w:r>
          </w:p>
        </w:tc>
        <w:tc>
          <w:tcPr>
            <w:tcW w:w="1097" w:type="pct"/>
            <w:shd w:val="clear" w:color="auto" w:fill="auto"/>
            <w:vAlign w:val="center"/>
          </w:tcPr>
          <w:p w14:paraId="42F8CDF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6000</w:t>
            </w:r>
          </w:p>
        </w:tc>
        <w:tc>
          <w:tcPr>
            <w:tcW w:w="1562" w:type="pct"/>
            <w:shd w:val="clear" w:color="auto" w:fill="auto"/>
            <w:vAlign w:val="center"/>
          </w:tcPr>
          <w:p w14:paraId="08E7572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r>
      <w:tr w14:paraId="1C2FB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60" w:type="pct"/>
            <w:vMerge w:val="continue"/>
            <w:shd w:val="clear" w:color="auto" w:fill="auto"/>
            <w:noWrap/>
            <w:vAlign w:val="center"/>
          </w:tcPr>
          <w:p w14:paraId="61F2D2CB">
            <w:pPr>
              <w:keepNext w:val="0"/>
              <w:keepLines w:val="0"/>
              <w:widowControl/>
              <w:suppressLineNumbers w:val="0"/>
              <w:jc w:val="center"/>
              <w:textAlignment w:val="center"/>
            </w:pPr>
          </w:p>
        </w:tc>
        <w:tc>
          <w:tcPr>
            <w:tcW w:w="624" w:type="pct"/>
            <w:gridSpan w:val="2"/>
            <w:vMerge w:val="continue"/>
            <w:shd w:val="clear" w:color="auto" w:fill="auto"/>
            <w:noWrap/>
            <w:vAlign w:val="center"/>
          </w:tcPr>
          <w:p w14:paraId="3EF826EC">
            <w:pPr>
              <w:keepNext w:val="0"/>
              <w:keepLines w:val="0"/>
              <w:widowControl/>
              <w:suppressLineNumbers w:val="0"/>
              <w:jc w:val="center"/>
              <w:textAlignment w:val="center"/>
            </w:pPr>
          </w:p>
        </w:tc>
        <w:tc>
          <w:tcPr>
            <w:tcW w:w="1155" w:type="pct"/>
            <w:shd w:val="clear" w:color="auto" w:fill="auto"/>
            <w:noWrap/>
            <w:vAlign w:val="center"/>
          </w:tcPr>
          <w:p w14:paraId="49AE8FB8">
            <w:pPr>
              <w:jc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4年以内</w:t>
            </w:r>
          </w:p>
        </w:tc>
        <w:tc>
          <w:tcPr>
            <w:tcW w:w="1097" w:type="pct"/>
            <w:shd w:val="clear" w:color="auto" w:fill="auto"/>
            <w:vAlign w:val="center"/>
          </w:tcPr>
          <w:p w14:paraId="1CC0728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20000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25000</w:t>
            </w:r>
          </w:p>
        </w:tc>
        <w:tc>
          <w:tcPr>
            <w:tcW w:w="1562" w:type="pct"/>
            <w:vMerge w:val="restart"/>
            <w:shd w:val="clear" w:color="auto" w:fill="auto"/>
            <w:vAlign w:val="center"/>
          </w:tcPr>
          <w:p w14:paraId="6D0AFE1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合理株数为亩种植</w:t>
            </w:r>
            <w:r>
              <w:rPr>
                <w:rFonts w:hint="eastAsia" w:ascii="Times New Roman" w:hAnsi="Times New Roman" w:eastAsia="仿宋_GB2312" w:cs="Times New Roman"/>
                <w:i w:val="0"/>
                <w:iCs w:val="0"/>
                <w:color w:val="000000"/>
                <w:kern w:val="0"/>
                <w:sz w:val="24"/>
                <w:szCs w:val="24"/>
                <w:u w:val="none"/>
                <w:lang w:val="en-US" w:eastAsia="zh-CN" w:bidi="ar"/>
              </w:rPr>
              <w:t>200</w:t>
            </w:r>
            <w:r>
              <w:rPr>
                <w:rFonts w:hint="eastAsia" w:ascii="仿宋_GB2312" w:hAnsi="仿宋_GB2312" w:eastAsia="仿宋_GB2312" w:cs="仿宋_GB2312"/>
                <w:i w:val="0"/>
                <w:iCs w:val="0"/>
                <w:color w:val="000000"/>
                <w:kern w:val="0"/>
                <w:sz w:val="24"/>
                <w:szCs w:val="24"/>
                <w:u w:val="none"/>
                <w:lang w:val="en-US" w:eastAsia="zh-CN" w:bidi="ar"/>
              </w:rPr>
              <w:t>-</w:t>
            </w:r>
            <w:r>
              <w:rPr>
                <w:rFonts w:hint="eastAsia" w:ascii="Times New Roman" w:hAnsi="Times New Roman" w:eastAsia="仿宋_GB2312" w:cs="Times New Roman"/>
                <w:i w:val="0"/>
                <w:iCs w:val="0"/>
                <w:color w:val="000000"/>
                <w:kern w:val="0"/>
                <w:sz w:val="24"/>
                <w:szCs w:val="24"/>
                <w:u w:val="none"/>
                <w:lang w:val="en-US" w:eastAsia="zh-CN" w:bidi="ar"/>
              </w:rPr>
              <w:t>5</w:t>
            </w:r>
            <w:r>
              <w:rPr>
                <w:rFonts w:hint="default" w:ascii="Times New Roman" w:hAnsi="Times New Roman" w:eastAsia="仿宋_GB2312" w:cs="Times New Roman"/>
                <w:i w:val="0"/>
                <w:iCs w:val="0"/>
                <w:color w:val="000000"/>
                <w:kern w:val="0"/>
                <w:sz w:val="24"/>
                <w:szCs w:val="24"/>
                <w:u w:val="none"/>
                <w:lang w:val="en-US" w:eastAsia="zh-CN" w:bidi="ar"/>
              </w:rPr>
              <w:t>00株</w:t>
            </w:r>
          </w:p>
        </w:tc>
      </w:tr>
      <w:tr w14:paraId="5DC41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60" w:type="pct"/>
            <w:vMerge w:val="continue"/>
            <w:shd w:val="clear" w:color="auto" w:fill="auto"/>
            <w:noWrap/>
            <w:vAlign w:val="center"/>
          </w:tcPr>
          <w:p w14:paraId="2F874969">
            <w:pPr>
              <w:keepNext w:val="0"/>
              <w:keepLines w:val="0"/>
              <w:widowControl/>
              <w:suppressLineNumbers w:val="0"/>
              <w:jc w:val="center"/>
              <w:textAlignment w:val="center"/>
            </w:pPr>
          </w:p>
        </w:tc>
        <w:tc>
          <w:tcPr>
            <w:tcW w:w="624" w:type="pct"/>
            <w:gridSpan w:val="2"/>
            <w:vMerge w:val="continue"/>
            <w:shd w:val="clear" w:color="auto" w:fill="auto"/>
            <w:noWrap/>
            <w:vAlign w:val="center"/>
          </w:tcPr>
          <w:p w14:paraId="3AFA34E0">
            <w:pPr>
              <w:keepNext w:val="0"/>
              <w:keepLines w:val="0"/>
              <w:widowControl/>
              <w:suppressLineNumbers w:val="0"/>
              <w:jc w:val="center"/>
              <w:textAlignment w:val="center"/>
            </w:pPr>
          </w:p>
        </w:tc>
        <w:tc>
          <w:tcPr>
            <w:tcW w:w="1155" w:type="pct"/>
            <w:shd w:val="clear" w:color="auto" w:fill="auto"/>
            <w:noWrap/>
            <w:vAlign w:val="center"/>
          </w:tcPr>
          <w:p w14:paraId="67621450">
            <w:pPr>
              <w:jc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4年及以上</w:t>
            </w:r>
          </w:p>
        </w:tc>
        <w:tc>
          <w:tcPr>
            <w:tcW w:w="1097" w:type="pct"/>
            <w:shd w:val="clear" w:color="auto" w:fill="auto"/>
            <w:vAlign w:val="center"/>
          </w:tcPr>
          <w:p w14:paraId="4C5F0FB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25000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30000</w:t>
            </w:r>
          </w:p>
        </w:tc>
        <w:tc>
          <w:tcPr>
            <w:tcW w:w="1562" w:type="pct"/>
            <w:vMerge w:val="continue"/>
            <w:shd w:val="clear" w:color="auto" w:fill="auto"/>
            <w:vAlign w:val="center"/>
          </w:tcPr>
          <w:p w14:paraId="76ED035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r>
      <w:tr w14:paraId="4DF2C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60" w:type="pct"/>
            <w:vMerge w:val="continue"/>
            <w:shd w:val="clear" w:color="auto" w:fill="auto"/>
            <w:noWrap/>
            <w:vAlign w:val="center"/>
          </w:tcPr>
          <w:p w14:paraId="658A0F35">
            <w:pPr>
              <w:keepNext w:val="0"/>
              <w:keepLines w:val="0"/>
              <w:widowControl/>
              <w:suppressLineNumbers w:val="0"/>
              <w:jc w:val="center"/>
              <w:textAlignment w:val="center"/>
            </w:pPr>
          </w:p>
        </w:tc>
        <w:tc>
          <w:tcPr>
            <w:tcW w:w="624" w:type="pct"/>
            <w:gridSpan w:val="2"/>
            <w:vMerge w:val="restart"/>
            <w:shd w:val="clear" w:color="auto" w:fill="auto"/>
            <w:noWrap/>
            <w:vAlign w:val="center"/>
          </w:tcPr>
          <w:p w14:paraId="1E61CA95">
            <w:pPr>
              <w:keepNext w:val="0"/>
              <w:keepLines w:val="0"/>
              <w:widowControl/>
              <w:suppressLineNumbers w:val="0"/>
              <w:jc w:val="center"/>
              <w:textAlignment w:val="center"/>
            </w:pPr>
            <w:r>
              <w:rPr>
                <w:rFonts w:hint="eastAsia" w:ascii="Times New Roman" w:hAnsi="Times New Roman" w:eastAsia="仿宋_GB2312" w:cs="Times New Roman"/>
                <w:i w:val="0"/>
                <w:iCs w:val="0"/>
                <w:color w:val="000000"/>
                <w:kern w:val="0"/>
                <w:sz w:val="24"/>
                <w:szCs w:val="24"/>
                <w:u w:val="none"/>
                <w:lang w:val="en-US" w:eastAsia="zh-CN" w:bidi="ar"/>
              </w:rPr>
              <w:t>广地龙</w:t>
            </w:r>
          </w:p>
        </w:tc>
        <w:tc>
          <w:tcPr>
            <w:tcW w:w="1155" w:type="pct"/>
            <w:shd w:val="clear" w:color="auto" w:fill="auto"/>
            <w:noWrap/>
            <w:vAlign w:val="center"/>
          </w:tcPr>
          <w:p w14:paraId="2D0B1A12">
            <w:pPr>
              <w:jc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不可收获</w:t>
            </w:r>
          </w:p>
        </w:tc>
        <w:tc>
          <w:tcPr>
            <w:tcW w:w="1097" w:type="pct"/>
            <w:shd w:val="clear" w:color="auto" w:fill="auto"/>
            <w:vAlign w:val="center"/>
          </w:tcPr>
          <w:p w14:paraId="61E5DB7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5000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10000</w:t>
            </w:r>
          </w:p>
        </w:tc>
        <w:tc>
          <w:tcPr>
            <w:tcW w:w="1562" w:type="pct"/>
            <w:shd w:val="clear" w:color="auto" w:fill="auto"/>
            <w:vAlign w:val="center"/>
          </w:tcPr>
          <w:p w14:paraId="4574B2A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r>
      <w:tr w14:paraId="5699A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60" w:type="pct"/>
            <w:vMerge w:val="continue"/>
            <w:shd w:val="clear" w:color="auto" w:fill="auto"/>
            <w:noWrap/>
            <w:vAlign w:val="center"/>
          </w:tcPr>
          <w:p w14:paraId="10A426F2">
            <w:pPr>
              <w:keepNext w:val="0"/>
              <w:keepLines w:val="0"/>
              <w:widowControl/>
              <w:suppressLineNumbers w:val="0"/>
              <w:jc w:val="center"/>
              <w:textAlignment w:val="center"/>
            </w:pPr>
          </w:p>
        </w:tc>
        <w:tc>
          <w:tcPr>
            <w:tcW w:w="624" w:type="pct"/>
            <w:gridSpan w:val="2"/>
            <w:vMerge w:val="continue"/>
            <w:shd w:val="clear" w:color="auto" w:fill="auto"/>
            <w:noWrap/>
            <w:vAlign w:val="center"/>
          </w:tcPr>
          <w:p w14:paraId="2205FDA9">
            <w:pPr>
              <w:keepNext w:val="0"/>
              <w:keepLines w:val="0"/>
              <w:widowControl/>
              <w:suppressLineNumbers w:val="0"/>
              <w:jc w:val="center"/>
              <w:textAlignment w:val="center"/>
            </w:pPr>
          </w:p>
        </w:tc>
        <w:tc>
          <w:tcPr>
            <w:tcW w:w="1155" w:type="pct"/>
            <w:shd w:val="clear" w:color="auto" w:fill="auto"/>
            <w:noWrap/>
            <w:vAlign w:val="center"/>
          </w:tcPr>
          <w:p w14:paraId="63614953">
            <w:pPr>
              <w:jc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可收获</w:t>
            </w:r>
          </w:p>
        </w:tc>
        <w:tc>
          <w:tcPr>
            <w:tcW w:w="1097" w:type="pct"/>
            <w:shd w:val="clear" w:color="auto" w:fill="auto"/>
            <w:vAlign w:val="center"/>
          </w:tcPr>
          <w:p w14:paraId="1F738D0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10000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20000</w:t>
            </w:r>
          </w:p>
        </w:tc>
        <w:tc>
          <w:tcPr>
            <w:tcW w:w="1562" w:type="pct"/>
            <w:shd w:val="clear" w:color="auto" w:fill="auto"/>
            <w:vAlign w:val="center"/>
          </w:tcPr>
          <w:p w14:paraId="53E7D66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r>
      <w:tr w14:paraId="38775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60" w:type="pct"/>
            <w:vMerge w:val="continue"/>
            <w:shd w:val="clear" w:color="auto" w:fill="auto"/>
            <w:noWrap/>
            <w:vAlign w:val="center"/>
          </w:tcPr>
          <w:p w14:paraId="68045144">
            <w:pPr>
              <w:jc w:val="center"/>
              <w:rPr>
                <w:rFonts w:hint="default" w:ascii="Times New Roman" w:hAnsi="Times New Roman" w:eastAsia="仿宋_GB2312" w:cs="Times New Roman"/>
                <w:i w:val="0"/>
                <w:iCs w:val="0"/>
                <w:color w:val="000000"/>
                <w:sz w:val="24"/>
                <w:szCs w:val="24"/>
                <w:u w:val="none"/>
              </w:rPr>
            </w:pPr>
          </w:p>
        </w:tc>
        <w:tc>
          <w:tcPr>
            <w:tcW w:w="1779" w:type="pct"/>
            <w:gridSpan w:val="3"/>
            <w:shd w:val="clear" w:color="auto" w:fill="auto"/>
            <w:noWrap/>
            <w:vAlign w:val="center"/>
          </w:tcPr>
          <w:p w14:paraId="3E2A9B4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桑树</w:t>
            </w:r>
          </w:p>
        </w:tc>
        <w:tc>
          <w:tcPr>
            <w:tcW w:w="1097" w:type="pct"/>
            <w:shd w:val="clear" w:color="auto" w:fill="auto"/>
            <w:noWrap/>
            <w:vAlign w:val="center"/>
          </w:tcPr>
          <w:p w14:paraId="736D37F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6500</w:t>
            </w:r>
            <w:r>
              <w:rPr>
                <w:rFonts w:hint="eastAsia" w:ascii="仿宋_GB2312" w:hAnsi="仿宋_GB2312" w:eastAsia="仿宋_GB2312" w:cs="Times New Roman"/>
                <w:i w:val="0"/>
                <w:iCs w:val="0"/>
                <w:color w:val="000000"/>
                <w:sz w:val="24"/>
                <w:szCs w:val="24"/>
                <w:u w:val="none"/>
                <w:lang w:val="en-US" w:eastAsia="zh-CN"/>
              </w:rPr>
              <w:t>-</w:t>
            </w:r>
            <w:r>
              <w:rPr>
                <w:rFonts w:hint="eastAsia" w:ascii="Times New Roman" w:hAnsi="Times New Roman" w:eastAsia="仿宋_GB2312" w:cs="Times New Roman"/>
                <w:i w:val="0"/>
                <w:iCs w:val="0"/>
                <w:color w:val="000000"/>
                <w:sz w:val="24"/>
                <w:szCs w:val="24"/>
                <w:u w:val="none"/>
                <w:lang w:val="en-US" w:eastAsia="zh-CN"/>
              </w:rPr>
              <w:t>10000</w:t>
            </w:r>
          </w:p>
        </w:tc>
        <w:tc>
          <w:tcPr>
            <w:tcW w:w="1562" w:type="pct"/>
            <w:shd w:val="clear" w:color="auto" w:fill="auto"/>
            <w:vAlign w:val="center"/>
          </w:tcPr>
          <w:p w14:paraId="5FD6712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根据作物品质高低</w:t>
            </w:r>
            <w:r>
              <w:rPr>
                <w:rFonts w:hint="eastAsia" w:ascii="Times New Roman" w:hAnsi="Times New Roman" w:eastAsia="仿宋_GB2312" w:cs="Times New Roman"/>
                <w:i w:val="0"/>
                <w:iCs w:val="0"/>
                <w:color w:val="000000"/>
                <w:kern w:val="0"/>
                <w:sz w:val="24"/>
                <w:szCs w:val="24"/>
                <w:u w:val="none"/>
                <w:lang w:val="en-US" w:eastAsia="zh-CN" w:bidi="ar"/>
              </w:rPr>
              <w:t>在</w:t>
            </w:r>
            <w:r>
              <w:rPr>
                <w:rFonts w:hint="default" w:ascii="Times New Roman" w:hAnsi="Times New Roman" w:eastAsia="仿宋_GB2312" w:cs="Times New Roman"/>
                <w:i w:val="0"/>
                <w:iCs w:val="0"/>
                <w:color w:val="000000"/>
                <w:kern w:val="0"/>
                <w:sz w:val="24"/>
                <w:szCs w:val="24"/>
                <w:u w:val="none"/>
                <w:lang w:val="en-US" w:eastAsia="zh-CN" w:bidi="ar"/>
              </w:rPr>
              <w:t>标准范围内补偿</w:t>
            </w:r>
          </w:p>
        </w:tc>
      </w:tr>
      <w:tr w14:paraId="5A9DF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60" w:type="pct"/>
            <w:vMerge w:val="continue"/>
            <w:shd w:val="clear" w:color="auto" w:fill="auto"/>
            <w:noWrap/>
            <w:vAlign w:val="center"/>
          </w:tcPr>
          <w:p w14:paraId="247890C3">
            <w:pPr>
              <w:jc w:val="center"/>
              <w:rPr>
                <w:rFonts w:hint="default" w:ascii="Times New Roman" w:hAnsi="Times New Roman" w:eastAsia="仿宋_GB2312" w:cs="Times New Roman"/>
                <w:i w:val="0"/>
                <w:iCs w:val="0"/>
                <w:color w:val="000000"/>
                <w:sz w:val="24"/>
                <w:szCs w:val="24"/>
                <w:u w:val="none"/>
              </w:rPr>
            </w:pPr>
          </w:p>
        </w:tc>
        <w:tc>
          <w:tcPr>
            <w:tcW w:w="1779" w:type="pct"/>
            <w:gridSpan w:val="3"/>
            <w:shd w:val="clear" w:color="auto" w:fill="auto"/>
            <w:noWrap/>
            <w:vAlign w:val="center"/>
          </w:tcPr>
          <w:p w14:paraId="4C9F690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旱烟</w:t>
            </w:r>
          </w:p>
        </w:tc>
        <w:tc>
          <w:tcPr>
            <w:tcW w:w="1097" w:type="pct"/>
            <w:shd w:val="clear" w:color="auto" w:fill="auto"/>
            <w:noWrap/>
            <w:vAlign w:val="center"/>
          </w:tcPr>
          <w:p w14:paraId="3F063C2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3500</w:t>
            </w:r>
          </w:p>
        </w:tc>
        <w:tc>
          <w:tcPr>
            <w:tcW w:w="1562" w:type="pct"/>
            <w:shd w:val="clear" w:color="auto" w:fill="auto"/>
            <w:vAlign w:val="center"/>
          </w:tcPr>
          <w:p w14:paraId="34BE76B1">
            <w:pPr>
              <w:jc w:val="center"/>
              <w:rPr>
                <w:rFonts w:hint="default" w:ascii="Times New Roman" w:hAnsi="Times New Roman" w:eastAsia="仿宋_GB2312" w:cs="Times New Roman"/>
                <w:i w:val="0"/>
                <w:iCs w:val="0"/>
                <w:color w:val="000000"/>
                <w:sz w:val="24"/>
                <w:szCs w:val="24"/>
                <w:u w:val="none"/>
              </w:rPr>
            </w:pPr>
          </w:p>
        </w:tc>
      </w:tr>
      <w:tr w14:paraId="27E60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60" w:type="pct"/>
            <w:vMerge w:val="restart"/>
            <w:shd w:val="clear" w:color="auto" w:fill="auto"/>
            <w:noWrap/>
            <w:vAlign w:val="center"/>
          </w:tcPr>
          <w:p w14:paraId="4D946BC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lang w:val="en-US"/>
              </w:rPr>
            </w:pPr>
            <w:r>
              <w:rPr>
                <w:rFonts w:hint="default" w:ascii="Times New Roman" w:hAnsi="Times New Roman" w:eastAsia="仿宋_GB2312" w:cs="Times New Roman"/>
                <w:i w:val="0"/>
                <w:iCs w:val="0"/>
                <w:color w:val="000000"/>
                <w:kern w:val="0"/>
                <w:sz w:val="24"/>
                <w:szCs w:val="24"/>
                <w:u w:val="none"/>
                <w:lang w:val="en-US" w:eastAsia="zh-CN" w:bidi="ar"/>
              </w:rPr>
              <w:t>蔬菜</w:t>
            </w:r>
            <w:r>
              <w:rPr>
                <w:rFonts w:hint="eastAsia" w:ascii="Times New Roman" w:hAnsi="Times New Roman" w:eastAsia="仿宋_GB2312" w:cs="Times New Roman"/>
                <w:i w:val="0"/>
                <w:iCs w:val="0"/>
                <w:color w:val="000000"/>
                <w:kern w:val="0"/>
                <w:sz w:val="24"/>
                <w:szCs w:val="24"/>
                <w:u w:val="none"/>
                <w:lang w:val="en-US" w:eastAsia="zh-CN" w:bidi="ar"/>
              </w:rPr>
              <w:t>类作物</w:t>
            </w:r>
          </w:p>
        </w:tc>
        <w:tc>
          <w:tcPr>
            <w:tcW w:w="609" w:type="pct"/>
            <w:shd w:val="clear" w:color="auto" w:fill="auto"/>
            <w:noWrap/>
            <w:vAlign w:val="center"/>
          </w:tcPr>
          <w:p w14:paraId="108C46E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叶菜类</w:t>
            </w:r>
          </w:p>
        </w:tc>
        <w:tc>
          <w:tcPr>
            <w:tcW w:w="1170" w:type="pct"/>
            <w:gridSpan w:val="2"/>
            <w:shd w:val="clear" w:color="auto" w:fill="auto"/>
            <w:noWrap/>
            <w:vAlign w:val="center"/>
          </w:tcPr>
          <w:p w14:paraId="7268E01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芥菜、菠菜等</w:t>
            </w:r>
          </w:p>
        </w:tc>
        <w:tc>
          <w:tcPr>
            <w:tcW w:w="1097" w:type="pct"/>
            <w:shd w:val="clear" w:color="auto" w:fill="auto"/>
            <w:noWrap/>
            <w:vAlign w:val="center"/>
          </w:tcPr>
          <w:p w14:paraId="529180D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4300</w:t>
            </w:r>
          </w:p>
        </w:tc>
        <w:tc>
          <w:tcPr>
            <w:tcW w:w="1562" w:type="pct"/>
            <w:shd w:val="clear" w:color="auto" w:fill="auto"/>
            <w:vAlign w:val="center"/>
          </w:tcPr>
          <w:p w14:paraId="6B40D483">
            <w:pPr>
              <w:jc w:val="center"/>
              <w:rPr>
                <w:rFonts w:hint="default" w:ascii="Times New Roman" w:hAnsi="Times New Roman" w:eastAsia="仿宋_GB2312" w:cs="Times New Roman"/>
                <w:i w:val="0"/>
                <w:iCs w:val="0"/>
                <w:color w:val="000000"/>
                <w:sz w:val="24"/>
                <w:szCs w:val="24"/>
                <w:u w:val="none"/>
              </w:rPr>
            </w:pPr>
          </w:p>
        </w:tc>
      </w:tr>
      <w:tr w14:paraId="24313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60" w:type="pct"/>
            <w:vMerge w:val="continue"/>
            <w:shd w:val="clear" w:color="auto" w:fill="auto"/>
            <w:noWrap/>
            <w:vAlign w:val="center"/>
          </w:tcPr>
          <w:p w14:paraId="2BE729BA">
            <w:pPr>
              <w:jc w:val="center"/>
              <w:rPr>
                <w:rFonts w:hint="default" w:ascii="Times New Roman" w:hAnsi="Times New Roman" w:eastAsia="仿宋_GB2312" w:cs="Times New Roman"/>
                <w:i w:val="0"/>
                <w:iCs w:val="0"/>
                <w:color w:val="000000"/>
                <w:sz w:val="24"/>
                <w:szCs w:val="24"/>
                <w:u w:val="none"/>
              </w:rPr>
            </w:pPr>
          </w:p>
        </w:tc>
        <w:tc>
          <w:tcPr>
            <w:tcW w:w="609" w:type="pct"/>
            <w:shd w:val="clear" w:color="auto" w:fill="auto"/>
            <w:vAlign w:val="center"/>
          </w:tcPr>
          <w:p w14:paraId="27D72C6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白菜类及甘蓝类</w:t>
            </w:r>
          </w:p>
        </w:tc>
        <w:tc>
          <w:tcPr>
            <w:tcW w:w="1170" w:type="pct"/>
            <w:gridSpan w:val="2"/>
            <w:shd w:val="clear" w:color="auto" w:fill="auto"/>
            <w:vAlign w:val="center"/>
          </w:tcPr>
          <w:p w14:paraId="3CB2EDB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大白菜、卷心菜等</w:t>
            </w:r>
          </w:p>
        </w:tc>
        <w:tc>
          <w:tcPr>
            <w:tcW w:w="1097" w:type="pct"/>
            <w:shd w:val="clear" w:color="auto" w:fill="auto"/>
            <w:noWrap/>
            <w:vAlign w:val="center"/>
          </w:tcPr>
          <w:p w14:paraId="2CB812F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4300</w:t>
            </w:r>
          </w:p>
        </w:tc>
        <w:tc>
          <w:tcPr>
            <w:tcW w:w="1562" w:type="pct"/>
            <w:shd w:val="clear" w:color="auto" w:fill="auto"/>
            <w:vAlign w:val="center"/>
          </w:tcPr>
          <w:p w14:paraId="495FE414">
            <w:pPr>
              <w:jc w:val="center"/>
              <w:rPr>
                <w:rFonts w:hint="default" w:ascii="Times New Roman" w:hAnsi="Times New Roman" w:eastAsia="仿宋_GB2312" w:cs="Times New Roman"/>
                <w:i w:val="0"/>
                <w:iCs w:val="0"/>
                <w:color w:val="000000"/>
                <w:sz w:val="24"/>
                <w:szCs w:val="24"/>
                <w:u w:val="none"/>
              </w:rPr>
            </w:pPr>
          </w:p>
        </w:tc>
      </w:tr>
      <w:tr w14:paraId="2482F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60" w:type="pct"/>
            <w:vMerge w:val="continue"/>
            <w:shd w:val="clear" w:color="auto" w:fill="auto"/>
            <w:noWrap/>
            <w:vAlign w:val="center"/>
          </w:tcPr>
          <w:p w14:paraId="1048811C">
            <w:pPr>
              <w:jc w:val="center"/>
              <w:rPr>
                <w:rFonts w:hint="default" w:ascii="Times New Roman" w:hAnsi="Times New Roman" w:eastAsia="仿宋_GB2312" w:cs="Times New Roman"/>
                <w:i w:val="0"/>
                <w:iCs w:val="0"/>
                <w:color w:val="000000"/>
                <w:sz w:val="24"/>
                <w:szCs w:val="24"/>
                <w:u w:val="none"/>
              </w:rPr>
            </w:pPr>
          </w:p>
        </w:tc>
        <w:tc>
          <w:tcPr>
            <w:tcW w:w="609" w:type="pct"/>
            <w:shd w:val="clear" w:color="auto" w:fill="auto"/>
            <w:noWrap/>
            <w:vAlign w:val="center"/>
          </w:tcPr>
          <w:p w14:paraId="551A7BD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瓜菜类</w:t>
            </w:r>
          </w:p>
        </w:tc>
        <w:tc>
          <w:tcPr>
            <w:tcW w:w="1170" w:type="pct"/>
            <w:gridSpan w:val="2"/>
            <w:shd w:val="clear" w:color="auto" w:fill="auto"/>
            <w:noWrap/>
            <w:vAlign w:val="center"/>
          </w:tcPr>
          <w:p w14:paraId="3814CFB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南瓜、冬瓜等</w:t>
            </w:r>
          </w:p>
        </w:tc>
        <w:tc>
          <w:tcPr>
            <w:tcW w:w="1097" w:type="pct"/>
            <w:shd w:val="clear" w:color="auto" w:fill="auto"/>
            <w:noWrap/>
            <w:vAlign w:val="center"/>
          </w:tcPr>
          <w:p w14:paraId="7FE0CAD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4100</w:t>
            </w:r>
          </w:p>
        </w:tc>
        <w:tc>
          <w:tcPr>
            <w:tcW w:w="1562" w:type="pct"/>
            <w:shd w:val="clear" w:color="auto" w:fill="auto"/>
            <w:vAlign w:val="center"/>
          </w:tcPr>
          <w:p w14:paraId="7CF355CD">
            <w:pPr>
              <w:jc w:val="center"/>
              <w:rPr>
                <w:rFonts w:hint="default" w:ascii="Times New Roman" w:hAnsi="Times New Roman" w:eastAsia="仿宋_GB2312" w:cs="Times New Roman"/>
                <w:i w:val="0"/>
                <w:iCs w:val="0"/>
                <w:color w:val="000000"/>
                <w:sz w:val="24"/>
                <w:szCs w:val="24"/>
                <w:u w:val="none"/>
              </w:rPr>
            </w:pPr>
          </w:p>
        </w:tc>
      </w:tr>
      <w:tr w14:paraId="1AE4B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60" w:type="pct"/>
            <w:vMerge w:val="continue"/>
            <w:shd w:val="clear" w:color="auto" w:fill="auto"/>
            <w:noWrap/>
            <w:vAlign w:val="center"/>
          </w:tcPr>
          <w:p w14:paraId="4FDFF448">
            <w:pPr>
              <w:jc w:val="center"/>
              <w:rPr>
                <w:rFonts w:hint="default" w:ascii="Times New Roman" w:hAnsi="Times New Roman" w:eastAsia="仿宋_GB2312" w:cs="Times New Roman"/>
                <w:i w:val="0"/>
                <w:iCs w:val="0"/>
                <w:color w:val="000000"/>
                <w:sz w:val="24"/>
                <w:szCs w:val="24"/>
                <w:u w:val="none"/>
              </w:rPr>
            </w:pPr>
          </w:p>
        </w:tc>
        <w:tc>
          <w:tcPr>
            <w:tcW w:w="609" w:type="pct"/>
            <w:shd w:val="clear" w:color="auto" w:fill="auto"/>
            <w:vAlign w:val="center"/>
          </w:tcPr>
          <w:p w14:paraId="3CDCAF8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豆类</w:t>
            </w:r>
          </w:p>
        </w:tc>
        <w:tc>
          <w:tcPr>
            <w:tcW w:w="1170" w:type="pct"/>
            <w:gridSpan w:val="2"/>
            <w:shd w:val="clear" w:color="auto" w:fill="auto"/>
            <w:vAlign w:val="center"/>
          </w:tcPr>
          <w:p w14:paraId="6171E21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豆角、四季豆等</w:t>
            </w:r>
          </w:p>
        </w:tc>
        <w:tc>
          <w:tcPr>
            <w:tcW w:w="1097" w:type="pct"/>
            <w:shd w:val="clear" w:color="auto" w:fill="auto"/>
            <w:vAlign w:val="center"/>
          </w:tcPr>
          <w:p w14:paraId="5927571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6350</w:t>
            </w:r>
          </w:p>
        </w:tc>
        <w:tc>
          <w:tcPr>
            <w:tcW w:w="1562" w:type="pct"/>
            <w:shd w:val="clear" w:color="auto" w:fill="auto"/>
            <w:vAlign w:val="center"/>
          </w:tcPr>
          <w:p w14:paraId="19C5B16A">
            <w:pPr>
              <w:jc w:val="center"/>
              <w:rPr>
                <w:rFonts w:hint="default" w:ascii="Times New Roman" w:hAnsi="Times New Roman" w:eastAsia="仿宋_GB2312" w:cs="Times New Roman"/>
                <w:i w:val="0"/>
                <w:iCs w:val="0"/>
                <w:color w:val="000000"/>
                <w:sz w:val="24"/>
                <w:szCs w:val="24"/>
                <w:u w:val="none"/>
              </w:rPr>
            </w:pPr>
          </w:p>
        </w:tc>
      </w:tr>
      <w:tr w14:paraId="60A7C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60" w:type="pct"/>
            <w:vMerge w:val="continue"/>
            <w:shd w:val="clear" w:color="auto" w:fill="auto"/>
            <w:noWrap/>
            <w:vAlign w:val="center"/>
          </w:tcPr>
          <w:p w14:paraId="5A805F1D">
            <w:pPr>
              <w:jc w:val="center"/>
              <w:rPr>
                <w:rFonts w:hint="default" w:ascii="Times New Roman" w:hAnsi="Times New Roman" w:eastAsia="仿宋_GB2312" w:cs="Times New Roman"/>
                <w:i w:val="0"/>
                <w:iCs w:val="0"/>
                <w:color w:val="000000"/>
                <w:sz w:val="24"/>
                <w:szCs w:val="24"/>
                <w:u w:val="none"/>
              </w:rPr>
            </w:pPr>
          </w:p>
        </w:tc>
        <w:tc>
          <w:tcPr>
            <w:tcW w:w="609" w:type="pct"/>
            <w:shd w:val="clear" w:color="auto" w:fill="auto"/>
            <w:vAlign w:val="center"/>
          </w:tcPr>
          <w:p w14:paraId="67D05F0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茄果类</w:t>
            </w:r>
          </w:p>
        </w:tc>
        <w:tc>
          <w:tcPr>
            <w:tcW w:w="1170" w:type="pct"/>
            <w:gridSpan w:val="2"/>
            <w:shd w:val="clear" w:color="auto" w:fill="auto"/>
            <w:vAlign w:val="center"/>
          </w:tcPr>
          <w:p w14:paraId="078C571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丝瓜、茄子、辣椒、西红柿等</w:t>
            </w:r>
          </w:p>
        </w:tc>
        <w:tc>
          <w:tcPr>
            <w:tcW w:w="1097" w:type="pct"/>
            <w:shd w:val="clear" w:color="auto" w:fill="auto"/>
            <w:vAlign w:val="center"/>
          </w:tcPr>
          <w:p w14:paraId="2EAC71C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6300</w:t>
            </w:r>
          </w:p>
        </w:tc>
        <w:tc>
          <w:tcPr>
            <w:tcW w:w="1562" w:type="pct"/>
            <w:shd w:val="clear" w:color="auto" w:fill="auto"/>
            <w:vAlign w:val="center"/>
          </w:tcPr>
          <w:p w14:paraId="044FEEDA">
            <w:pPr>
              <w:jc w:val="center"/>
              <w:rPr>
                <w:rFonts w:hint="default" w:ascii="Times New Roman" w:hAnsi="Times New Roman" w:eastAsia="仿宋_GB2312" w:cs="Times New Roman"/>
                <w:i w:val="0"/>
                <w:iCs w:val="0"/>
                <w:color w:val="000000"/>
                <w:sz w:val="24"/>
                <w:szCs w:val="24"/>
                <w:u w:val="none"/>
              </w:rPr>
            </w:pPr>
          </w:p>
        </w:tc>
      </w:tr>
      <w:tr w14:paraId="580E3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60" w:type="pct"/>
            <w:vMerge w:val="continue"/>
            <w:shd w:val="clear" w:color="auto" w:fill="auto"/>
            <w:noWrap/>
            <w:vAlign w:val="center"/>
          </w:tcPr>
          <w:p w14:paraId="42CBB08E">
            <w:pPr>
              <w:jc w:val="center"/>
              <w:rPr>
                <w:rFonts w:hint="default" w:ascii="Times New Roman" w:hAnsi="Times New Roman" w:eastAsia="仿宋_GB2312" w:cs="Times New Roman"/>
                <w:i w:val="0"/>
                <w:iCs w:val="0"/>
                <w:color w:val="000000"/>
                <w:sz w:val="24"/>
                <w:szCs w:val="24"/>
                <w:u w:val="none"/>
              </w:rPr>
            </w:pPr>
          </w:p>
        </w:tc>
        <w:tc>
          <w:tcPr>
            <w:tcW w:w="609" w:type="pct"/>
            <w:vMerge w:val="restart"/>
            <w:shd w:val="clear" w:color="auto" w:fill="auto"/>
            <w:vAlign w:val="center"/>
          </w:tcPr>
          <w:p w14:paraId="217C96B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水生</w:t>
            </w:r>
          </w:p>
          <w:p w14:paraId="3A99534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菜类</w:t>
            </w:r>
          </w:p>
        </w:tc>
        <w:tc>
          <w:tcPr>
            <w:tcW w:w="1170" w:type="pct"/>
            <w:gridSpan w:val="2"/>
            <w:shd w:val="clear" w:color="auto" w:fill="auto"/>
            <w:vAlign w:val="center"/>
          </w:tcPr>
          <w:p w14:paraId="24F9620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莲藕（藕塘种植）</w:t>
            </w:r>
          </w:p>
        </w:tc>
        <w:tc>
          <w:tcPr>
            <w:tcW w:w="1097" w:type="pct"/>
            <w:shd w:val="clear" w:color="auto" w:fill="auto"/>
            <w:vAlign w:val="center"/>
          </w:tcPr>
          <w:p w14:paraId="3F547CC2">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6600</w:t>
            </w:r>
          </w:p>
        </w:tc>
        <w:tc>
          <w:tcPr>
            <w:tcW w:w="1562" w:type="pct"/>
            <w:shd w:val="clear" w:color="auto" w:fill="auto"/>
            <w:vAlign w:val="center"/>
          </w:tcPr>
          <w:p w14:paraId="306CA856">
            <w:pPr>
              <w:jc w:val="center"/>
              <w:rPr>
                <w:rFonts w:hint="default" w:ascii="Times New Roman" w:hAnsi="Times New Roman" w:eastAsia="仿宋_GB2312" w:cs="Times New Roman"/>
                <w:i w:val="0"/>
                <w:iCs w:val="0"/>
                <w:color w:val="000000"/>
                <w:sz w:val="24"/>
                <w:szCs w:val="24"/>
                <w:u w:val="none"/>
              </w:rPr>
            </w:pPr>
          </w:p>
        </w:tc>
      </w:tr>
      <w:tr w14:paraId="0C623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60" w:type="pct"/>
            <w:vMerge w:val="continue"/>
            <w:shd w:val="clear" w:color="auto" w:fill="auto"/>
            <w:noWrap/>
            <w:vAlign w:val="center"/>
          </w:tcPr>
          <w:p w14:paraId="6965602B">
            <w:pPr>
              <w:jc w:val="center"/>
              <w:rPr>
                <w:rFonts w:hint="default" w:ascii="Times New Roman" w:hAnsi="Times New Roman" w:eastAsia="仿宋_GB2312" w:cs="Times New Roman"/>
                <w:i w:val="0"/>
                <w:iCs w:val="0"/>
                <w:color w:val="000000"/>
                <w:sz w:val="24"/>
                <w:szCs w:val="24"/>
                <w:u w:val="none"/>
              </w:rPr>
            </w:pPr>
          </w:p>
        </w:tc>
        <w:tc>
          <w:tcPr>
            <w:tcW w:w="609" w:type="pct"/>
            <w:vMerge w:val="continue"/>
            <w:shd w:val="clear" w:color="auto" w:fill="auto"/>
            <w:vAlign w:val="center"/>
          </w:tcPr>
          <w:p w14:paraId="1E47A82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p>
        </w:tc>
        <w:tc>
          <w:tcPr>
            <w:tcW w:w="1170" w:type="pct"/>
            <w:gridSpan w:val="2"/>
            <w:shd w:val="clear" w:color="auto" w:fill="auto"/>
            <w:vAlign w:val="center"/>
          </w:tcPr>
          <w:p w14:paraId="2DB2807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马蹄、茨菇等</w:t>
            </w:r>
          </w:p>
        </w:tc>
        <w:tc>
          <w:tcPr>
            <w:tcW w:w="1097" w:type="pct"/>
            <w:shd w:val="clear" w:color="auto" w:fill="auto"/>
            <w:vAlign w:val="center"/>
          </w:tcPr>
          <w:p w14:paraId="2A0BF0C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6200</w:t>
            </w:r>
            <w:r>
              <w:rPr>
                <w:rFonts w:hint="eastAsia" w:ascii="仿宋_GB2312" w:hAnsi="仿宋_GB2312" w:eastAsia="仿宋_GB2312" w:cs="Times New Roman"/>
                <w:i w:val="0"/>
                <w:iCs w:val="0"/>
                <w:color w:val="000000"/>
                <w:sz w:val="24"/>
                <w:szCs w:val="24"/>
                <w:u w:val="none"/>
                <w:lang w:val="en-US" w:eastAsia="zh-CN"/>
              </w:rPr>
              <w:t>-</w:t>
            </w:r>
            <w:r>
              <w:rPr>
                <w:rFonts w:hint="eastAsia" w:ascii="Times New Roman" w:hAnsi="Times New Roman" w:eastAsia="仿宋_GB2312" w:cs="Times New Roman"/>
                <w:i w:val="0"/>
                <w:iCs w:val="0"/>
                <w:color w:val="000000"/>
                <w:sz w:val="24"/>
                <w:szCs w:val="24"/>
                <w:u w:val="none"/>
                <w:lang w:val="en-US" w:eastAsia="zh-CN"/>
              </w:rPr>
              <w:t>8200</w:t>
            </w:r>
          </w:p>
        </w:tc>
        <w:tc>
          <w:tcPr>
            <w:tcW w:w="1562" w:type="pct"/>
            <w:shd w:val="clear" w:color="auto" w:fill="auto"/>
            <w:vAlign w:val="center"/>
          </w:tcPr>
          <w:p w14:paraId="1E2CA746">
            <w:pPr>
              <w:jc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根据作物品质高低</w:t>
            </w:r>
            <w:r>
              <w:rPr>
                <w:rFonts w:hint="eastAsia" w:ascii="Times New Roman" w:hAnsi="Times New Roman" w:eastAsia="仿宋_GB2312" w:cs="Times New Roman"/>
                <w:i w:val="0"/>
                <w:iCs w:val="0"/>
                <w:color w:val="000000"/>
                <w:kern w:val="0"/>
                <w:sz w:val="24"/>
                <w:szCs w:val="24"/>
                <w:u w:val="none"/>
                <w:lang w:val="en-US" w:eastAsia="zh-CN" w:bidi="ar"/>
              </w:rPr>
              <w:t>及长势情况</w:t>
            </w:r>
            <w:r>
              <w:rPr>
                <w:rFonts w:hint="default" w:ascii="Times New Roman" w:hAnsi="Times New Roman" w:eastAsia="仿宋_GB2312" w:cs="Times New Roman"/>
                <w:i w:val="0"/>
                <w:iCs w:val="0"/>
                <w:color w:val="000000"/>
                <w:kern w:val="0"/>
                <w:sz w:val="24"/>
                <w:szCs w:val="24"/>
                <w:u w:val="none"/>
                <w:lang w:val="en-US" w:eastAsia="zh-CN" w:bidi="ar"/>
              </w:rPr>
              <w:t>在标准范围内补偿</w:t>
            </w:r>
          </w:p>
        </w:tc>
      </w:tr>
      <w:tr w14:paraId="306E1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60" w:type="pct"/>
            <w:vMerge w:val="continue"/>
            <w:shd w:val="clear" w:color="auto" w:fill="auto"/>
            <w:noWrap/>
            <w:vAlign w:val="center"/>
          </w:tcPr>
          <w:p w14:paraId="0B404169">
            <w:pPr>
              <w:jc w:val="center"/>
              <w:rPr>
                <w:rFonts w:hint="default" w:ascii="Times New Roman" w:hAnsi="Times New Roman" w:eastAsia="仿宋_GB2312" w:cs="Times New Roman"/>
                <w:i w:val="0"/>
                <w:iCs w:val="0"/>
                <w:color w:val="000000"/>
                <w:sz w:val="24"/>
                <w:szCs w:val="24"/>
                <w:u w:val="none"/>
              </w:rPr>
            </w:pPr>
          </w:p>
        </w:tc>
        <w:tc>
          <w:tcPr>
            <w:tcW w:w="609" w:type="pct"/>
            <w:vMerge w:val="restart"/>
            <w:shd w:val="clear" w:color="auto" w:fill="auto"/>
            <w:noWrap/>
            <w:vAlign w:val="center"/>
          </w:tcPr>
          <w:p w14:paraId="40FC8B2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根茎类</w:t>
            </w:r>
          </w:p>
        </w:tc>
        <w:tc>
          <w:tcPr>
            <w:tcW w:w="1170" w:type="pct"/>
            <w:gridSpan w:val="2"/>
            <w:shd w:val="clear" w:color="auto" w:fill="auto"/>
            <w:noWrap/>
            <w:vAlign w:val="center"/>
          </w:tcPr>
          <w:p w14:paraId="2458486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淮山</w:t>
            </w:r>
          </w:p>
        </w:tc>
        <w:tc>
          <w:tcPr>
            <w:tcW w:w="1097" w:type="pct"/>
            <w:shd w:val="clear" w:color="auto" w:fill="auto"/>
            <w:noWrap/>
            <w:vAlign w:val="center"/>
          </w:tcPr>
          <w:p w14:paraId="2B6C107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8000</w:t>
            </w:r>
          </w:p>
        </w:tc>
        <w:tc>
          <w:tcPr>
            <w:tcW w:w="1562" w:type="pct"/>
            <w:shd w:val="clear" w:color="auto" w:fill="auto"/>
            <w:vAlign w:val="center"/>
          </w:tcPr>
          <w:p w14:paraId="7244D53A">
            <w:pPr>
              <w:jc w:val="center"/>
              <w:rPr>
                <w:rFonts w:hint="default" w:ascii="Times New Roman" w:hAnsi="Times New Roman" w:eastAsia="仿宋_GB2312" w:cs="Times New Roman"/>
                <w:i w:val="0"/>
                <w:iCs w:val="0"/>
                <w:color w:val="000000"/>
                <w:sz w:val="24"/>
                <w:szCs w:val="24"/>
                <w:u w:val="none"/>
              </w:rPr>
            </w:pPr>
          </w:p>
        </w:tc>
      </w:tr>
      <w:tr w14:paraId="10A72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60" w:type="pct"/>
            <w:vMerge w:val="continue"/>
            <w:shd w:val="clear" w:color="auto" w:fill="auto"/>
            <w:noWrap/>
            <w:vAlign w:val="center"/>
          </w:tcPr>
          <w:p w14:paraId="1BB57048">
            <w:pPr>
              <w:jc w:val="center"/>
              <w:rPr>
                <w:rFonts w:hint="default" w:ascii="Times New Roman" w:hAnsi="Times New Roman" w:eastAsia="仿宋_GB2312" w:cs="Times New Roman"/>
                <w:i w:val="0"/>
                <w:iCs w:val="0"/>
                <w:color w:val="000000"/>
                <w:sz w:val="24"/>
                <w:szCs w:val="24"/>
                <w:u w:val="none"/>
              </w:rPr>
            </w:pPr>
          </w:p>
        </w:tc>
        <w:tc>
          <w:tcPr>
            <w:tcW w:w="609" w:type="pct"/>
            <w:vMerge w:val="continue"/>
            <w:shd w:val="clear" w:color="auto" w:fill="auto"/>
            <w:noWrap/>
            <w:vAlign w:val="center"/>
          </w:tcPr>
          <w:p w14:paraId="21D3322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p>
        </w:tc>
        <w:tc>
          <w:tcPr>
            <w:tcW w:w="1170" w:type="pct"/>
            <w:gridSpan w:val="2"/>
            <w:shd w:val="clear" w:color="auto" w:fill="auto"/>
            <w:noWrap/>
            <w:vAlign w:val="center"/>
          </w:tcPr>
          <w:p w14:paraId="0832930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萝卜、</w:t>
            </w:r>
            <w:r>
              <w:rPr>
                <w:rFonts w:hint="eastAsia" w:ascii="Times New Roman" w:hAnsi="Times New Roman" w:eastAsia="仿宋_GB2312" w:cs="Times New Roman"/>
                <w:i w:val="0"/>
                <w:iCs w:val="0"/>
                <w:color w:val="000000"/>
                <w:kern w:val="0"/>
                <w:sz w:val="24"/>
                <w:szCs w:val="24"/>
                <w:u w:val="none"/>
                <w:lang w:val="en-US" w:eastAsia="zh-CN" w:bidi="ar"/>
              </w:rPr>
              <w:t>芋头</w:t>
            </w:r>
            <w:r>
              <w:rPr>
                <w:rFonts w:hint="default" w:ascii="Times New Roman" w:hAnsi="Times New Roman" w:eastAsia="仿宋_GB2312" w:cs="Times New Roman"/>
                <w:i w:val="0"/>
                <w:iCs w:val="0"/>
                <w:color w:val="000000"/>
                <w:kern w:val="0"/>
                <w:sz w:val="24"/>
                <w:szCs w:val="24"/>
                <w:u w:val="none"/>
                <w:lang w:val="en-US" w:eastAsia="zh-CN" w:bidi="ar"/>
              </w:rPr>
              <w:t>等</w:t>
            </w:r>
          </w:p>
        </w:tc>
        <w:tc>
          <w:tcPr>
            <w:tcW w:w="1097" w:type="pct"/>
            <w:shd w:val="clear" w:color="auto" w:fill="auto"/>
            <w:noWrap/>
            <w:vAlign w:val="center"/>
          </w:tcPr>
          <w:p w14:paraId="25D5704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4100</w:t>
            </w:r>
          </w:p>
        </w:tc>
        <w:tc>
          <w:tcPr>
            <w:tcW w:w="1562" w:type="pct"/>
            <w:shd w:val="clear" w:color="auto" w:fill="auto"/>
            <w:vAlign w:val="center"/>
          </w:tcPr>
          <w:p w14:paraId="2D6A8B19">
            <w:pPr>
              <w:jc w:val="center"/>
              <w:rPr>
                <w:rFonts w:hint="default" w:ascii="Times New Roman" w:hAnsi="Times New Roman" w:eastAsia="仿宋_GB2312" w:cs="Times New Roman"/>
                <w:i w:val="0"/>
                <w:iCs w:val="0"/>
                <w:color w:val="000000"/>
                <w:sz w:val="24"/>
                <w:szCs w:val="24"/>
                <w:u w:val="none"/>
              </w:rPr>
            </w:pPr>
          </w:p>
        </w:tc>
      </w:tr>
      <w:tr w14:paraId="3C8FA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60" w:type="pct"/>
            <w:vMerge w:val="continue"/>
            <w:shd w:val="clear" w:color="auto" w:fill="auto"/>
            <w:vAlign w:val="center"/>
          </w:tcPr>
          <w:p w14:paraId="6B6AD63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p>
        </w:tc>
        <w:tc>
          <w:tcPr>
            <w:tcW w:w="1779" w:type="pct"/>
            <w:gridSpan w:val="3"/>
            <w:shd w:val="clear" w:color="auto" w:fill="auto"/>
            <w:noWrap/>
            <w:vAlign w:val="center"/>
          </w:tcPr>
          <w:p w14:paraId="60BC000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枸杞菜</w:t>
            </w:r>
          </w:p>
        </w:tc>
        <w:tc>
          <w:tcPr>
            <w:tcW w:w="1097" w:type="pct"/>
            <w:shd w:val="clear" w:color="auto" w:fill="auto"/>
            <w:noWrap/>
            <w:vAlign w:val="center"/>
          </w:tcPr>
          <w:p w14:paraId="3ACDC58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8200</w:t>
            </w:r>
            <w:r>
              <w:rPr>
                <w:rFonts w:hint="eastAsia" w:ascii="仿宋_GB2312" w:hAnsi="仿宋_GB2312" w:eastAsia="仿宋_GB2312" w:cs="Times New Roman"/>
                <w:i w:val="0"/>
                <w:iCs w:val="0"/>
                <w:color w:val="000000"/>
                <w:sz w:val="24"/>
                <w:szCs w:val="24"/>
                <w:u w:val="none"/>
                <w:lang w:val="en-US" w:eastAsia="zh-CN"/>
              </w:rPr>
              <w:t>-</w:t>
            </w:r>
            <w:r>
              <w:rPr>
                <w:rFonts w:hint="eastAsia" w:ascii="Times New Roman" w:hAnsi="Times New Roman" w:eastAsia="仿宋_GB2312" w:cs="Times New Roman"/>
                <w:i w:val="0"/>
                <w:iCs w:val="0"/>
                <w:color w:val="000000"/>
                <w:sz w:val="24"/>
                <w:szCs w:val="24"/>
                <w:u w:val="none"/>
                <w:lang w:val="en-US" w:eastAsia="zh-CN"/>
              </w:rPr>
              <w:t>12500</w:t>
            </w:r>
          </w:p>
        </w:tc>
        <w:tc>
          <w:tcPr>
            <w:tcW w:w="1562" w:type="pct"/>
            <w:shd w:val="clear" w:color="auto" w:fill="auto"/>
            <w:vAlign w:val="center"/>
          </w:tcPr>
          <w:p w14:paraId="109B63A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根据管护及生长情况在标准范围内补偿</w:t>
            </w:r>
          </w:p>
        </w:tc>
      </w:tr>
      <w:tr w14:paraId="673BD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60" w:type="pct"/>
            <w:vMerge w:val="continue"/>
            <w:shd w:val="clear" w:color="auto" w:fill="auto"/>
            <w:vAlign w:val="center"/>
          </w:tcPr>
          <w:p w14:paraId="3A3EB31D">
            <w:pPr>
              <w:jc w:val="center"/>
              <w:rPr>
                <w:rFonts w:hint="default" w:ascii="Times New Roman" w:hAnsi="Times New Roman" w:eastAsia="仿宋_GB2312" w:cs="Times New Roman"/>
                <w:i w:val="0"/>
                <w:iCs w:val="0"/>
                <w:color w:val="000000"/>
                <w:sz w:val="24"/>
                <w:szCs w:val="24"/>
                <w:u w:val="none"/>
              </w:rPr>
            </w:pPr>
          </w:p>
        </w:tc>
        <w:tc>
          <w:tcPr>
            <w:tcW w:w="609" w:type="pct"/>
            <w:shd w:val="clear" w:color="auto" w:fill="auto"/>
            <w:noWrap/>
            <w:vAlign w:val="center"/>
          </w:tcPr>
          <w:p w14:paraId="3B06C14E">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其他</w:t>
            </w:r>
          </w:p>
          <w:p w14:paraId="67330A7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蔬菜</w:t>
            </w:r>
          </w:p>
        </w:tc>
        <w:tc>
          <w:tcPr>
            <w:tcW w:w="1170" w:type="pct"/>
            <w:gridSpan w:val="2"/>
            <w:shd w:val="clear" w:color="auto" w:fill="auto"/>
            <w:noWrap/>
            <w:vAlign w:val="center"/>
          </w:tcPr>
          <w:p w14:paraId="331F46E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spacing w:val="-6"/>
                <w:kern w:val="0"/>
                <w:sz w:val="24"/>
                <w:szCs w:val="24"/>
                <w:u w:val="none"/>
                <w:lang w:val="en-US" w:eastAsia="zh-CN" w:bidi="ar"/>
              </w:rPr>
              <w:t>韭菜、葱、</w:t>
            </w:r>
            <w:r>
              <w:rPr>
                <w:rFonts w:hint="eastAsia" w:ascii="Times New Roman" w:hAnsi="Times New Roman" w:eastAsia="仿宋_GB2312" w:cs="Times New Roman"/>
                <w:i w:val="0"/>
                <w:iCs w:val="0"/>
                <w:color w:val="000000"/>
                <w:spacing w:val="-6"/>
                <w:kern w:val="0"/>
                <w:sz w:val="24"/>
                <w:szCs w:val="24"/>
                <w:u w:val="none"/>
                <w:lang w:val="en-US" w:eastAsia="zh-CN" w:bidi="ar"/>
              </w:rPr>
              <w:t>姜、</w:t>
            </w:r>
            <w:r>
              <w:rPr>
                <w:rFonts w:hint="default" w:ascii="Times New Roman" w:hAnsi="Times New Roman" w:eastAsia="仿宋_GB2312" w:cs="Times New Roman"/>
                <w:i w:val="0"/>
                <w:iCs w:val="0"/>
                <w:color w:val="000000"/>
                <w:spacing w:val="-6"/>
                <w:kern w:val="0"/>
                <w:sz w:val="24"/>
                <w:szCs w:val="24"/>
                <w:u w:val="none"/>
                <w:lang w:val="en-US" w:eastAsia="zh-CN" w:bidi="ar"/>
              </w:rPr>
              <w:t>蒜等</w:t>
            </w:r>
          </w:p>
        </w:tc>
        <w:tc>
          <w:tcPr>
            <w:tcW w:w="1097" w:type="pct"/>
            <w:shd w:val="clear" w:color="auto" w:fill="auto"/>
            <w:noWrap/>
            <w:vAlign w:val="center"/>
          </w:tcPr>
          <w:p w14:paraId="7BA8335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8000</w:t>
            </w:r>
          </w:p>
        </w:tc>
        <w:tc>
          <w:tcPr>
            <w:tcW w:w="1562" w:type="pct"/>
            <w:shd w:val="clear" w:color="auto" w:fill="auto"/>
            <w:vAlign w:val="center"/>
          </w:tcPr>
          <w:p w14:paraId="1B01B64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p>
        </w:tc>
      </w:tr>
      <w:tr w14:paraId="0E39A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2339" w:type="pct"/>
            <w:gridSpan w:val="4"/>
            <w:shd w:val="clear" w:color="auto" w:fill="auto"/>
            <w:vAlign w:val="center"/>
          </w:tcPr>
          <w:p w14:paraId="0534935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西瓜、香瓜</w:t>
            </w:r>
          </w:p>
        </w:tc>
        <w:tc>
          <w:tcPr>
            <w:tcW w:w="1097" w:type="pct"/>
            <w:shd w:val="clear" w:color="auto" w:fill="auto"/>
            <w:noWrap/>
            <w:vAlign w:val="center"/>
          </w:tcPr>
          <w:p w14:paraId="65F1AC5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5200</w:t>
            </w:r>
            <w:r>
              <w:rPr>
                <w:rFonts w:hint="eastAsia" w:ascii="仿宋_GB2312" w:hAnsi="仿宋_GB2312" w:eastAsia="仿宋_GB2312" w:cs="仿宋_GB2312"/>
                <w:i w:val="0"/>
                <w:iCs w:val="0"/>
                <w:color w:val="000000"/>
                <w:kern w:val="0"/>
                <w:sz w:val="24"/>
                <w:szCs w:val="24"/>
                <w:u w:val="none"/>
                <w:lang w:val="en-US" w:eastAsia="zh-CN" w:bidi="ar"/>
              </w:rPr>
              <w:t>-</w:t>
            </w:r>
            <w:r>
              <w:rPr>
                <w:rFonts w:hint="eastAsia" w:ascii="Times New Roman" w:hAnsi="Times New Roman" w:eastAsia="仿宋_GB2312" w:cs="Times New Roman"/>
                <w:i w:val="0"/>
                <w:iCs w:val="0"/>
                <w:color w:val="000000"/>
                <w:sz w:val="24"/>
                <w:szCs w:val="24"/>
                <w:u w:val="none"/>
                <w:lang w:val="en-US" w:eastAsia="zh-CN"/>
              </w:rPr>
              <w:t>7200</w:t>
            </w:r>
          </w:p>
        </w:tc>
        <w:tc>
          <w:tcPr>
            <w:tcW w:w="1562" w:type="pct"/>
            <w:shd w:val="clear" w:color="auto" w:fill="auto"/>
            <w:vAlign w:val="center"/>
          </w:tcPr>
          <w:p w14:paraId="32D85369">
            <w:pPr>
              <w:jc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根据作物品质高低在标准范围内补偿</w:t>
            </w:r>
          </w:p>
        </w:tc>
      </w:tr>
      <w:tr w14:paraId="4D75B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69" w:type="pct"/>
            <w:gridSpan w:val="2"/>
            <w:vMerge w:val="restart"/>
            <w:shd w:val="clear" w:color="auto" w:fill="auto"/>
            <w:noWrap/>
            <w:vAlign w:val="center"/>
          </w:tcPr>
          <w:p w14:paraId="75F240B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鱼塘</w:t>
            </w:r>
          </w:p>
        </w:tc>
        <w:tc>
          <w:tcPr>
            <w:tcW w:w="1170" w:type="pct"/>
            <w:gridSpan w:val="2"/>
            <w:shd w:val="clear" w:color="auto" w:fill="auto"/>
            <w:noWrap/>
            <w:vAlign w:val="center"/>
          </w:tcPr>
          <w:p w14:paraId="0EAC234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普通鱼种</w:t>
            </w:r>
          </w:p>
        </w:tc>
        <w:tc>
          <w:tcPr>
            <w:tcW w:w="1097" w:type="pct"/>
            <w:shd w:val="clear" w:color="auto" w:fill="auto"/>
            <w:noWrap/>
            <w:vAlign w:val="center"/>
          </w:tcPr>
          <w:p w14:paraId="274C05F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8000</w:t>
            </w:r>
            <w:r>
              <w:rPr>
                <w:rFonts w:hint="eastAsia" w:ascii="仿宋_GB2312" w:hAnsi="仿宋_GB2312" w:eastAsia="仿宋_GB2312" w:cs="仿宋_GB2312"/>
                <w:i w:val="0"/>
                <w:iCs w:val="0"/>
                <w:color w:val="000000"/>
                <w:kern w:val="0"/>
                <w:sz w:val="24"/>
                <w:szCs w:val="24"/>
                <w:u w:val="none"/>
                <w:lang w:val="en-US" w:eastAsia="zh-CN" w:bidi="ar"/>
              </w:rPr>
              <w:t>-</w:t>
            </w:r>
            <w:r>
              <w:rPr>
                <w:rFonts w:hint="eastAsia" w:ascii="Times New Roman" w:hAnsi="Times New Roman" w:eastAsia="仿宋_GB2312" w:cs="Times New Roman"/>
                <w:i w:val="0"/>
                <w:iCs w:val="0"/>
                <w:color w:val="000000"/>
                <w:sz w:val="24"/>
                <w:szCs w:val="24"/>
                <w:u w:val="none"/>
                <w:lang w:val="en-US" w:eastAsia="zh-CN"/>
              </w:rPr>
              <w:t>9000</w:t>
            </w:r>
          </w:p>
        </w:tc>
        <w:tc>
          <w:tcPr>
            <w:tcW w:w="1562" w:type="pct"/>
            <w:vMerge w:val="restart"/>
            <w:shd w:val="clear" w:color="auto" w:fill="auto"/>
            <w:vAlign w:val="center"/>
          </w:tcPr>
          <w:p w14:paraId="2261BCB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根据鱼苗品质及种类在标准范围内补偿</w:t>
            </w:r>
          </w:p>
        </w:tc>
      </w:tr>
      <w:tr w14:paraId="6E682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69" w:type="pct"/>
            <w:gridSpan w:val="2"/>
            <w:vMerge w:val="continue"/>
            <w:shd w:val="clear" w:color="auto" w:fill="auto"/>
            <w:noWrap/>
            <w:vAlign w:val="center"/>
          </w:tcPr>
          <w:p w14:paraId="50B6601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c>
          <w:tcPr>
            <w:tcW w:w="1170" w:type="pct"/>
            <w:gridSpan w:val="2"/>
            <w:shd w:val="clear" w:color="auto" w:fill="auto"/>
            <w:noWrap/>
            <w:vAlign w:val="center"/>
          </w:tcPr>
          <w:p w14:paraId="7B6A6EB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优质鱼种</w:t>
            </w:r>
          </w:p>
        </w:tc>
        <w:tc>
          <w:tcPr>
            <w:tcW w:w="1097" w:type="pct"/>
            <w:shd w:val="clear" w:color="auto" w:fill="auto"/>
            <w:noWrap/>
            <w:vAlign w:val="center"/>
          </w:tcPr>
          <w:p w14:paraId="5FABD31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9000</w:t>
            </w:r>
            <w:r>
              <w:rPr>
                <w:rFonts w:hint="eastAsia" w:ascii="仿宋_GB2312" w:hAnsi="仿宋_GB2312" w:eastAsia="仿宋_GB2312" w:cs="仿宋_GB2312"/>
                <w:i w:val="0"/>
                <w:iCs w:val="0"/>
                <w:color w:val="000000"/>
                <w:kern w:val="0"/>
                <w:sz w:val="24"/>
                <w:szCs w:val="24"/>
                <w:u w:val="none"/>
                <w:lang w:val="en-US" w:eastAsia="zh-CN" w:bidi="ar"/>
              </w:rPr>
              <w:t>-</w:t>
            </w:r>
            <w:r>
              <w:rPr>
                <w:rFonts w:hint="eastAsia" w:ascii="Times New Roman" w:hAnsi="Times New Roman" w:eastAsia="仿宋_GB2312" w:cs="Times New Roman"/>
                <w:i w:val="0"/>
                <w:iCs w:val="0"/>
                <w:color w:val="000000"/>
                <w:kern w:val="0"/>
                <w:sz w:val="24"/>
                <w:szCs w:val="24"/>
                <w:u w:val="none"/>
                <w:lang w:val="en-US" w:eastAsia="zh-CN" w:bidi="ar"/>
              </w:rPr>
              <w:t>10000</w:t>
            </w:r>
          </w:p>
        </w:tc>
        <w:tc>
          <w:tcPr>
            <w:tcW w:w="1562" w:type="pct"/>
            <w:vMerge w:val="continue"/>
            <w:shd w:val="clear" w:color="auto" w:fill="auto"/>
            <w:vAlign w:val="center"/>
          </w:tcPr>
          <w:p w14:paraId="355CE69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r>
      <w:tr w14:paraId="64E67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69" w:type="pct"/>
            <w:gridSpan w:val="2"/>
            <w:vMerge w:val="continue"/>
            <w:shd w:val="clear" w:color="auto" w:fill="auto"/>
            <w:noWrap/>
            <w:vAlign w:val="center"/>
          </w:tcPr>
          <w:p w14:paraId="38740C2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c>
          <w:tcPr>
            <w:tcW w:w="1170" w:type="pct"/>
            <w:gridSpan w:val="2"/>
            <w:shd w:val="clear" w:color="auto" w:fill="auto"/>
            <w:noWrap/>
            <w:vAlign w:val="center"/>
          </w:tcPr>
          <w:p w14:paraId="3C20745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特殊养殖</w:t>
            </w:r>
          </w:p>
        </w:tc>
        <w:tc>
          <w:tcPr>
            <w:tcW w:w="1097" w:type="pct"/>
            <w:shd w:val="clear" w:color="auto" w:fill="auto"/>
            <w:noWrap/>
            <w:vAlign w:val="center"/>
          </w:tcPr>
          <w:p w14:paraId="38DA5C5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由具有资质的评估机构或专业部门评估定价补偿</w:t>
            </w:r>
          </w:p>
        </w:tc>
        <w:tc>
          <w:tcPr>
            <w:tcW w:w="1562" w:type="pct"/>
            <w:vMerge w:val="continue"/>
            <w:shd w:val="clear" w:color="auto" w:fill="auto"/>
            <w:vAlign w:val="center"/>
          </w:tcPr>
          <w:p w14:paraId="3685381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r>
      <w:tr w14:paraId="7BE23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000" w:type="pct"/>
            <w:gridSpan w:val="6"/>
            <w:shd w:val="clear" w:color="auto" w:fill="auto"/>
            <w:noWrap/>
            <w:vAlign w:val="center"/>
          </w:tcPr>
          <w:p w14:paraId="48127DBB">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备注：本规定未列出的作物可参照以上价值相近的标准执行，或委托有相关资质机构进行认定。</w:t>
            </w:r>
          </w:p>
        </w:tc>
      </w:tr>
    </w:tbl>
    <w:p w14:paraId="22136F6F">
      <w:pPr>
        <w:rPr>
          <w:rFonts w:hint="default" w:ascii="Times New Roman" w:hAnsi="Times New Roman" w:cs="Times New Roman"/>
          <w:lang w:val="en-US" w:eastAsia="zh-CN"/>
        </w:rPr>
      </w:pPr>
      <w:r>
        <w:rPr>
          <w:rFonts w:hint="default" w:ascii="Times New Roman" w:hAnsi="Times New Roman" w:cs="Times New Roman"/>
          <w:lang w:val="en-US" w:eastAsia="zh-CN"/>
        </w:rPr>
        <w:br w:type="page"/>
      </w:r>
    </w:p>
    <w:p w14:paraId="25EAAA44">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Times New Roman" w:hAnsi="Times New Roman" w:eastAsia="仿宋_GB2312" w:cs="Times New Roman"/>
          <w:bCs/>
          <w:sz w:val="32"/>
          <w:szCs w:val="32"/>
          <w:highlight w:val="none"/>
          <w:lang w:val="en-US" w:eastAsia="zh-CN"/>
        </w:rPr>
      </w:pPr>
      <w:r>
        <w:rPr>
          <w:rFonts w:hint="eastAsia" w:ascii="黑体" w:hAnsi="黑体" w:eastAsia="黑体" w:cs="黑体"/>
          <w:bCs/>
          <w:sz w:val="32"/>
          <w:szCs w:val="32"/>
          <w:highlight w:val="none"/>
          <w:lang w:val="en-US" w:eastAsia="zh-CN"/>
        </w:rPr>
        <w:t>附件</w:t>
      </w:r>
      <w:r>
        <w:rPr>
          <w:rFonts w:hint="eastAsia" w:ascii="Times New Roman" w:hAnsi="Times New Roman" w:eastAsia="仿宋_GB2312" w:cs="Times New Roman"/>
          <w:bCs/>
          <w:sz w:val="32"/>
          <w:szCs w:val="32"/>
          <w:highlight w:val="none"/>
          <w:lang w:val="en-US" w:eastAsia="zh-CN"/>
        </w:rPr>
        <w:t>2</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20"/>
        <w:gridCol w:w="2508"/>
        <w:gridCol w:w="1027"/>
        <w:gridCol w:w="1107"/>
        <w:gridCol w:w="1155"/>
        <w:gridCol w:w="2471"/>
      </w:tblGrid>
      <w:tr w14:paraId="570F8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blHeader/>
          <w:jc w:val="center"/>
        </w:trPr>
        <w:tc>
          <w:tcPr>
            <w:tcW w:w="5000" w:type="pct"/>
            <w:gridSpan w:val="6"/>
            <w:tcBorders>
              <w:top w:val="nil"/>
              <w:left w:val="nil"/>
              <w:bottom w:val="nil"/>
              <w:right w:val="nil"/>
            </w:tcBorders>
            <w:shd w:val="clear" w:color="auto" w:fill="auto"/>
            <w:vAlign w:val="center"/>
          </w:tcPr>
          <w:p w14:paraId="75C339A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eastAsia" w:ascii="方正小标宋简体" w:hAnsi="方正小标宋简体" w:eastAsia="方正小标宋简体" w:cs="方正小标宋简体"/>
                <w:b w:val="0"/>
                <w:bCs w:val="0"/>
                <w:i w:val="0"/>
                <w:iCs w:val="0"/>
                <w:color w:val="000000"/>
                <w:kern w:val="0"/>
                <w:sz w:val="44"/>
                <w:szCs w:val="44"/>
                <w:u w:val="none"/>
                <w:lang w:val="en-US" w:eastAsia="zh-CN" w:bidi="ar"/>
              </w:rPr>
              <w:t>果树类补偿标准</w:t>
            </w:r>
          </w:p>
        </w:tc>
      </w:tr>
      <w:tr w14:paraId="0E6AA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blHeader/>
          <w:jc w:val="center"/>
        </w:trPr>
        <w:tc>
          <w:tcPr>
            <w:tcW w:w="5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913486">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果树名称</w:t>
            </w:r>
          </w:p>
        </w:tc>
        <w:tc>
          <w:tcPr>
            <w:tcW w:w="135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CA022">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类别</w:t>
            </w:r>
          </w:p>
        </w:tc>
        <w:tc>
          <w:tcPr>
            <w:tcW w:w="177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C35F5">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补偿标准（元/株）</w:t>
            </w:r>
          </w:p>
        </w:tc>
        <w:tc>
          <w:tcPr>
            <w:tcW w:w="13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129939">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备注</w:t>
            </w:r>
          </w:p>
        </w:tc>
      </w:tr>
      <w:tr w14:paraId="4CE76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blHeader/>
          <w:jc w:val="center"/>
        </w:trPr>
        <w:tc>
          <w:tcPr>
            <w:tcW w:w="5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A8A9C4">
            <w:pPr>
              <w:jc w:val="center"/>
              <w:rPr>
                <w:rFonts w:hint="default" w:ascii="Times New Roman" w:hAnsi="Times New Roman" w:eastAsia="宋体" w:cs="Times New Roman"/>
                <w:b/>
                <w:bCs/>
                <w:i w:val="0"/>
                <w:iCs w:val="0"/>
                <w:color w:val="000000"/>
                <w:sz w:val="24"/>
                <w:szCs w:val="24"/>
                <w:u w:val="none"/>
              </w:rPr>
            </w:pPr>
          </w:p>
        </w:tc>
        <w:tc>
          <w:tcPr>
            <w:tcW w:w="135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38F3E">
            <w:pPr>
              <w:jc w:val="center"/>
              <w:rPr>
                <w:rFonts w:hint="default" w:ascii="Times New Roman" w:hAnsi="Times New Roman" w:eastAsia="宋体" w:cs="Times New Roman"/>
                <w:b/>
                <w:bCs/>
                <w:i w:val="0"/>
                <w:iCs w:val="0"/>
                <w:color w:val="000000"/>
                <w:sz w:val="24"/>
                <w:szCs w:val="24"/>
                <w:u w:val="none"/>
              </w:rPr>
            </w:pP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E090C">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一类</w:t>
            </w:r>
          </w:p>
        </w:tc>
        <w:tc>
          <w:tcPr>
            <w:tcW w:w="5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3C555">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二类</w:t>
            </w:r>
          </w:p>
        </w:tc>
        <w:tc>
          <w:tcPr>
            <w:tcW w:w="6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D4ECA">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三类</w:t>
            </w:r>
          </w:p>
        </w:tc>
        <w:tc>
          <w:tcPr>
            <w:tcW w:w="13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3B73A">
            <w:pPr>
              <w:jc w:val="center"/>
              <w:rPr>
                <w:rFonts w:hint="default" w:ascii="Times New Roman" w:hAnsi="Times New Roman" w:eastAsia="宋体" w:cs="Times New Roman"/>
                <w:b/>
                <w:bCs/>
                <w:i w:val="0"/>
                <w:iCs w:val="0"/>
                <w:color w:val="000000"/>
                <w:sz w:val="24"/>
                <w:szCs w:val="24"/>
                <w:u w:val="none"/>
              </w:rPr>
            </w:pPr>
          </w:p>
        </w:tc>
      </w:tr>
      <w:tr w14:paraId="0FA5F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5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3665A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龙眼、杨梅、柚子、柿子、板栗</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611D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种植未满</w:t>
            </w:r>
            <w:r>
              <w:rPr>
                <w:rStyle w:val="7"/>
                <w:rFonts w:hint="default" w:ascii="Times New Roman" w:hAnsi="Times New Roman" w:eastAsia="宋体" w:cs="Times New Roman"/>
                <w:sz w:val="24"/>
                <w:szCs w:val="24"/>
                <w:lang w:val="en-US" w:eastAsia="zh-CN" w:bidi="ar"/>
              </w:rPr>
              <w:t>1</w:t>
            </w:r>
            <w:r>
              <w:rPr>
                <w:rFonts w:hint="default" w:ascii="Times New Roman" w:hAnsi="Times New Roman" w:eastAsia="仿宋_GB2312" w:cs="Times New Roman"/>
                <w:i w:val="0"/>
                <w:iCs w:val="0"/>
                <w:color w:val="000000"/>
                <w:kern w:val="0"/>
                <w:sz w:val="24"/>
                <w:szCs w:val="24"/>
                <w:u w:val="none"/>
                <w:lang w:val="en-US" w:eastAsia="zh-CN" w:bidi="ar"/>
              </w:rPr>
              <w:t>年</w:t>
            </w:r>
          </w:p>
        </w:tc>
        <w:tc>
          <w:tcPr>
            <w:tcW w:w="17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D1CF7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lang w:val="en-US"/>
              </w:rPr>
            </w:pPr>
            <w:r>
              <w:rPr>
                <w:rFonts w:hint="eastAsia" w:ascii="Times New Roman" w:hAnsi="Times New Roman" w:eastAsia="宋体" w:cs="Times New Roman"/>
                <w:i w:val="0"/>
                <w:iCs w:val="0"/>
                <w:color w:val="000000"/>
                <w:kern w:val="0"/>
                <w:sz w:val="24"/>
                <w:szCs w:val="24"/>
                <w:u w:val="none"/>
                <w:lang w:val="en-US" w:eastAsia="zh-CN" w:bidi="ar"/>
              </w:rPr>
              <w:t>45</w:t>
            </w:r>
          </w:p>
        </w:tc>
        <w:tc>
          <w:tcPr>
            <w:tcW w:w="13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3E310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每亩限株</w:t>
            </w:r>
            <w:r>
              <w:rPr>
                <w:rStyle w:val="7"/>
                <w:rFonts w:hint="default" w:ascii="Times New Roman" w:hAnsi="Times New Roman" w:eastAsia="宋体" w:cs="Times New Roman"/>
                <w:sz w:val="24"/>
                <w:szCs w:val="24"/>
                <w:lang w:val="en-US" w:eastAsia="zh-CN" w:bidi="ar"/>
              </w:rPr>
              <w:t>160</w:t>
            </w:r>
            <w:r>
              <w:rPr>
                <w:rFonts w:hint="default" w:ascii="Times New Roman" w:hAnsi="Times New Roman" w:eastAsia="仿宋_GB2312" w:cs="Times New Roman"/>
                <w:i w:val="0"/>
                <w:iCs w:val="0"/>
                <w:color w:val="000000"/>
                <w:kern w:val="0"/>
                <w:sz w:val="24"/>
                <w:szCs w:val="24"/>
                <w:u w:val="none"/>
                <w:lang w:val="en-US" w:eastAsia="zh-CN" w:bidi="ar"/>
              </w:rPr>
              <w:t>株以下</w:t>
            </w:r>
          </w:p>
        </w:tc>
      </w:tr>
      <w:tr w14:paraId="203A6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5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88D92">
            <w:pPr>
              <w:jc w:val="center"/>
              <w:rPr>
                <w:rFonts w:hint="default" w:ascii="Times New Roman" w:hAnsi="Times New Roman" w:eastAsia="宋体" w:cs="Times New Roman"/>
                <w:i w:val="0"/>
                <w:iCs w:val="0"/>
                <w:color w:val="000000"/>
                <w:sz w:val="24"/>
                <w:szCs w:val="24"/>
                <w:u w:val="none"/>
              </w:rPr>
            </w:pP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00F3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种植满</w:t>
            </w:r>
            <w:r>
              <w:rPr>
                <w:rStyle w:val="7"/>
                <w:rFonts w:hint="default" w:ascii="Times New Roman" w:hAnsi="Times New Roman" w:eastAsia="宋体" w:cs="Times New Roman"/>
                <w:sz w:val="24"/>
                <w:szCs w:val="24"/>
                <w:lang w:val="en-US" w:eastAsia="zh-CN" w:bidi="ar"/>
              </w:rPr>
              <w:t>1</w:t>
            </w:r>
            <w:r>
              <w:rPr>
                <w:rFonts w:hint="default" w:ascii="Times New Roman" w:hAnsi="Times New Roman" w:eastAsia="仿宋_GB2312" w:cs="Times New Roman"/>
                <w:i w:val="0"/>
                <w:iCs w:val="0"/>
                <w:color w:val="000000"/>
                <w:kern w:val="0"/>
                <w:sz w:val="24"/>
                <w:szCs w:val="24"/>
                <w:u w:val="none"/>
                <w:lang w:val="en-US" w:eastAsia="zh-CN" w:bidi="ar"/>
              </w:rPr>
              <w:t>年，未满</w:t>
            </w:r>
            <w:r>
              <w:rPr>
                <w:rStyle w:val="7"/>
                <w:rFonts w:hint="default" w:ascii="Times New Roman" w:hAnsi="Times New Roman" w:eastAsia="宋体" w:cs="Times New Roman"/>
                <w:sz w:val="24"/>
                <w:szCs w:val="24"/>
                <w:lang w:val="en-US" w:eastAsia="zh-CN" w:bidi="ar"/>
              </w:rPr>
              <w:t>2</w:t>
            </w:r>
            <w:r>
              <w:rPr>
                <w:rFonts w:hint="default" w:ascii="Times New Roman" w:hAnsi="Times New Roman" w:eastAsia="仿宋_GB2312" w:cs="Times New Roman"/>
                <w:i w:val="0"/>
                <w:iCs w:val="0"/>
                <w:color w:val="000000"/>
                <w:kern w:val="0"/>
                <w:sz w:val="24"/>
                <w:szCs w:val="24"/>
                <w:u w:val="none"/>
                <w:lang w:val="en-US" w:eastAsia="zh-CN" w:bidi="ar"/>
              </w:rPr>
              <w:t>年</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2642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80</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7AFC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75</w:t>
            </w:r>
          </w:p>
        </w:tc>
        <w:tc>
          <w:tcPr>
            <w:tcW w:w="6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D174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70</w:t>
            </w:r>
          </w:p>
        </w:tc>
        <w:tc>
          <w:tcPr>
            <w:tcW w:w="13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B6F8C">
            <w:pPr>
              <w:jc w:val="center"/>
              <w:rPr>
                <w:rFonts w:hint="default" w:ascii="Times New Roman" w:hAnsi="Times New Roman" w:eastAsia="宋体" w:cs="Times New Roman"/>
                <w:i w:val="0"/>
                <w:iCs w:val="0"/>
                <w:color w:val="000000"/>
                <w:sz w:val="24"/>
                <w:szCs w:val="24"/>
                <w:u w:val="none"/>
              </w:rPr>
            </w:pPr>
          </w:p>
        </w:tc>
      </w:tr>
      <w:tr w14:paraId="02BE5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5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A528B">
            <w:pPr>
              <w:jc w:val="center"/>
              <w:rPr>
                <w:rFonts w:hint="default" w:ascii="Times New Roman" w:hAnsi="Times New Roman" w:eastAsia="宋体" w:cs="Times New Roman"/>
                <w:i w:val="0"/>
                <w:iCs w:val="0"/>
                <w:color w:val="000000"/>
                <w:sz w:val="24"/>
                <w:szCs w:val="24"/>
                <w:u w:val="none"/>
              </w:rPr>
            </w:pP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5835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种植满</w:t>
            </w:r>
            <w:r>
              <w:rPr>
                <w:rStyle w:val="7"/>
                <w:rFonts w:hint="default" w:ascii="Times New Roman" w:hAnsi="Times New Roman" w:eastAsia="宋体" w:cs="Times New Roman"/>
                <w:sz w:val="24"/>
                <w:szCs w:val="24"/>
                <w:lang w:val="en-US" w:eastAsia="zh-CN" w:bidi="ar"/>
              </w:rPr>
              <w:t>2</w:t>
            </w:r>
            <w:r>
              <w:rPr>
                <w:rFonts w:hint="default" w:ascii="Times New Roman" w:hAnsi="Times New Roman" w:eastAsia="仿宋_GB2312" w:cs="Times New Roman"/>
                <w:i w:val="0"/>
                <w:iCs w:val="0"/>
                <w:color w:val="000000"/>
                <w:kern w:val="0"/>
                <w:sz w:val="24"/>
                <w:szCs w:val="24"/>
                <w:u w:val="none"/>
                <w:lang w:val="en-US" w:eastAsia="zh-CN" w:bidi="ar"/>
              </w:rPr>
              <w:t>年，未满</w:t>
            </w:r>
            <w:r>
              <w:rPr>
                <w:rStyle w:val="7"/>
                <w:rFonts w:hint="default" w:ascii="Times New Roman" w:hAnsi="Times New Roman" w:eastAsia="宋体" w:cs="Times New Roman"/>
                <w:sz w:val="24"/>
                <w:szCs w:val="24"/>
                <w:lang w:val="en-US" w:eastAsia="zh-CN" w:bidi="ar"/>
              </w:rPr>
              <w:t>3</w:t>
            </w:r>
            <w:r>
              <w:rPr>
                <w:rFonts w:hint="default" w:ascii="Times New Roman" w:hAnsi="Times New Roman" w:eastAsia="仿宋_GB2312" w:cs="Times New Roman"/>
                <w:i w:val="0"/>
                <w:iCs w:val="0"/>
                <w:color w:val="000000"/>
                <w:kern w:val="0"/>
                <w:sz w:val="24"/>
                <w:szCs w:val="24"/>
                <w:u w:val="none"/>
                <w:lang w:val="en-US" w:eastAsia="zh-CN" w:bidi="ar"/>
              </w:rPr>
              <w:t>年</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97BD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120</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AD93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110</w:t>
            </w:r>
          </w:p>
        </w:tc>
        <w:tc>
          <w:tcPr>
            <w:tcW w:w="6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6D4D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w:t>
            </w:r>
          </w:p>
        </w:tc>
        <w:tc>
          <w:tcPr>
            <w:tcW w:w="13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167BF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每亩限株</w:t>
            </w:r>
            <w:r>
              <w:rPr>
                <w:rStyle w:val="7"/>
                <w:rFonts w:hint="default" w:ascii="Times New Roman" w:hAnsi="Times New Roman" w:eastAsia="宋体" w:cs="Times New Roman"/>
                <w:sz w:val="24"/>
                <w:szCs w:val="24"/>
                <w:lang w:val="en-US" w:eastAsia="zh-CN" w:bidi="ar"/>
              </w:rPr>
              <w:t>140</w:t>
            </w:r>
            <w:r>
              <w:rPr>
                <w:rFonts w:hint="default" w:ascii="Times New Roman" w:hAnsi="Times New Roman" w:eastAsia="仿宋_GB2312" w:cs="Times New Roman"/>
                <w:i w:val="0"/>
                <w:iCs w:val="0"/>
                <w:color w:val="000000"/>
                <w:kern w:val="0"/>
                <w:sz w:val="24"/>
                <w:szCs w:val="24"/>
                <w:u w:val="none"/>
                <w:lang w:val="en-US" w:eastAsia="zh-CN" w:bidi="ar"/>
              </w:rPr>
              <w:t>株以下</w:t>
            </w:r>
          </w:p>
        </w:tc>
      </w:tr>
      <w:tr w14:paraId="6090C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5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144E6">
            <w:pPr>
              <w:jc w:val="center"/>
              <w:rPr>
                <w:rFonts w:hint="default" w:ascii="Times New Roman" w:hAnsi="Times New Roman" w:eastAsia="宋体" w:cs="Times New Roman"/>
                <w:i w:val="0"/>
                <w:iCs w:val="0"/>
                <w:color w:val="000000"/>
                <w:sz w:val="24"/>
                <w:szCs w:val="24"/>
                <w:u w:val="none"/>
              </w:rPr>
            </w:pP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EBC3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种植满</w:t>
            </w:r>
            <w:r>
              <w:rPr>
                <w:rStyle w:val="7"/>
                <w:rFonts w:hint="default" w:ascii="Times New Roman" w:hAnsi="Times New Roman" w:eastAsia="宋体" w:cs="Times New Roman"/>
                <w:sz w:val="24"/>
                <w:szCs w:val="24"/>
                <w:lang w:val="en-US" w:eastAsia="zh-CN" w:bidi="ar"/>
              </w:rPr>
              <w:t>3</w:t>
            </w:r>
            <w:r>
              <w:rPr>
                <w:rFonts w:hint="default" w:ascii="Times New Roman" w:hAnsi="Times New Roman" w:eastAsia="仿宋_GB2312" w:cs="Times New Roman"/>
                <w:i w:val="0"/>
                <w:iCs w:val="0"/>
                <w:color w:val="000000"/>
                <w:kern w:val="0"/>
                <w:sz w:val="24"/>
                <w:szCs w:val="24"/>
                <w:u w:val="none"/>
                <w:lang w:val="en-US" w:eastAsia="zh-CN" w:bidi="ar"/>
              </w:rPr>
              <w:t>年，初挂果</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BF1E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260</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DF95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210</w:t>
            </w:r>
          </w:p>
        </w:tc>
        <w:tc>
          <w:tcPr>
            <w:tcW w:w="6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0E69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160</w:t>
            </w:r>
          </w:p>
        </w:tc>
        <w:tc>
          <w:tcPr>
            <w:tcW w:w="13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F0B16">
            <w:pPr>
              <w:jc w:val="center"/>
              <w:rPr>
                <w:rFonts w:hint="default" w:ascii="Times New Roman" w:hAnsi="Times New Roman" w:eastAsia="宋体" w:cs="Times New Roman"/>
                <w:i w:val="0"/>
                <w:iCs w:val="0"/>
                <w:color w:val="000000"/>
                <w:sz w:val="24"/>
                <w:szCs w:val="24"/>
                <w:u w:val="none"/>
              </w:rPr>
            </w:pPr>
          </w:p>
        </w:tc>
      </w:tr>
      <w:tr w14:paraId="44982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5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7F1737">
            <w:pPr>
              <w:jc w:val="center"/>
              <w:rPr>
                <w:rFonts w:hint="default" w:ascii="Times New Roman" w:hAnsi="Times New Roman" w:eastAsia="宋体" w:cs="Times New Roman"/>
                <w:i w:val="0"/>
                <w:iCs w:val="0"/>
                <w:color w:val="000000"/>
                <w:sz w:val="24"/>
                <w:szCs w:val="24"/>
                <w:u w:val="none"/>
              </w:rPr>
            </w:pP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8958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spacing w:val="-11"/>
                <w:kern w:val="0"/>
                <w:sz w:val="24"/>
                <w:szCs w:val="24"/>
                <w:u w:val="none"/>
                <w:lang w:val="en-US" w:eastAsia="zh-CN" w:bidi="ar"/>
              </w:rPr>
              <w:t>种植满</w:t>
            </w:r>
            <w:r>
              <w:rPr>
                <w:rStyle w:val="7"/>
                <w:rFonts w:hint="default" w:ascii="Times New Roman" w:hAnsi="Times New Roman" w:eastAsia="宋体" w:cs="Times New Roman"/>
                <w:spacing w:val="-11"/>
                <w:sz w:val="24"/>
                <w:szCs w:val="24"/>
                <w:lang w:val="en-US" w:eastAsia="zh-CN" w:bidi="ar"/>
              </w:rPr>
              <w:t>4</w:t>
            </w:r>
            <w:r>
              <w:rPr>
                <w:rFonts w:hint="default" w:ascii="Times New Roman" w:hAnsi="Times New Roman" w:eastAsia="仿宋_GB2312" w:cs="Times New Roman"/>
                <w:i w:val="0"/>
                <w:iCs w:val="0"/>
                <w:color w:val="000000"/>
                <w:spacing w:val="-11"/>
                <w:kern w:val="0"/>
                <w:sz w:val="24"/>
                <w:szCs w:val="24"/>
                <w:u w:val="none"/>
                <w:lang w:val="en-US" w:eastAsia="zh-CN" w:bidi="ar"/>
              </w:rPr>
              <w:t>年，丰产期初年</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5CD9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380</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9F46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330</w:t>
            </w:r>
          </w:p>
        </w:tc>
        <w:tc>
          <w:tcPr>
            <w:tcW w:w="6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B80D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250</w:t>
            </w:r>
          </w:p>
        </w:tc>
        <w:tc>
          <w:tcPr>
            <w:tcW w:w="13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05A0B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每亩限株</w:t>
            </w:r>
            <w:r>
              <w:rPr>
                <w:rStyle w:val="7"/>
                <w:rFonts w:hint="default" w:ascii="Times New Roman" w:hAnsi="Times New Roman" w:eastAsia="宋体" w:cs="Times New Roman"/>
                <w:sz w:val="24"/>
                <w:szCs w:val="24"/>
                <w:lang w:val="en-US" w:eastAsia="zh-CN" w:bidi="ar"/>
              </w:rPr>
              <w:t>120</w:t>
            </w:r>
            <w:r>
              <w:rPr>
                <w:rFonts w:hint="default" w:ascii="Times New Roman" w:hAnsi="Times New Roman" w:eastAsia="仿宋_GB2312" w:cs="Times New Roman"/>
                <w:i w:val="0"/>
                <w:iCs w:val="0"/>
                <w:color w:val="000000"/>
                <w:kern w:val="0"/>
                <w:sz w:val="24"/>
                <w:szCs w:val="24"/>
                <w:u w:val="none"/>
                <w:lang w:val="en-US" w:eastAsia="zh-CN" w:bidi="ar"/>
              </w:rPr>
              <w:t>株以下；房前屋后</w:t>
            </w:r>
            <w:r>
              <w:rPr>
                <w:rStyle w:val="7"/>
                <w:rFonts w:hint="default" w:ascii="Times New Roman" w:hAnsi="Times New Roman" w:eastAsia="宋体" w:cs="Times New Roman"/>
                <w:sz w:val="24"/>
                <w:szCs w:val="24"/>
                <w:lang w:val="en-US" w:eastAsia="zh-CN" w:bidi="ar"/>
              </w:rPr>
              <w:t>20</w:t>
            </w:r>
            <w:r>
              <w:rPr>
                <w:rFonts w:hint="default" w:ascii="Times New Roman" w:hAnsi="Times New Roman" w:eastAsia="仿宋_GB2312" w:cs="Times New Roman"/>
                <w:i w:val="0"/>
                <w:iCs w:val="0"/>
                <w:color w:val="000000"/>
                <w:kern w:val="0"/>
                <w:sz w:val="24"/>
                <w:szCs w:val="24"/>
                <w:u w:val="none"/>
                <w:lang w:val="en-US" w:eastAsia="zh-CN" w:bidi="ar"/>
              </w:rPr>
              <w:t>年以上的零星果树按</w:t>
            </w:r>
            <w:r>
              <w:rPr>
                <w:rStyle w:val="7"/>
                <w:rFonts w:hint="default" w:ascii="Times New Roman" w:hAnsi="Times New Roman" w:eastAsia="宋体" w:cs="Times New Roman"/>
                <w:sz w:val="24"/>
                <w:szCs w:val="24"/>
                <w:lang w:val="en-US" w:eastAsia="zh-CN" w:bidi="ar"/>
              </w:rPr>
              <w:t>1000</w:t>
            </w:r>
            <w:r>
              <w:rPr>
                <w:rFonts w:hint="default" w:ascii="Times New Roman" w:hAnsi="Times New Roman" w:eastAsia="仿宋_GB2312" w:cs="Times New Roman"/>
                <w:i w:val="0"/>
                <w:iCs w:val="0"/>
                <w:color w:val="000000"/>
                <w:kern w:val="0"/>
                <w:sz w:val="24"/>
                <w:szCs w:val="24"/>
                <w:u w:val="none"/>
                <w:lang w:val="en-US" w:eastAsia="zh-CN" w:bidi="ar"/>
              </w:rPr>
              <w:t>元</w:t>
            </w:r>
            <w:r>
              <w:rPr>
                <w:rStyle w:val="7"/>
                <w:rFonts w:hint="default" w:ascii="Times New Roman" w:hAnsi="Times New Roman" w:eastAsia="宋体" w:cs="Times New Roman"/>
                <w:sz w:val="24"/>
                <w:szCs w:val="24"/>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株</w:t>
            </w:r>
          </w:p>
        </w:tc>
      </w:tr>
      <w:tr w14:paraId="694F8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5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59045">
            <w:pPr>
              <w:jc w:val="center"/>
              <w:rPr>
                <w:rFonts w:hint="default" w:ascii="Times New Roman" w:hAnsi="Times New Roman" w:eastAsia="宋体" w:cs="Times New Roman"/>
                <w:i w:val="0"/>
                <w:iCs w:val="0"/>
                <w:color w:val="000000"/>
                <w:sz w:val="24"/>
                <w:szCs w:val="24"/>
                <w:u w:val="none"/>
              </w:rPr>
            </w:pP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4A49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种植满</w:t>
            </w:r>
            <w:r>
              <w:rPr>
                <w:rStyle w:val="7"/>
                <w:rFonts w:hint="default" w:ascii="Times New Roman" w:hAnsi="Times New Roman" w:eastAsia="宋体" w:cs="Times New Roman"/>
                <w:sz w:val="24"/>
                <w:szCs w:val="24"/>
                <w:lang w:val="en-US" w:eastAsia="zh-CN" w:bidi="ar"/>
              </w:rPr>
              <w:t>5</w:t>
            </w:r>
            <w:r>
              <w:rPr>
                <w:rFonts w:hint="default" w:ascii="Times New Roman" w:hAnsi="Times New Roman" w:eastAsia="仿宋_GB2312" w:cs="Times New Roman"/>
                <w:i w:val="0"/>
                <w:iCs w:val="0"/>
                <w:color w:val="000000"/>
                <w:kern w:val="0"/>
                <w:sz w:val="24"/>
                <w:szCs w:val="24"/>
                <w:u w:val="none"/>
                <w:lang w:val="en-US" w:eastAsia="zh-CN" w:bidi="ar"/>
              </w:rPr>
              <w:t>年以上，未满</w:t>
            </w:r>
            <w:r>
              <w:rPr>
                <w:rStyle w:val="7"/>
                <w:rFonts w:hint="default" w:ascii="Times New Roman" w:hAnsi="Times New Roman" w:eastAsia="宋体" w:cs="Times New Roman"/>
                <w:sz w:val="24"/>
                <w:szCs w:val="24"/>
                <w:lang w:val="en-US" w:eastAsia="zh-CN" w:bidi="ar"/>
              </w:rPr>
              <w:t>10</w:t>
            </w:r>
            <w:r>
              <w:rPr>
                <w:rFonts w:hint="default" w:ascii="Times New Roman" w:hAnsi="Times New Roman" w:eastAsia="仿宋_GB2312" w:cs="Times New Roman"/>
                <w:i w:val="0"/>
                <w:iCs w:val="0"/>
                <w:color w:val="000000"/>
                <w:kern w:val="0"/>
                <w:sz w:val="24"/>
                <w:szCs w:val="24"/>
                <w:u w:val="none"/>
                <w:lang w:val="en-US" w:eastAsia="zh-CN" w:bidi="ar"/>
              </w:rPr>
              <w:t>年，丰产期</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B7F1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480</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A98F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430</w:t>
            </w:r>
          </w:p>
        </w:tc>
        <w:tc>
          <w:tcPr>
            <w:tcW w:w="6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CDFC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380</w:t>
            </w:r>
          </w:p>
        </w:tc>
        <w:tc>
          <w:tcPr>
            <w:tcW w:w="13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D0106">
            <w:pPr>
              <w:jc w:val="center"/>
              <w:rPr>
                <w:rFonts w:hint="default" w:ascii="Times New Roman" w:hAnsi="Times New Roman" w:eastAsia="宋体" w:cs="Times New Roman"/>
                <w:i w:val="0"/>
                <w:iCs w:val="0"/>
                <w:color w:val="000000"/>
                <w:sz w:val="24"/>
                <w:szCs w:val="24"/>
                <w:u w:val="none"/>
              </w:rPr>
            </w:pPr>
          </w:p>
        </w:tc>
      </w:tr>
      <w:tr w14:paraId="7AB08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5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4F8D05">
            <w:pPr>
              <w:jc w:val="center"/>
              <w:rPr>
                <w:rFonts w:hint="default" w:ascii="Times New Roman" w:hAnsi="Times New Roman" w:eastAsia="宋体" w:cs="Times New Roman"/>
                <w:i w:val="0"/>
                <w:iCs w:val="0"/>
                <w:color w:val="000000"/>
                <w:sz w:val="24"/>
                <w:szCs w:val="24"/>
                <w:u w:val="none"/>
              </w:rPr>
            </w:pP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15A9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种植满</w:t>
            </w:r>
            <w:r>
              <w:rPr>
                <w:rStyle w:val="7"/>
                <w:rFonts w:hint="default" w:ascii="Times New Roman" w:hAnsi="Times New Roman" w:eastAsia="宋体" w:cs="Times New Roman"/>
                <w:sz w:val="24"/>
                <w:szCs w:val="24"/>
                <w:lang w:val="en-US" w:eastAsia="zh-CN" w:bidi="ar"/>
              </w:rPr>
              <w:t>10</w:t>
            </w:r>
            <w:r>
              <w:rPr>
                <w:rFonts w:hint="default" w:ascii="Times New Roman" w:hAnsi="Times New Roman" w:eastAsia="仿宋_GB2312" w:cs="Times New Roman"/>
                <w:i w:val="0"/>
                <w:iCs w:val="0"/>
                <w:color w:val="000000"/>
                <w:kern w:val="0"/>
                <w:sz w:val="24"/>
                <w:szCs w:val="24"/>
                <w:u w:val="none"/>
                <w:lang w:val="en-US" w:eastAsia="zh-CN" w:bidi="ar"/>
              </w:rPr>
              <w:t>年，未满</w:t>
            </w:r>
            <w:r>
              <w:rPr>
                <w:rStyle w:val="7"/>
                <w:rFonts w:hint="default" w:ascii="Times New Roman" w:hAnsi="Times New Roman" w:eastAsia="宋体" w:cs="Times New Roman"/>
                <w:sz w:val="24"/>
                <w:szCs w:val="24"/>
                <w:lang w:val="en-US" w:eastAsia="zh-CN" w:bidi="ar"/>
              </w:rPr>
              <w:t>20</w:t>
            </w:r>
            <w:r>
              <w:rPr>
                <w:rFonts w:hint="default" w:ascii="Times New Roman" w:hAnsi="Times New Roman" w:eastAsia="仿宋_GB2312" w:cs="Times New Roman"/>
                <w:i w:val="0"/>
                <w:iCs w:val="0"/>
                <w:color w:val="000000"/>
                <w:kern w:val="0"/>
                <w:sz w:val="24"/>
                <w:szCs w:val="24"/>
                <w:u w:val="none"/>
                <w:lang w:val="en-US" w:eastAsia="zh-CN" w:bidi="ar"/>
              </w:rPr>
              <w:t>年，丰产期</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CAF6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550</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F1AD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500</w:t>
            </w:r>
          </w:p>
        </w:tc>
        <w:tc>
          <w:tcPr>
            <w:tcW w:w="6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538A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450</w:t>
            </w:r>
          </w:p>
        </w:tc>
        <w:tc>
          <w:tcPr>
            <w:tcW w:w="13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141A7D">
            <w:pPr>
              <w:jc w:val="center"/>
              <w:rPr>
                <w:rFonts w:hint="default" w:ascii="Times New Roman" w:hAnsi="Times New Roman" w:eastAsia="宋体" w:cs="Times New Roman"/>
                <w:i w:val="0"/>
                <w:iCs w:val="0"/>
                <w:color w:val="000000"/>
                <w:sz w:val="24"/>
                <w:szCs w:val="24"/>
                <w:u w:val="none"/>
              </w:rPr>
            </w:pPr>
          </w:p>
        </w:tc>
      </w:tr>
      <w:tr w14:paraId="2E29F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jc w:val="center"/>
        </w:trPr>
        <w:tc>
          <w:tcPr>
            <w:tcW w:w="5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AF206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砂糖橘、沃柑</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橙子等柑桔类</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5217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种植未满</w:t>
            </w:r>
            <w:r>
              <w:rPr>
                <w:rStyle w:val="7"/>
                <w:rFonts w:hint="default" w:ascii="Times New Roman" w:hAnsi="Times New Roman" w:eastAsia="宋体" w:cs="Times New Roman"/>
                <w:sz w:val="24"/>
                <w:szCs w:val="24"/>
                <w:lang w:val="en-US" w:eastAsia="zh-CN" w:bidi="ar"/>
              </w:rPr>
              <w:t>1</w:t>
            </w:r>
            <w:r>
              <w:rPr>
                <w:rFonts w:hint="default" w:ascii="Times New Roman" w:hAnsi="Times New Roman" w:eastAsia="仿宋_GB2312" w:cs="Times New Roman"/>
                <w:i w:val="0"/>
                <w:iCs w:val="0"/>
                <w:color w:val="000000"/>
                <w:kern w:val="0"/>
                <w:sz w:val="24"/>
                <w:szCs w:val="24"/>
                <w:u w:val="none"/>
                <w:lang w:val="en-US" w:eastAsia="zh-CN" w:bidi="ar"/>
              </w:rPr>
              <w:t>年</w:t>
            </w:r>
          </w:p>
        </w:tc>
        <w:tc>
          <w:tcPr>
            <w:tcW w:w="17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C2CB2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47</w:t>
            </w:r>
          </w:p>
        </w:tc>
        <w:tc>
          <w:tcPr>
            <w:tcW w:w="1328" w:type="pct"/>
            <w:vMerge w:val="restart"/>
            <w:tcBorders>
              <w:top w:val="single" w:color="000000" w:sz="4" w:space="0"/>
              <w:left w:val="single" w:color="000000" w:sz="4" w:space="0"/>
              <w:right w:val="single" w:color="000000" w:sz="4" w:space="0"/>
            </w:tcBorders>
            <w:shd w:val="clear" w:color="auto" w:fill="auto"/>
            <w:vAlign w:val="center"/>
          </w:tcPr>
          <w:p w14:paraId="7D88C0A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每亩限株</w:t>
            </w:r>
            <w:r>
              <w:rPr>
                <w:rStyle w:val="7"/>
                <w:rFonts w:hint="default" w:ascii="Times New Roman" w:hAnsi="Times New Roman" w:eastAsia="宋体" w:cs="Times New Roman"/>
                <w:sz w:val="24"/>
                <w:szCs w:val="24"/>
                <w:lang w:val="en-US" w:eastAsia="zh-CN" w:bidi="ar"/>
              </w:rPr>
              <w:t>160</w:t>
            </w:r>
            <w:r>
              <w:rPr>
                <w:rFonts w:hint="default" w:ascii="Times New Roman" w:hAnsi="Times New Roman" w:eastAsia="仿宋_GB2312" w:cs="Times New Roman"/>
                <w:i w:val="0"/>
                <w:iCs w:val="0"/>
                <w:color w:val="000000"/>
                <w:kern w:val="0"/>
                <w:sz w:val="24"/>
                <w:szCs w:val="24"/>
                <w:u w:val="none"/>
                <w:lang w:val="en-US" w:eastAsia="zh-CN" w:bidi="ar"/>
              </w:rPr>
              <w:t>株以下</w:t>
            </w:r>
          </w:p>
        </w:tc>
      </w:tr>
      <w:tr w14:paraId="7854E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5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EEE42">
            <w:pPr>
              <w:jc w:val="center"/>
              <w:rPr>
                <w:rFonts w:hint="default" w:ascii="Times New Roman" w:hAnsi="Times New Roman" w:eastAsia="宋体" w:cs="Times New Roman"/>
                <w:i w:val="0"/>
                <w:iCs w:val="0"/>
                <w:color w:val="000000"/>
                <w:sz w:val="24"/>
                <w:szCs w:val="24"/>
                <w:u w:val="none"/>
              </w:rPr>
            </w:pP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DF79C">
            <w:pPr>
              <w:keepNext w:val="0"/>
              <w:keepLines w:val="0"/>
              <w:widowControl/>
              <w:suppressLineNumbers w:val="0"/>
              <w:jc w:val="center"/>
              <w:textAlignment w:val="center"/>
              <w:rPr>
                <w:rFonts w:hint="default" w:ascii="Times New Roman" w:hAnsi="Times New Roman" w:eastAsia="宋体" w:cs="Times New Roman"/>
                <w:i w:val="0"/>
                <w:iCs w:val="0"/>
                <w:color w:val="000000"/>
                <w:spacing w:val="-11"/>
                <w:sz w:val="24"/>
                <w:szCs w:val="24"/>
                <w:u w:val="none"/>
              </w:rPr>
            </w:pPr>
            <w:r>
              <w:rPr>
                <w:rFonts w:hint="default" w:ascii="Times New Roman" w:hAnsi="Times New Roman" w:eastAsia="仿宋_GB2312" w:cs="Times New Roman"/>
                <w:i w:val="0"/>
                <w:iCs w:val="0"/>
                <w:color w:val="000000"/>
                <w:spacing w:val="-11"/>
                <w:kern w:val="0"/>
                <w:sz w:val="24"/>
                <w:szCs w:val="24"/>
                <w:u w:val="none"/>
                <w:lang w:val="en-US" w:eastAsia="zh-CN" w:bidi="ar"/>
              </w:rPr>
              <w:t>种植满</w:t>
            </w:r>
            <w:r>
              <w:rPr>
                <w:rStyle w:val="7"/>
                <w:rFonts w:hint="default" w:ascii="Times New Roman" w:hAnsi="Times New Roman" w:eastAsia="宋体" w:cs="Times New Roman"/>
                <w:spacing w:val="-11"/>
                <w:sz w:val="24"/>
                <w:szCs w:val="24"/>
                <w:lang w:val="en-US" w:eastAsia="zh-CN" w:bidi="ar"/>
              </w:rPr>
              <w:t>1</w:t>
            </w:r>
            <w:r>
              <w:rPr>
                <w:rFonts w:hint="default" w:ascii="Times New Roman" w:hAnsi="Times New Roman" w:eastAsia="仿宋_GB2312" w:cs="Times New Roman"/>
                <w:i w:val="0"/>
                <w:iCs w:val="0"/>
                <w:color w:val="000000"/>
                <w:spacing w:val="-11"/>
                <w:kern w:val="0"/>
                <w:sz w:val="24"/>
                <w:szCs w:val="24"/>
                <w:u w:val="none"/>
                <w:lang w:val="en-US" w:eastAsia="zh-CN" w:bidi="ar"/>
              </w:rPr>
              <w:t>年，未满</w:t>
            </w:r>
            <w:r>
              <w:rPr>
                <w:rStyle w:val="7"/>
                <w:rFonts w:hint="default" w:ascii="Times New Roman" w:hAnsi="Times New Roman" w:eastAsia="宋体" w:cs="Times New Roman"/>
                <w:spacing w:val="-11"/>
                <w:sz w:val="24"/>
                <w:szCs w:val="24"/>
                <w:lang w:val="en-US" w:eastAsia="zh-CN" w:bidi="ar"/>
              </w:rPr>
              <w:t>2</w:t>
            </w:r>
            <w:r>
              <w:rPr>
                <w:rFonts w:hint="default" w:ascii="Times New Roman" w:hAnsi="Times New Roman" w:eastAsia="仿宋_GB2312" w:cs="Times New Roman"/>
                <w:i w:val="0"/>
                <w:iCs w:val="0"/>
                <w:color w:val="000000"/>
                <w:spacing w:val="-11"/>
                <w:kern w:val="0"/>
                <w:sz w:val="24"/>
                <w:szCs w:val="24"/>
                <w:u w:val="none"/>
                <w:lang w:val="en-US" w:eastAsia="zh-CN" w:bidi="ar"/>
              </w:rPr>
              <w:t>年</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075A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85</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2AB4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76</w:t>
            </w:r>
          </w:p>
        </w:tc>
        <w:tc>
          <w:tcPr>
            <w:tcW w:w="6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220C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66</w:t>
            </w:r>
          </w:p>
        </w:tc>
        <w:tc>
          <w:tcPr>
            <w:tcW w:w="1328" w:type="pct"/>
            <w:vMerge w:val="continue"/>
            <w:tcBorders>
              <w:left w:val="single" w:color="000000" w:sz="4" w:space="0"/>
              <w:bottom w:val="single" w:color="000000" w:sz="4" w:space="0"/>
              <w:right w:val="single" w:color="000000" w:sz="4" w:space="0"/>
            </w:tcBorders>
            <w:shd w:val="clear" w:color="auto" w:fill="auto"/>
            <w:vAlign w:val="center"/>
          </w:tcPr>
          <w:p w14:paraId="1A896FEE">
            <w:pPr>
              <w:jc w:val="left"/>
              <w:rPr>
                <w:rFonts w:hint="default" w:ascii="Times New Roman" w:hAnsi="Times New Roman" w:eastAsia="宋体" w:cs="Times New Roman"/>
                <w:i w:val="0"/>
                <w:iCs w:val="0"/>
                <w:color w:val="000000"/>
                <w:sz w:val="24"/>
                <w:szCs w:val="24"/>
                <w:u w:val="none"/>
              </w:rPr>
            </w:pPr>
          </w:p>
        </w:tc>
      </w:tr>
      <w:tr w14:paraId="66742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5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B32BDA">
            <w:pPr>
              <w:jc w:val="center"/>
              <w:rPr>
                <w:rFonts w:hint="default" w:ascii="Times New Roman" w:hAnsi="Times New Roman" w:eastAsia="宋体" w:cs="Times New Roman"/>
                <w:i w:val="0"/>
                <w:iCs w:val="0"/>
                <w:color w:val="000000"/>
                <w:sz w:val="24"/>
                <w:szCs w:val="24"/>
                <w:u w:val="none"/>
              </w:rPr>
            </w:pP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DE8B9">
            <w:pPr>
              <w:keepNext w:val="0"/>
              <w:keepLines w:val="0"/>
              <w:widowControl/>
              <w:suppressLineNumbers w:val="0"/>
              <w:jc w:val="center"/>
              <w:textAlignment w:val="center"/>
              <w:rPr>
                <w:rFonts w:hint="default" w:ascii="Times New Roman" w:hAnsi="Times New Roman" w:eastAsia="宋体" w:cs="Times New Roman"/>
                <w:i w:val="0"/>
                <w:iCs w:val="0"/>
                <w:color w:val="000000"/>
                <w:spacing w:val="-11"/>
                <w:sz w:val="24"/>
                <w:szCs w:val="24"/>
                <w:u w:val="none"/>
              </w:rPr>
            </w:pPr>
            <w:r>
              <w:rPr>
                <w:rFonts w:hint="default" w:ascii="Times New Roman" w:hAnsi="Times New Roman" w:eastAsia="仿宋_GB2312" w:cs="Times New Roman"/>
                <w:i w:val="0"/>
                <w:iCs w:val="0"/>
                <w:color w:val="000000"/>
                <w:spacing w:val="-11"/>
                <w:kern w:val="0"/>
                <w:sz w:val="24"/>
                <w:szCs w:val="24"/>
                <w:u w:val="none"/>
                <w:lang w:val="en-US" w:eastAsia="zh-CN" w:bidi="ar"/>
              </w:rPr>
              <w:t>种植满</w:t>
            </w:r>
            <w:r>
              <w:rPr>
                <w:rStyle w:val="7"/>
                <w:rFonts w:hint="default" w:ascii="Times New Roman" w:hAnsi="Times New Roman" w:eastAsia="宋体" w:cs="Times New Roman"/>
                <w:spacing w:val="-11"/>
                <w:sz w:val="24"/>
                <w:szCs w:val="24"/>
                <w:lang w:val="en-US" w:eastAsia="zh-CN" w:bidi="ar"/>
              </w:rPr>
              <w:t>2</w:t>
            </w:r>
            <w:r>
              <w:rPr>
                <w:rFonts w:hint="default" w:ascii="Times New Roman" w:hAnsi="Times New Roman" w:eastAsia="仿宋_GB2312" w:cs="Times New Roman"/>
                <w:i w:val="0"/>
                <w:iCs w:val="0"/>
                <w:color w:val="000000"/>
                <w:spacing w:val="-11"/>
                <w:kern w:val="0"/>
                <w:sz w:val="24"/>
                <w:szCs w:val="24"/>
                <w:u w:val="none"/>
                <w:lang w:val="en-US" w:eastAsia="zh-CN" w:bidi="ar"/>
              </w:rPr>
              <w:t>年，未满</w:t>
            </w:r>
            <w:r>
              <w:rPr>
                <w:rStyle w:val="7"/>
                <w:rFonts w:hint="default" w:ascii="Times New Roman" w:hAnsi="Times New Roman" w:eastAsia="宋体" w:cs="Times New Roman"/>
                <w:spacing w:val="-11"/>
                <w:sz w:val="24"/>
                <w:szCs w:val="24"/>
                <w:lang w:val="en-US" w:eastAsia="zh-CN" w:bidi="ar"/>
              </w:rPr>
              <w:t>3</w:t>
            </w:r>
            <w:r>
              <w:rPr>
                <w:rFonts w:hint="default" w:ascii="Times New Roman" w:hAnsi="Times New Roman" w:eastAsia="仿宋_GB2312" w:cs="Times New Roman"/>
                <w:i w:val="0"/>
                <w:iCs w:val="0"/>
                <w:color w:val="000000"/>
                <w:spacing w:val="-11"/>
                <w:kern w:val="0"/>
                <w:sz w:val="24"/>
                <w:szCs w:val="24"/>
                <w:u w:val="none"/>
                <w:lang w:val="en-US" w:eastAsia="zh-CN" w:bidi="ar"/>
              </w:rPr>
              <w:t>年</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88AE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142</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11C5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132</w:t>
            </w:r>
          </w:p>
        </w:tc>
        <w:tc>
          <w:tcPr>
            <w:tcW w:w="6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B5D9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113</w:t>
            </w:r>
          </w:p>
        </w:tc>
        <w:tc>
          <w:tcPr>
            <w:tcW w:w="13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83323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每亩限株</w:t>
            </w:r>
            <w:r>
              <w:rPr>
                <w:rStyle w:val="7"/>
                <w:rFonts w:hint="default" w:ascii="Times New Roman" w:hAnsi="Times New Roman" w:eastAsia="宋体" w:cs="Times New Roman"/>
                <w:sz w:val="24"/>
                <w:szCs w:val="24"/>
                <w:lang w:val="en-US" w:eastAsia="zh-CN" w:bidi="ar"/>
              </w:rPr>
              <w:t>140</w:t>
            </w:r>
            <w:r>
              <w:rPr>
                <w:rFonts w:hint="default" w:ascii="Times New Roman" w:hAnsi="Times New Roman" w:eastAsia="仿宋_GB2312" w:cs="Times New Roman"/>
                <w:i w:val="0"/>
                <w:iCs w:val="0"/>
                <w:color w:val="000000"/>
                <w:kern w:val="0"/>
                <w:sz w:val="24"/>
                <w:szCs w:val="24"/>
                <w:u w:val="none"/>
                <w:lang w:val="en-US" w:eastAsia="zh-CN" w:bidi="ar"/>
              </w:rPr>
              <w:t>株以下</w:t>
            </w:r>
          </w:p>
        </w:tc>
      </w:tr>
      <w:tr w14:paraId="568A2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5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91428E">
            <w:pPr>
              <w:jc w:val="center"/>
              <w:rPr>
                <w:rFonts w:hint="default" w:ascii="Times New Roman" w:hAnsi="Times New Roman" w:eastAsia="宋体" w:cs="Times New Roman"/>
                <w:i w:val="0"/>
                <w:iCs w:val="0"/>
                <w:color w:val="000000"/>
                <w:sz w:val="24"/>
                <w:szCs w:val="24"/>
                <w:u w:val="none"/>
              </w:rPr>
            </w:pP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943C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种植满</w:t>
            </w:r>
            <w:r>
              <w:rPr>
                <w:rStyle w:val="7"/>
                <w:rFonts w:hint="default" w:ascii="Times New Roman" w:hAnsi="Times New Roman" w:eastAsia="宋体" w:cs="Times New Roman"/>
                <w:sz w:val="24"/>
                <w:szCs w:val="24"/>
                <w:lang w:val="en-US" w:eastAsia="zh-CN" w:bidi="ar"/>
              </w:rPr>
              <w:t>3</w:t>
            </w:r>
            <w:r>
              <w:rPr>
                <w:rFonts w:hint="default" w:ascii="Times New Roman" w:hAnsi="Times New Roman" w:eastAsia="仿宋_GB2312" w:cs="Times New Roman"/>
                <w:i w:val="0"/>
                <w:iCs w:val="0"/>
                <w:color w:val="000000"/>
                <w:kern w:val="0"/>
                <w:sz w:val="24"/>
                <w:szCs w:val="24"/>
                <w:u w:val="none"/>
                <w:lang w:val="en-US" w:eastAsia="zh-CN" w:bidi="ar"/>
              </w:rPr>
              <w:t>年，初挂果</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9124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312</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F117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265</w:t>
            </w:r>
          </w:p>
        </w:tc>
        <w:tc>
          <w:tcPr>
            <w:tcW w:w="6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326A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218</w:t>
            </w:r>
          </w:p>
        </w:tc>
        <w:tc>
          <w:tcPr>
            <w:tcW w:w="13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07A86D">
            <w:pPr>
              <w:jc w:val="center"/>
              <w:rPr>
                <w:rFonts w:hint="default" w:ascii="Times New Roman" w:hAnsi="Times New Roman" w:eastAsia="宋体" w:cs="Times New Roman"/>
                <w:i w:val="0"/>
                <w:iCs w:val="0"/>
                <w:color w:val="000000"/>
                <w:sz w:val="24"/>
                <w:szCs w:val="24"/>
                <w:u w:val="none"/>
              </w:rPr>
            </w:pPr>
          </w:p>
        </w:tc>
      </w:tr>
      <w:tr w14:paraId="692BF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5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718B24">
            <w:pPr>
              <w:jc w:val="center"/>
              <w:rPr>
                <w:rFonts w:hint="default" w:ascii="Times New Roman" w:hAnsi="Times New Roman" w:eastAsia="宋体" w:cs="Times New Roman"/>
                <w:i w:val="0"/>
                <w:iCs w:val="0"/>
                <w:color w:val="000000"/>
                <w:sz w:val="24"/>
                <w:szCs w:val="24"/>
                <w:u w:val="none"/>
              </w:rPr>
            </w:pP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4BCF9">
            <w:pPr>
              <w:keepNext w:val="0"/>
              <w:keepLines w:val="0"/>
              <w:widowControl/>
              <w:suppressLineNumbers w:val="0"/>
              <w:jc w:val="center"/>
              <w:textAlignment w:val="center"/>
              <w:rPr>
                <w:rFonts w:hint="default" w:ascii="Times New Roman" w:hAnsi="Times New Roman" w:eastAsia="宋体" w:cs="Times New Roman"/>
                <w:i w:val="0"/>
                <w:iCs w:val="0"/>
                <w:color w:val="000000"/>
                <w:spacing w:val="-11"/>
                <w:sz w:val="24"/>
                <w:szCs w:val="24"/>
                <w:u w:val="none"/>
              </w:rPr>
            </w:pPr>
            <w:r>
              <w:rPr>
                <w:rFonts w:hint="default" w:ascii="Times New Roman" w:hAnsi="Times New Roman" w:eastAsia="仿宋_GB2312" w:cs="Times New Roman"/>
                <w:i w:val="0"/>
                <w:iCs w:val="0"/>
                <w:color w:val="000000"/>
                <w:spacing w:val="-11"/>
                <w:kern w:val="0"/>
                <w:sz w:val="24"/>
                <w:szCs w:val="24"/>
                <w:u w:val="none"/>
                <w:lang w:val="en-US" w:eastAsia="zh-CN" w:bidi="ar"/>
              </w:rPr>
              <w:t>种植满</w:t>
            </w:r>
            <w:r>
              <w:rPr>
                <w:rStyle w:val="7"/>
                <w:rFonts w:hint="default" w:ascii="Times New Roman" w:hAnsi="Times New Roman" w:eastAsia="宋体" w:cs="Times New Roman"/>
                <w:spacing w:val="-11"/>
                <w:sz w:val="24"/>
                <w:szCs w:val="24"/>
                <w:lang w:val="en-US" w:eastAsia="zh-CN" w:bidi="ar"/>
              </w:rPr>
              <w:t>4</w:t>
            </w:r>
            <w:r>
              <w:rPr>
                <w:rFonts w:hint="default" w:ascii="Times New Roman" w:hAnsi="Times New Roman" w:eastAsia="仿宋_GB2312" w:cs="Times New Roman"/>
                <w:i w:val="0"/>
                <w:iCs w:val="0"/>
                <w:color w:val="000000"/>
                <w:spacing w:val="-11"/>
                <w:kern w:val="0"/>
                <w:sz w:val="24"/>
                <w:szCs w:val="24"/>
                <w:u w:val="none"/>
                <w:lang w:val="en-US" w:eastAsia="zh-CN" w:bidi="ar"/>
              </w:rPr>
              <w:t>年，丰产期初年</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3CB6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359</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3CA7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312</w:t>
            </w:r>
          </w:p>
        </w:tc>
        <w:tc>
          <w:tcPr>
            <w:tcW w:w="6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8ED6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265</w:t>
            </w:r>
          </w:p>
        </w:tc>
        <w:tc>
          <w:tcPr>
            <w:tcW w:w="13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21BD0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每亩限株</w:t>
            </w:r>
            <w:r>
              <w:rPr>
                <w:rStyle w:val="7"/>
                <w:rFonts w:hint="default" w:ascii="Times New Roman" w:hAnsi="Times New Roman" w:eastAsia="宋体" w:cs="Times New Roman"/>
                <w:sz w:val="24"/>
                <w:szCs w:val="24"/>
                <w:lang w:val="en-US" w:eastAsia="zh-CN" w:bidi="ar"/>
              </w:rPr>
              <w:t>120</w:t>
            </w:r>
            <w:r>
              <w:rPr>
                <w:rFonts w:hint="default" w:ascii="Times New Roman" w:hAnsi="Times New Roman" w:eastAsia="仿宋_GB2312" w:cs="Times New Roman"/>
                <w:i w:val="0"/>
                <w:iCs w:val="0"/>
                <w:color w:val="000000"/>
                <w:kern w:val="0"/>
                <w:sz w:val="24"/>
                <w:szCs w:val="24"/>
                <w:u w:val="none"/>
                <w:lang w:val="en-US" w:eastAsia="zh-CN" w:bidi="ar"/>
              </w:rPr>
              <w:t>株以下</w:t>
            </w:r>
          </w:p>
        </w:tc>
      </w:tr>
      <w:tr w14:paraId="55E08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5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AD42A">
            <w:pPr>
              <w:jc w:val="center"/>
              <w:rPr>
                <w:rFonts w:hint="default" w:ascii="Times New Roman" w:hAnsi="Times New Roman" w:eastAsia="宋体" w:cs="Times New Roman"/>
                <w:i w:val="0"/>
                <w:iCs w:val="0"/>
                <w:color w:val="000000"/>
                <w:sz w:val="24"/>
                <w:szCs w:val="24"/>
                <w:u w:val="none"/>
              </w:rPr>
            </w:pP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83501">
            <w:pPr>
              <w:keepNext w:val="0"/>
              <w:keepLines w:val="0"/>
              <w:widowControl/>
              <w:suppressLineNumbers w:val="0"/>
              <w:jc w:val="center"/>
              <w:textAlignment w:val="center"/>
              <w:rPr>
                <w:rFonts w:hint="default" w:ascii="Times New Roman" w:hAnsi="Times New Roman" w:eastAsia="宋体" w:cs="Times New Roman"/>
                <w:i w:val="0"/>
                <w:iCs w:val="0"/>
                <w:color w:val="000000"/>
                <w:spacing w:val="-11"/>
                <w:sz w:val="24"/>
                <w:szCs w:val="24"/>
                <w:u w:val="none"/>
              </w:rPr>
            </w:pPr>
            <w:r>
              <w:rPr>
                <w:rFonts w:hint="default" w:ascii="Times New Roman" w:hAnsi="Times New Roman" w:eastAsia="仿宋_GB2312" w:cs="Times New Roman"/>
                <w:i w:val="0"/>
                <w:iCs w:val="0"/>
                <w:color w:val="000000"/>
                <w:spacing w:val="-11"/>
                <w:kern w:val="0"/>
                <w:sz w:val="24"/>
                <w:szCs w:val="24"/>
                <w:u w:val="none"/>
                <w:lang w:val="en-US" w:eastAsia="zh-CN" w:bidi="ar"/>
              </w:rPr>
              <w:t>种植满</w:t>
            </w:r>
            <w:r>
              <w:rPr>
                <w:rStyle w:val="7"/>
                <w:rFonts w:hint="default" w:ascii="Times New Roman" w:hAnsi="Times New Roman" w:eastAsia="宋体" w:cs="Times New Roman"/>
                <w:spacing w:val="-11"/>
                <w:sz w:val="24"/>
                <w:szCs w:val="24"/>
                <w:lang w:val="en-US" w:eastAsia="zh-CN" w:bidi="ar"/>
              </w:rPr>
              <w:t>5</w:t>
            </w:r>
            <w:r>
              <w:rPr>
                <w:rFonts w:hint="default" w:ascii="Times New Roman" w:hAnsi="Times New Roman" w:eastAsia="仿宋_GB2312" w:cs="Times New Roman"/>
                <w:i w:val="0"/>
                <w:iCs w:val="0"/>
                <w:color w:val="000000"/>
                <w:spacing w:val="-11"/>
                <w:kern w:val="0"/>
                <w:sz w:val="24"/>
                <w:szCs w:val="24"/>
                <w:u w:val="none"/>
                <w:lang w:val="en-US" w:eastAsia="zh-CN" w:bidi="ar"/>
              </w:rPr>
              <w:t>年以上，丰产期</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DCF5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454</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CBC2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407</w:t>
            </w:r>
          </w:p>
        </w:tc>
        <w:tc>
          <w:tcPr>
            <w:tcW w:w="6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7590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359</w:t>
            </w:r>
          </w:p>
        </w:tc>
        <w:tc>
          <w:tcPr>
            <w:tcW w:w="13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DF858">
            <w:pPr>
              <w:jc w:val="center"/>
              <w:rPr>
                <w:rFonts w:hint="default" w:ascii="Times New Roman" w:hAnsi="Times New Roman" w:eastAsia="宋体" w:cs="Times New Roman"/>
                <w:i w:val="0"/>
                <w:iCs w:val="0"/>
                <w:color w:val="000000"/>
                <w:sz w:val="24"/>
                <w:szCs w:val="24"/>
                <w:u w:val="none"/>
              </w:rPr>
            </w:pPr>
          </w:p>
        </w:tc>
      </w:tr>
      <w:tr w14:paraId="599CC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5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FAD5E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梨、李、枇杷、枣、黄皮果、桃、山楂等</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A1C5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种植未满</w:t>
            </w:r>
            <w:r>
              <w:rPr>
                <w:rStyle w:val="7"/>
                <w:rFonts w:hint="default" w:ascii="Times New Roman" w:hAnsi="Times New Roman" w:eastAsia="宋体" w:cs="Times New Roman"/>
                <w:sz w:val="24"/>
                <w:szCs w:val="24"/>
                <w:lang w:val="en-US" w:eastAsia="zh-CN" w:bidi="ar"/>
              </w:rPr>
              <w:t>1</w:t>
            </w:r>
            <w:r>
              <w:rPr>
                <w:rFonts w:hint="default" w:ascii="Times New Roman" w:hAnsi="Times New Roman" w:eastAsia="仿宋_GB2312" w:cs="Times New Roman"/>
                <w:i w:val="0"/>
                <w:iCs w:val="0"/>
                <w:color w:val="000000"/>
                <w:kern w:val="0"/>
                <w:sz w:val="24"/>
                <w:szCs w:val="24"/>
                <w:u w:val="none"/>
                <w:lang w:val="en-US" w:eastAsia="zh-CN" w:bidi="ar"/>
              </w:rPr>
              <w:t>年</w:t>
            </w:r>
          </w:p>
        </w:tc>
        <w:tc>
          <w:tcPr>
            <w:tcW w:w="17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30A07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lang w:val="en-US"/>
              </w:rPr>
            </w:pPr>
            <w:r>
              <w:rPr>
                <w:rFonts w:hint="eastAsia" w:ascii="Times New Roman" w:hAnsi="Times New Roman" w:eastAsia="宋体" w:cs="Times New Roman"/>
                <w:i w:val="0"/>
                <w:iCs w:val="0"/>
                <w:color w:val="000000"/>
                <w:kern w:val="0"/>
                <w:sz w:val="24"/>
                <w:szCs w:val="24"/>
                <w:u w:val="none"/>
                <w:lang w:val="en-US" w:eastAsia="zh-CN" w:bidi="ar"/>
              </w:rPr>
              <w:t>40</w:t>
            </w:r>
          </w:p>
        </w:tc>
        <w:tc>
          <w:tcPr>
            <w:tcW w:w="13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6A261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每亩限株</w:t>
            </w:r>
            <w:r>
              <w:rPr>
                <w:rStyle w:val="7"/>
                <w:rFonts w:hint="default" w:ascii="Times New Roman" w:hAnsi="Times New Roman" w:eastAsia="宋体" w:cs="Times New Roman"/>
                <w:sz w:val="24"/>
                <w:szCs w:val="24"/>
                <w:lang w:val="en-US" w:eastAsia="zh-CN" w:bidi="ar"/>
              </w:rPr>
              <w:t>140</w:t>
            </w:r>
            <w:r>
              <w:rPr>
                <w:rFonts w:hint="default" w:ascii="Times New Roman" w:hAnsi="Times New Roman" w:eastAsia="仿宋_GB2312" w:cs="Times New Roman"/>
                <w:i w:val="0"/>
                <w:iCs w:val="0"/>
                <w:color w:val="000000"/>
                <w:kern w:val="0"/>
                <w:sz w:val="24"/>
                <w:szCs w:val="24"/>
                <w:u w:val="none"/>
                <w:lang w:val="en-US" w:eastAsia="zh-CN" w:bidi="ar"/>
              </w:rPr>
              <w:t>株以下</w:t>
            </w:r>
          </w:p>
        </w:tc>
      </w:tr>
      <w:tr w14:paraId="70659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5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34D09F">
            <w:pPr>
              <w:jc w:val="center"/>
              <w:rPr>
                <w:rFonts w:hint="default" w:ascii="Times New Roman" w:hAnsi="Times New Roman" w:eastAsia="宋体" w:cs="Times New Roman"/>
                <w:i w:val="0"/>
                <w:iCs w:val="0"/>
                <w:color w:val="000000"/>
                <w:sz w:val="24"/>
                <w:szCs w:val="24"/>
                <w:u w:val="none"/>
              </w:rPr>
            </w:pP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3C50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spacing w:val="-11"/>
                <w:kern w:val="0"/>
                <w:sz w:val="24"/>
                <w:szCs w:val="24"/>
                <w:u w:val="none"/>
                <w:lang w:val="en-US" w:eastAsia="zh-CN" w:bidi="ar"/>
              </w:rPr>
              <w:t>种植满</w:t>
            </w:r>
            <w:r>
              <w:rPr>
                <w:rStyle w:val="7"/>
                <w:rFonts w:hint="default" w:ascii="Times New Roman" w:hAnsi="Times New Roman" w:eastAsia="宋体" w:cs="Times New Roman"/>
                <w:spacing w:val="-11"/>
                <w:sz w:val="24"/>
                <w:szCs w:val="24"/>
                <w:lang w:val="en-US" w:eastAsia="zh-CN" w:bidi="ar"/>
              </w:rPr>
              <w:t>1</w:t>
            </w:r>
            <w:r>
              <w:rPr>
                <w:rFonts w:hint="default" w:ascii="Times New Roman" w:hAnsi="Times New Roman" w:eastAsia="仿宋_GB2312" w:cs="Times New Roman"/>
                <w:i w:val="0"/>
                <w:iCs w:val="0"/>
                <w:color w:val="000000"/>
                <w:spacing w:val="-11"/>
                <w:kern w:val="0"/>
                <w:sz w:val="24"/>
                <w:szCs w:val="24"/>
                <w:u w:val="none"/>
                <w:lang w:val="en-US" w:eastAsia="zh-CN" w:bidi="ar"/>
              </w:rPr>
              <w:t>年，未满</w:t>
            </w:r>
            <w:r>
              <w:rPr>
                <w:rStyle w:val="7"/>
                <w:rFonts w:hint="default" w:ascii="Times New Roman" w:hAnsi="Times New Roman" w:eastAsia="宋体" w:cs="Times New Roman"/>
                <w:spacing w:val="-11"/>
                <w:sz w:val="24"/>
                <w:szCs w:val="24"/>
                <w:lang w:val="en-US" w:eastAsia="zh-CN" w:bidi="ar"/>
              </w:rPr>
              <w:t>2</w:t>
            </w:r>
            <w:r>
              <w:rPr>
                <w:rFonts w:hint="default" w:ascii="Times New Roman" w:hAnsi="Times New Roman" w:eastAsia="仿宋_GB2312" w:cs="Times New Roman"/>
                <w:i w:val="0"/>
                <w:iCs w:val="0"/>
                <w:color w:val="000000"/>
                <w:spacing w:val="-11"/>
                <w:kern w:val="0"/>
                <w:sz w:val="24"/>
                <w:szCs w:val="24"/>
                <w:u w:val="none"/>
                <w:lang w:val="en-US" w:eastAsia="zh-CN" w:bidi="ar"/>
              </w:rPr>
              <w:t>年</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0FE3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80</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89AF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75</w:t>
            </w: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D2CC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70</w:t>
            </w:r>
          </w:p>
        </w:tc>
        <w:tc>
          <w:tcPr>
            <w:tcW w:w="13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0EE5B8">
            <w:pPr>
              <w:jc w:val="center"/>
              <w:rPr>
                <w:rFonts w:hint="default" w:ascii="Times New Roman" w:hAnsi="Times New Roman" w:eastAsia="宋体" w:cs="Times New Roman"/>
                <w:i w:val="0"/>
                <w:iCs w:val="0"/>
                <w:color w:val="000000"/>
                <w:sz w:val="24"/>
                <w:szCs w:val="24"/>
                <w:u w:val="none"/>
              </w:rPr>
            </w:pPr>
          </w:p>
        </w:tc>
      </w:tr>
      <w:tr w14:paraId="1FFEC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5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81BDEA">
            <w:pPr>
              <w:jc w:val="center"/>
              <w:rPr>
                <w:rFonts w:hint="default" w:ascii="Times New Roman" w:hAnsi="Times New Roman" w:eastAsia="宋体" w:cs="Times New Roman"/>
                <w:i w:val="0"/>
                <w:iCs w:val="0"/>
                <w:color w:val="000000"/>
                <w:sz w:val="24"/>
                <w:szCs w:val="24"/>
                <w:u w:val="none"/>
              </w:rPr>
            </w:pP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49174">
            <w:pPr>
              <w:keepNext w:val="0"/>
              <w:keepLines w:val="0"/>
              <w:widowControl/>
              <w:suppressLineNumbers w:val="0"/>
              <w:jc w:val="center"/>
              <w:textAlignment w:val="center"/>
              <w:rPr>
                <w:rFonts w:hint="default" w:ascii="Times New Roman" w:hAnsi="Times New Roman" w:eastAsia="宋体" w:cs="Times New Roman"/>
                <w:i w:val="0"/>
                <w:iCs w:val="0"/>
                <w:color w:val="000000"/>
                <w:spacing w:val="-11"/>
                <w:sz w:val="24"/>
                <w:szCs w:val="24"/>
                <w:u w:val="none"/>
              </w:rPr>
            </w:pPr>
            <w:r>
              <w:rPr>
                <w:rFonts w:hint="default" w:ascii="Times New Roman" w:hAnsi="Times New Roman" w:eastAsia="仿宋_GB2312" w:cs="Times New Roman"/>
                <w:i w:val="0"/>
                <w:iCs w:val="0"/>
                <w:color w:val="000000"/>
                <w:spacing w:val="-11"/>
                <w:kern w:val="0"/>
                <w:sz w:val="24"/>
                <w:szCs w:val="24"/>
                <w:u w:val="none"/>
                <w:lang w:val="en-US" w:eastAsia="zh-CN" w:bidi="ar"/>
              </w:rPr>
              <w:t>种植满</w:t>
            </w:r>
            <w:r>
              <w:rPr>
                <w:rStyle w:val="7"/>
                <w:rFonts w:hint="default" w:ascii="Times New Roman" w:hAnsi="Times New Roman" w:eastAsia="宋体" w:cs="Times New Roman"/>
                <w:spacing w:val="-11"/>
                <w:sz w:val="24"/>
                <w:szCs w:val="24"/>
                <w:lang w:val="en-US" w:eastAsia="zh-CN" w:bidi="ar"/>
              </w:rPr>
              <w:t>2</w:t>
            </w:r>
            <w:r>
              <w:rPr>
                <w:rFonts w:hint="default" w:ascii="Times New Roman" w:hAnsi="Times New Roman" w:eastAsia="仿宋_GB2312" w:cs="Times New Roman"/>
                <w:i w:val="0"/>
                <w:iCs w:val="0"/>
                <w:color w:val="000000"/>
                <w:spacing w:val="-11"/>
                <w:kern w:val="0"/>
                <w:sz w:val="24"/>
                <w:szCs w:val="24"/>
                <w:u w:val="none"/>
                <w:lang w:val="en-US" w:eastAsia="zh-CN" w:bidi="ar"/>
              </w:rPr>
              <w:t>年，未满</w:t>
            </w:r>
            <w:r>
              <w:rPr>
                <w:rStyle w:val="7"/>
                <w:rFonts w:hint="default" w:ascii="Times New Roman" w:hAnsi="Times New Roman" w:eastAsia="宋体" w:cs="Times New Roman"/>
                <w:spacing w:val="-11"/>
                <w:sz w:val="24"/>
                <w:szCs w:val="24"/>
                <w:lang w:val="en-US" w:eastAsia="zh-CN" w:bidi="ar"/>
              </w:rPr>
              <w:t>3</w:t>
            </w:r>
            <w:r>
              <w:rPr>
                <w:rFonts w:hint="default" w:ascii="Times New Roman" w:hAnsi="Times New Roman" w:eastAsia="仿宋_GB2312" w:cs="Times New Roman"/>
                <w:i w:val="0"/>
                <w:iCs w:val="0"/>
                <w:color w:val="000000"/>
                <w:spacing w:val="-11"/>
                <w:kern w:val="0"/>
                <w:sz w:val="24"/>
                <w:szCs w:val="24"/>
                <w:u w:val="none"/>
                <w:lang w:val="en-US" w:eastAsia="zh-CN" w:bidi="ar"/>
              </w:rPr>
              <w:t>年</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07FC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110</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C175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90</w:t>
            </w: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9190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80</w:t>
            </w:r>
          </w:p>
        </w:tc>
        <w:tc>
          <w:tcPr>
            <w:tcW w:w="13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C4ED14">
            <w:pPr>
              <w:jc w:val="center"/>
              <w:rPr>
                <w:rFonts w:hint="default" w:ascii="Times New Roman" w:hAnsi="Times New Roman" w:eastAsia="宋体" w:cs="Times New Roman"/>
                <w:i w:val="0"/>
                <w:iCs w:val="0"/>
                <w:color w:val="000000"/>
                <w:sz w:val="24"/>
                <w:szCs w:val="24"/>
                <w:u w:val="none"/>
              </w:rPr>
            </w:pPr>
          </w:p>
        </w:tc>
      </w:tr>
      <w:tr w14:paraId="4754C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jc w:val="center"/>
        </w:trPr>
        <w:tc>
          <w:tcPr>
            <w:tcW w:w="5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1568C2">
            <w:pPr>
              <w:jc w:val="center"/>
              <w:rPr>
                <w:rFonts w:hint="default" w:ascii="Times New Roman" w:hAnsi="Times New Roman" w:eastAsia="宋体" w:cs="Times New Roman"/>
                <w:i w:val="0"/>
                <w:iCs w:val="0"/>
                <w:color w:val="000000"/>
                <w:sz w:val="24"/>
                <w:szCs w:val="24"/>
                <w:u w:val="none"/>
              </w:rPr>
            </w:pP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5281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种植满</w:t>
            </w:r>
            <w:r>
              <w:rPr>
                <w:rStyle w:val="7"/>
                <w:rFonts w:hint="default" w:ascii="Times New Roman" w:hAnsi="Times New Roman" w:eastAsia="宋体" w:cs="Times New Roman"/>
                <w:sz w:val="24"/>
                <w:szCs w:val="24"/>
                <w:lang w:val="en-US" w:eastAsia="zh-CN" w:bidi="ar"/>
              </w:rPr>
              <w:t>3</w:t>
            </w:r>
            <w:r>
              <w:rPr>
                <w:rFonts w:hint="default" w:ascii="Times New Roman" w:hAnsi="Times New Roman" w:eastAsia="仿宋_GB2312" w:cs="Times New Roman"/>
                <w:i w:val="0"/>
                <w:iCs w:val="0"/>
                <w:color w:val="000000"/>
                <w:kern w:val="0"/>
                <w:sz w:val="24"/>
                <w:szCs w:val="24"/>
                <w:u w:val="none"/>
                <w:lang w:val="en-US" w:eastAsia="zh-CN" w:bidi="ar"/>
              </w:rPr>
              <w:t>年，初挂果</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C92D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210</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3026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160</w:t>
            </w: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E02A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140</w:t>
            </w:r>
          </w:p>
        </w:tc>
        <w:tc>
          <w:tcPr>
            <w:tcW w:w="13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8CD3F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每亩限株</w:t>
            </w:r>
            <w:r>
              <w:rPr>
                <w:rStyle w:val="7"/>
                <w:rFonts w:hint="default" w:ascii="Times New Roman" w:hAnsi="Times New Roman" w:eastAsia="宋体" w:cs="Times New Roman"/>
                <w:sz w:val="24"/>
                <w:szCs w:val="24"/>
                <w:lang w:val="en-US" w:eastAsia="zh-CN" w:bidi="ar"/>
              </w:rPr>
              <w:t>120</w:t>
            </w:r>
            <w:r>
              <w:rPr>
                <w:rFonts w:hint="default" w:ascii="Times New Roman" w:hAnsi="Times New Roman" w:eastAsia="仿宋_GB2312" w:cs="Times New Roman"/>
                <w:i w:val="0"/>
                <w:iCs w:val="0"/>
                <w:color w:val="000000"/>
                <w:kern w:val="0"/>
                <w:sz w:val="24"/>
                <w:szCs w:val="24"/>
                <w:u w:val="none"/>
                <w:lang w:val="en-US" w:eastAsia="zh-CN" w:bidi="ar"/>
              </w:rPr>
              <w:t>株以下</w:t>
            </w:r>
          </w:p>
        </w:tc>
      </w:tr>
      <w:tr w14:paraId="1BB13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5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1C0E1C">
            <w:pPr>
              <w:jc w:val="center"/>
              <w:rPr>
                <w:rFonts w:hint="default" w:ascii="Times New Roman" w:hAnsi="Times New Roman" w:eastAsia="宋体" w:cs="Times New Roman"/>
                <w:i w:val="0"/>
                <w:iCs w:val="0"/>
                <w:color w:val="000000"/>
                <w:sz w:val="24"/>
                <w:szCs w:val="24"/>
                <w:u w:val="none"/>
              </w:rPr>
            </w:pP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EA1B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spacing w:val="-11"/>
                <w:kern w:val="0"/>
                <w:sz w:val="24"/>
                <w:szCs w:val="24"/>
                <w:u w:val="none"/>
                <w:lang w:val="en-US" w:eastAsia="zh-CN" w:bidi="ar"/>
              </w:rPr>
              <w:t>种植满</w:t>
            </w:r>
            <w:r>
              <w:rPr>
                <w:rStyle w:val="7"/>
                <w:rFonts w:hint="default" w:ascii="Times New Roman" w:hAnsi="Times New Roman" w:eastAsia="宋体" w:cs="Times New Roman"/>
                <w:spacing w:val="-11"/>
                <w:sz w:val="24"/>
                <w:szCs w:val="24"/>
                <w:lang w:val="en-US" w:eastAsia="zh-CN" w:bidi="ar"/>
              </w:rPr>
              <w:t>4</w:t>
            </w:r>
            <w:r>
              <w:rPr>
                <w:rFonts w:hint="default" w:ascii="Times New Roman" w:hAnsi="Times New Roman" w:eastAsia="仿宋_GB2312" w:cs="Times New Roman"/>
                <w:i w:val="0"/>
                <w:iCs w:val="0"/>
                <w:color w:val="000000"/>
                <w:spacing w:val="-11"/>
                <w:kern w:val="0"/>
                <w:sz w:val="24"/>
                <w:szCs w:val="24"/>
                <w:u w:val="none"/>
                <w:lang w:val="en-US" w:eastAsia="zh-CN" w:bidi="ar"/>
              </w:rPr>
              <w:t>年，丰产期初年</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6B91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260</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D6D3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210</w:t>
            </w: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65CE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160</w:t>
            </w:r>
          </w:p>
        </w:tc>
        <w:tc>
          <w:tcPr>
            <w:tcW w:w="13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FB781">
            <w:pPr>
              <w:jc w:val="center"/>
              <w:rPr>
                <w:rFonts w:hint="default" w:ascii="Times New Roman" w:hAnsi="Times New Roman" w:eastAsia="宋体" w:cs="Times New Roman"/>
                <w:i w:val="0"/>
                <w:iCs w:val="0"/>
                <w:color w:val="000000"/>
                <w:sz w:val="24"/>
                <w:szCs w:val="24"/>
                <w:u w:val="none"/>
              </w:rPr>
            </w:pPr>
          </w:p>
        </w:tc>
      </w:tr>
      <w:tr w14:paraId="296F0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5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BB8DE">
            <w:pPr>
              <w:jc w:val="center"/>
              <w:rPr>
                <w:rFonts w:hint="default" w:ascii="Times New Roman" w:hAnsi="Times New Roman" w:eastAsia="宋体" w:cs="Times New Roman"/>
                <w:i w:val="0"/>
                <w:iCs w:val="0"/>
                <w:color w:val="000000"/>
                <w:sz w:val="24"/>
                <w:szCs w:val="24"/>
                <w:u w:val="none"/>
              </w:rPr>
            </w:pP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0492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spacing w:val="-11"/>
                <w:kern w:val="0"/>
                <w:sz w:val="24"/>
                <w:szCs w:val="24"/>
                <w:u w:val="none"/>
                <w:lang w:val="en-US" w:eastAsia="zh-CN" w:bidi="ar"/>
              </w:rPr>
              <w:t>种植满</w:t>
            </w:r>
            <w:r>
              <w:rPr>
                <w:rStyle w:val="7"/>
                <w:rFonts w:hint="default" w:ascii="Times New Roman" w:hAnsi="Times New Roman" w:eastAsia="宋体" w:cs="Times New Roman"/>
                <w:spacing w:val="-11"/>
                <w:sz w:val="24"/>
                <w:szCs w:val="24"/>
                <w:lang w:val="en-US" w:eastAsia="zh-CN" w:bidi="ar"/>
              </w:rPr>
              <w:t>5</w:t>
            </w:r>
            <w:r>
              <w:rPr>
                <w:rFonts w:hint="default" w:ascii="Times New Roman" w:hAnsi="Times New Roman" w:eastAsia="仿宋_GB2312" w:cs="Times New Roman"/>
                <w:i w:val="0"/>
                <w:iCs w:val="0"/>
                <w:color w:val="000000"/>
                <w:spacing w:val="-11"/>
                <w:kern w:val="0"/>
                <w:sz w:val="24"/>
                <w:szCs w:val="24"/>
                <w:u w:val="none"/>
                <w:lang w:val="en-US" w:eastAsia="zh-CN" w:bidi="ar"/>
              </w:rPr>
              <w:t>年以上，丰产期</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7E56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310</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B78B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260</w:t>
            </w: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6EA9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210</w:t>
            </w:r>
          </w:p>
        </w:tc>
        <w:tc>
          <w:tcPr>
            <w:tcW w:w="13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216756">
            <w:pPr>
              <w:jc w:val="center"/>
              <w:rPr>
                <w:rFonts w:hint="default" w:ascii="Times New Roman" w:hAnsi="Times New Roman" w:eastAsia="宋体" w:cs="Times New Roman"/>
                <w:i w:val="0"/>
                <w:iCs w:val="0"/>
                <w:color w:val="000000"/>
                <w:sz w:val="24"/>
                <w:szCs w:val="24"/>
                <w:u w:val="none"/>
              </w:rPr>
            </w:pPr>
          </w:p>
        </w:tc>
      </w:tr>
      <w:tr w14:paraId="35482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5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0E305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葡萄</w:t>
            </w: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7B4C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种植未满</w:t>
            </w:r>
            <w:r>
              <w:rPr>
                <w:rStyle w:val="7"/>
                <w:rFonts w:hint="default" w:ascii="Times New Roman" w:hAnsi="Times New Roman" w:eastAsia="宋体" w:cs="Times New Roman"/>
                <w:sz w:val="24"/>
                <w:szCs w:val="24"/>
                <w:lang w:val="en-US" w:eastAsia="zh-CN" w:bidi="ar"/>
              </w:rPr>
              <w:t>1</w:t>
            </w:r>
            <w:r>
              <w:rPr>
                <w:rFonts w:hint="default" w:ascii="Times New Roman" w:hAnsi="Times New Roman" w:eastAsia="仿宋_GB2312" w:cs="Times New Roman"/>
                <w:i w:val="0"/>
                <w:iCs w:val="0"/>
                <w:color w:val="000000"/>
                <w:kern w:val="0"/>
                <w:sz w:val="24"/>
                <w:szCs w:val="24"/>
                <w:u w:val="none"/>
                <w:lang w:val="en-US" w:eastAsia="zh-CN" w:bidi="ar"/>
              </w:rPr>
              <w:t>年</w:t>
            </w:r>
          </w:p>
        </w:tc>
        <w:tc>
          <w:tcPr>
            <w:tcW w:w="17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57131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lang w:val="en-US"/>
              </w:rPr>
            </w:pPr>
            <w:r>
              <w:rPr>
                <w:rFonts w:hint="eastAsia" w:ascii="Times New Roman" w:hAnsi="Times New Roman" w:eastAsia="宋体" w:cs="Times New Roman"/>
                <w:i w:val="0"/>
                <w:iCs w:val="0"/>
                <w:color w:val="000000"/>
                <w:kern w:val="0"/>
                <w:sz w:val="24"/>
                <w:szCs w:val="24"/>
                <w:u w:val="none"/>
                <w:lang w:val="en-US" w:eastAsia="zh-CN" w:bidi="ar"/>
              </w:rPr>
              <w:t>30</w:t>
            </w:r>
          </w:p>
        </w:tc>
        <w:tc>
          <w:tcPr>
            <w:tcW w:w="13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BCC48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每亩限株</w:t>
            </w:r>
            <w:r>
              <w:rPr>
                <w:rStyle w:val="7"/>
                <w:rFonts w:hint="default" w:ascii="Times New Roman" w:hAnsi="Times New Roman" w:eastAsia="宋体" w:cs="Times New Roman"/>
                <w:sz w:val="24"/>
                <w:szCs w:val="24"/>
                <w:lang w:val="en-US" w:eastAsia="zh-CN" w:bidi="ar"/>
              </w:rPr>
              <w:t>320</w:t>
            </w:r>
            <w:r>
              <w:rPr>
                <w:rFonts w:hint="default" w:ascii="Times New Roman" w:hAnsi="Times New Roman" w:eastAsia="仿宋_GB2312" w:cs="Times New Roman"/>
                <w:i w:val="0"/>
                <w:iCs w:val="0"/>
                <w:color w:val="000000"/>
                <w:kern w:val="0"/>
                <w:sz w:val="24"/>
                <w:szCs w:val="24"/>
                <w:u w:val="none"/>
                <w:lang w:val="en-US" w:eastAsia="zh-CN" w:bidi="ar"/>
              </w:rPr>
              <w:t>株以下</w:t>
            </w:r>
          </w:p>
        </w:tc>
      </w:tr>
      <w:tr w14:paraId="01CD3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5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13108">
            <w:pPr>
              <w:jc w:val="center"/>
              <w:rPr>
                <w:rFonts w:hint="default" w:ascii="Times New Roman" w:hAnsi="Times New Roman" w:eastAsia="宋体" w:cs="Times New Roman"/>
                <w:i w:val="0"/>
                <w:iCs w:val="0"/>
                <w:color w:val="000000"/>
                <w:sz w:val="24"/>
                <w:szCs w:val="24"/>
                <w:u w:val="none"/>
              </w:rPr>
            </w:pP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E99C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种植</w:t>
            </w:r>
            <w:r>
              <w:rPr>
                <w:rStyle w:val="7"/>
                <w:rFonts w:hint="default" w:ascii="Times New Roman" w:hAnsi="Times New Roman" w:eastAsia="宋体" w:cs="Times New Roman"/>
                <w:sz w:val="24"/>
                <w:szCs w:val="24"/>
                <w:lang w:val="en-US" w:eastAsia="zh-CN" w:bidi="ar"/>
              </w:rPr>
              <w:t>1</w:t>
            </w:r>
            <w:r>
              <w:rPr>
                <w:rFonts w:hint="default" w:ascii="Times New Roman" w:hAnsi="Times New Roman" w:eastAsia="仿宋_GB2312" w:cs="Times New Roman"/>
                <w:i w:val="0"/>
                <w:iCs w:val="0"/>
                <w:color w:val="000000"/>
                <w:kern w:val="0"/>
                <w:sz w:val="24"/>
                <w:szCs w:val="24"/>
                <w:u w:val="none"/>
                <w:lang w:val="en-US" w:eastAsia="zh-CN" w:bidi="ar"/>
              </w:rPr>
              <w:t>年</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460E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70</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F238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60</w:t>
            </w: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9ADF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50</w:t>
            </w:r>
          </w:p>
        </w:tc>
        <w:tc>
          <w:tcPr>
            <w:tcW w:w="13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38EC44">
            <w:pPr>
              <w:jc w:val="center"/>
              <w:rPr>
                <w:rFonts w:hint="default" w:ascii="Times New Roman" w:hAnsi="Times New Roman" w:eastAsia="宋体" w:cs="Times New Roman"/>
                <w:i w:val="0"/>
                <w:iCs w:val="0"/>
                <w:color w:val="000000"/>
                <w:sz w:val="24"/>
                <w:szCs w:val="24"/>
                <w:u w:val="none"/>
              </w:rPr>
            </w:pPr>
          </w:p>
        </w:tc>
      </w:tr>
      <w:tr w14:paraId="101AE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5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60EFD6">
            <w:pPr>
              <w:jc w:val="center"/>
              <w:rPr>
                <w:rFonts w:hint="default" w:ascii="Times New Roman" w:hAnsi="Times New Roman" w:eastAsia="宋体" w:cs="Times New Roman"/>
                <w:i w:val="0"/>
                <w:iCs w:val="0"/>
                <w:color w:val="000000"/>
                <w:sz w:val="24"/>
                <w:szCs w:val="24"/>
                <w:u w:val="none"/>
              </w:rPr>
            </w:pP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9920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种植</w:t>
            </w:r>
            <w:r>
              <w:rPr>
                <w:rStyle w:val="7"/>
                <w:rFonts w:hint="default" w:ascii="Times New Roman" w:hAnsi="Times New Roman" w:eastAsia="宋体" w:cs="Times New Roman"/>
                <w:sz w:val="24"/>
                <w:szCs w:val="24"/>
                <w:lang w:val="en-US" w:eastAsia="zh-CN" w:bidi="ar"/>
              </w:rPr>
              <w:t>2</w:t>
            </w:r>
            <w:r>
              <w:rPr>
                <w:rFonts w:hint="default" w:ascii="Times New Roman" w:hAnsi="Times New Roman" w:eastAsia="仿宋_GB2312" w:cs="Times New Roman"/>
                <w:i w:val="0"/>
                <w:iCs w:val="0"/>
                <w:color w:val="000000"/>
                <w:kern w:val="0"/>
                <w:sz w:val="24"/>
                <w:szCs w:val="24"/>
                <w:u w:val="none"/>
                <w:lang w:val="en-US" w:eastAsia="zh-CN" w:bidi="ar"/>
              </w:rPr>
              <w:t>年，初挂果</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5EC7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120</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C3B3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w:t>
            </w: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42D3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80</w:t>
            </w:r>
          </w:p>
        </w:tc>
        <w:tc>
          <w:tcPr>
            <w:tcW w:w="13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9E2090">
            <w:pPr>
              <w:jc w:val="center"/>
              <w:rPr>
                <w:rFonts w:hint="default" w:ascii="Times New Roman" w:hAnsi="Times New Roman" w:eastAsia="宋体" w:cs="Times New Roman"/>
                <w:i w:val="0"/>
                <w:iCs w:val="0"/>
                <w:color w:val="000000"/>
                <w:sz w:val="24"/>
                <w:szCs w:val="24"/>
                <w:u w:val="none"/>
              </w:rPr>
            </w:pPr>
          </w:p>
        </w:tc>
      </w:tr>
      <w:tr w14:paraId="56B3C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5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359754">
            <w:pPr>
              <w:jc w:val="center"/>
              <w:rPr>
                <w:rFonts w:hint="default" w:ascii="Times New Roman" w:hAnsi="Times New Roman" w:eastAsia="宋体" w:cs="Times New Roman"/>
                <w:i w:val="0"/>
                <w:iCs w:val="0"/>
                <w:color w:val="000000"/>
                <w:sz w:val="24"/>
                <w:szCs w:val="24"/>
                <w:u w:val="none"/>
              </w:rPr>
            </w:pPr>
          </w:p>
        </w:tc>
        <w:tc>
          <w:tcPr>
            <w:tcW w:w="1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32F4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种植</w:t>
            </w:r>
            <w:r>
              <w:rPr>
                <w:rStyle w:val="7"/>
                <w:rFonts w:hint="default" w:ascii="Times New Roman" w:hAnsi="Times New Roman" w:eastAsia="宋体" w:cs="Times New Roman"/>
                <w:sz w:val="24"/>
                <w:szCs w:val="24"/>
                <w:lang w:val="en-US" w:eastAsia="zh-CN" w:bidi="ar"/>
              </w:rPr>
              <w:t>3</w:t>
            </w:r>
            <w:r>
              <w:rPr>
                <w:rFonts w:hint="default" w:ascii="Times New Roman" w:hAnsi="Times New Roman" w:eastAsia="仿宋_GB2312" w:cs="Times New Roman"/>
                <w:i w:val="0"/>
                <w:iCs w:val="0"/>
                <w:color w:val="000000"/>
                <w:kern w:val="0"/>
                <w:sz w:val="24"/>
                <w:szCs w:val="24"/>
                <w:u w:val="none"/>
                <w:lang w:val="en-US" w:eastAsia="zh-CN" w:bidi="ar"/>
              </w:rPr>
              <w:t>年以上，丰产期</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F8C5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170</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BC80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150</w:t>
            </w: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D8E9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130</w:t>
            </w:r>
          </w:p>
        </w:tc>
        <w:tc>
          <w:tcPr>
            <w:tcW w:w="13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0FE083">
            <w:pPr>
              <w:jc w:val="center"/>
              <w:rPr>
                <w:rFonts w:hint="default" w:ascii="Times New Roman" w:hAnsi="Times New Roman" w:eastAsia="宋体" w:cs="Times New Roman"/>
                <w:i w:val="0"/>
                <w:iCs w:val="0"/>
                <w:color w:val="000000"/>
                <w:sz w:val="24"/>
                <w:szCs w:val="24"/>
                <w:u w:val="none"/>
              </w:rPr>
            </w:pPr>
          </w:p>
        </w:tc>
      </w:tr>
      <w:tr w14:paraId="30F48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18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D9018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百香果、罗汉果</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6CBA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10000</w:t>
            </w:r>
            <w:r>
              <w:rPr>
                <w:rFonts w:ascii="仿宋_GB2312" w:hAnsi="Times New Roman" w:eastAsia="仿宋_GB2312" w:cs="仿宋_GB2312"/>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w:t>
            </w:r>
            <w:r>
              <w:rPr>
                <w:rFonts w:ascii="仿宋_GB2312" w:hAnsi="Times New Roman" w:eastAsia="仿宋_GB2312" w:cs="仿宋_GB2312"/>
                <w:i w:val="0"/>
                <w:iCs w:val="0"/>
                <w:color w:val="000000"/>
                <w:kern w:val="0"/>
                <w:sz w:val="24"/>
                <w:szCs w:val="24"/>
                <w:u w:val="none"/>
                <w:lang w:val="en-US" w:eastAsia="zh-CN" w:bidi="ar"/>
              </w:rPr>
              <w:t>亩</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79D9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8000</w:t>
            </w:r>
            <w:r>
              <w:rPr>
                <w:rFonts w:ascii="仿宋_GB2312" w:hAnsi="Times New Roman" w:eastAsia="仿宋_GB2312" w:cs="仿宋_GB2312"/>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w:t>
            </w:r>
            <w:r>
              <w:rPr>
                <w:rFonts w:ascii="仿宋_GB2312" w:hAnsi="Times New Roman" w:eastAsia="仿宋_GB2312" w:cs="仿宋_GB2312"/>
                <w:i w:val="0"/>
                <w:iCs w:val="0"/>
                <w:color w:val="000000"/>
                <w:kern w:val="0"/>
                <w:sz w:val="24"/>
                <w:szCs w:val="24"/>
                <w:u w:val="none"/>
                <w:lang w:val="en-US" w:eastAsia="zh-CN" w:bidi="ar"/>
              </w:rPr>
              <w:t>亩</w:t>
            </w: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F78B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6000</w:t>
            </w:r>
            <w:r>
              <w:rPr>
                <w:rFonts w:ascii="仿宋_GB2312" w:hAnsi="Times New Roman" w:eastAsia="仿宋_GB2312" w:cs="仿宋_GB2312"/>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w:t>
            </w:r>
            <w:r>
              <w:rPr>
                <w:rFonts w:ascii="仿宋_GB2312" w:hAnsi="Times New Roman" w:eastAsia="仿宋_GB2312" w:cs="仿宋_GB2312"/>
                <w:i w:val="0"/>
                <w:iCs w:val="0"/>
                <w:color w:val="000000"/>
                <w:kern w:val="0"/>
                <w:sz w:val="24"/>
                <w:szCs w:val="24"/>
                <w:u w:val="none"/>
                <w:lang w:val="en-US" w:eastAsia="zh-CN" w:bidi="ar"/>
              </w:rPr>
              <w:t>亩</w:t>
            </w: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E06E6">
            <w:pPr>
              <w:jc w:val="center"/>
              <w:rPr>
                <w:rFonts w:hint="default" w:ascii="Times New Roman" w:hAnsi="Times New Roman" w:eastAsia="宋体" w:cs="Times New Roman"/>
                <w:i w:val="0"/>
                <w:iCs w:val="0"/>
                <w:color w:val="000000"/>
                <w:sz w:val="24"/>
                <w:szCs w:val="24"/>
                <w:u w:val="none"/>
              </w:rPr>
            </w:pPr>
          </w:p>
        </w:tc>
      </w:tr>
      <w:tr w14:paraId="41DDE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189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78219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芭蕉</w:t>
            </w:r>
          </w:p>
        </w:tc>
        <w:tc>
          <w:tcPr>
            <w:tcW w:w="34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ECAF8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3000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7800</w:t>
            </w:r>
            <w:r>
              <w:rPr>
                <w:rFonts w:ascii="仿宋_GB2312" w:hAnsi="Times New Roman" w:eastAsia="仿宋_GB2312" w:cs="仿宋_GB2312"/>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w:t>
            </w:r>
            <w:r>
              <w:rPr>
                <w:rFonts w:ascii="仿宋_GB2312" w:hAnsi="Times New Roman" w:eastAsia="仿宋_GB2312" w:cs="仿宋_GB2312"/>
                <w:i w:val="0"/>
                <w:iCs w:val="0"/>
                <w:color w:val="000000"/>
                <w:kern w:val="0"/>
                <w:sz w:val="24"/>
                <w:szCs w:val="24"/>
                <w:u w:val="none"/>
                <w:lang w:val="en-US" w:eastAsia="zh-CN" w:bidi="ar"/>
              </w:rPr>
              <w:t>亩</w:t>
            </w: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B42A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每亩限株</w:t>
            </w:r>
            <w:r>
              <w:rPr>
                <w:rStyle w:val="7"/>
                <w:rFonts w:hint="default" w:ascii="Times New Roman" w:hAnsi="Times New Roman" w:eastAsia="宋体" w:cs="Times New Roman"/>
                <w:sz w:val="24"/>
                <w:szCs w:val="24"/>
                <w:lang w:val="en-US" w:eastAsia="zh-CN" w:bidi="ar"/>
              </w:rPr>
              <w:t>120</w:t>
            </w:r>
            <w:r>
              <w:rPr>
                <w:rFonts w:hint="default" w:ascii="Times New Roman" w:hAnsi="Times New Roman" w:eastAsia="仿宋_GB2312" w:cs="Times New Roman"/>
                <w:i w:val="0"/>
                <w:iCs w:val="0"/>
                <w:color w:val="000000"/>
                <w:kern w:val="0"/>
                <w:sz w:val="24"/>
                <w:szCs w:val="24"/>
                <w:u w:val="none"/>
                <w:lang w:val="en-US" w:eastAsia="zh-CN" w:bidi="ar"/>
              </w:rPr>
              <w:t>株以下</w:t>
            </w:r>
          </w:p>
        </w:tc>
      </w:tr>
      <w:tr w14:paraId="2DF1D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18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6EF9F0">
            <w:pPr>
              <w:jc w:val="center"/>
              <w:rPr>
                <w:rFonts w:hint="default" w:ascii="Times New Roman" w:hAnsi="Times New Roman" w:eastAsia="宋体" w:cs="Times New Roman"/>
                <w:i w:val="0"/>
                <w:iCs w:val="0"/>
                <w:color w:val="000000"/>
                <w:sz w:val="24"/>
                <w:szCs w:val="24"/>
                <w:u w:val="none"/>
              </w:rPr>
            </w:pPr>
          </w:p>
        </w:tc>
        <w:tc>
          <w:tcPr>
            <w:tcW w:w="34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42D25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65</w:t>
            </w:r>
            <w:r>
              <w:rPr>
                <w:rFonts w:ascii="仿宋_GB2312" w:hAnsi="Times New Roman" w:eastAsia="仿宋_GB2312" w:cs="仿宋_GB2312"/>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w:t>
            </w:r>
            <w:r>
              <w:rPr>
                <w:rFonts w:ascii="仿宋_GB2312" w:hAnsi="Times New Roman" w:eastAsia="仿宋_GB2312" w:cs="仿宋_GB2312"/>
                <w:i w:val="0"/>
                <w:iCs w:val="0"/>
                <w:color w:val="000000"/>
                <w:kern w:val="0"/>
                <w:sz w:val="24"/>
                <w:szCs w:val="24"/>
                <w:u w:val="none"/>
                <w:lang w:val="en-US" w:eastAsia="zh-CN" w:bidi="ar"/>
              </w:rPr>
              <w:t>株</w:t>
            </w: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D00D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零星果树且高度为</w:t>
            </w:r>
            <w:r>
              <w:rPr>
                <w:rStyle w:val="7"/>
                <w:rFonts w:hint="default" w:ascii="Times New Roman" w:hAnsi="Times New Roman" w:eastAsia="宋体" w:cs="Times New Roman"/>
                <w:sz w:val="24"/>
                <w:szCs w:val="24"/>
                <w:lang w:val="en-US" w:eastAsia="zh-CN" w:bidi="ar"/>
              </w:rPr>
              <w:t>1.5</w:t>
            </w:r>
            <w:r>
              <w:rPr>
                <w:rFonts w:hint="default" w:ascii="Times New Roman" w:hAnsi="Times New Roman" w:eastAsia="仿宋_GB2312" w:cs="Times New Roman"/>
                <w:i w:val="0"/>
                <w:iCs w:val="0"/>
                <w:color w:val="000000"/>
                <w:kern w:val="0"/>
                <w:sz w:val="24"/>
                <w:szCs w:val="24"/>
                <w:u w:val="none"/>
                <w:lang w:val="en-US" w:eastAsia="zh-CN" w:bidi="ar"/>
              </w:rPr>
              <w:t>米以上，按株计算</w:t>
            </w:r>
          </w:p>
        </w:tc>
      </w:tr>
      <w:tr w14:paraId="42ADC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A6B7577">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备注：</w:t>
            </w:r>
          </w:p>
          <w:p w14:paraId="45BC4FE9">
            <w:pPr>
              <w:keepNext w:val="0"/>
              <w:keepLines w:val="0"/>
              <w:pageBreakBefore w:val="0"/>
              <w:widowControl/>
              <w:numPr>
                <w:ilvl w:val="0"/>
                <w:numId w:val="0"/>
              </w:numPr>
              <w:suppressLineNumbers w:val="0"/>
              <w:kinsoku/>
              <w:wordWrap/>
              <w:overflowPunct/>
              <w:topLinePunct w:val="0"/>
              <w:autoSpaceDE/>
              <w:autoSpaceDN/>
              <w:bidi w:val="0"/>
              <w:adjustRightInd/>
              <w:snapToGrid/>
              <w:ind w:left="719" w:leftChars="228" w:hanging="240" w:hangingChars="100"/>
              <w:jc w:val="left"/>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lang w:val="en-US" w:eastAsia="zh-CN" w:bidi="ar"/>
              </w:rPr>
              <w:t>1.</w:t>
            </w:r>
            <w:r>
              <w:rPr>
                <w:rFonts w:hint="default" w:ascii="Times New Roman" w:hAnsi="Times New Roman" w:eastAsia="仿宋_GB2312" w:cs="Times New Roman"/>
                <w:i w:val="0"/>
                <w:iCs w:val="0"/>
                <w:color w:val="000000"/>
                <w:kern w:val="0"/>
                <w:sz w:val="24"/>
                <w:szCs w:val="24"/>
                <w:u w:val="none"/>
                <w:lang w:val="en-US" w:eastAsia="zh-CN" w:bidi="ar"/>
              </w:rPr>
              <w:t>果树类别标准划分：</w:t>
            </w:r>
            <w:r>
              <w:rPr>
                <w:rStyle w:val="8"/>
                <w:rFonts w:hint="default" w:ascii="Times New Roman" w:hAnsi="Times New Roman" w:eastAsia="宋体" w:cs="Times New Roman"/>
                <w:sz w:val="24"/>
                <w:szCs w:val="24"/>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一类：高产高质、长势良好，达到农业示范项目的标准；</w:t>
            </w:r>
          </w:p>
          <w:p w14:paraId="2E3AC39F">
            <w:pPr>
              <w:keepNext w:val="0"/>
              <w:keepLines w:val="0"/>
              <w:pageBreakBefore w:val="0"/>
              <w:widowControl/>
              <w:numPr>
                <w:ilvl w:val="0"/>
                <w:numId w:val="0"/>
              </w:numPr>
              <w:suppressLineNumbers w:val="0"/>
              <w:kinsoku/>
              <w:wordWrap/>
              <w:overflowPunct/>
              <w:topLinePunct w:val="0"/>
              <w:autoSpaceDE/>
              <w:autoSpaceDN/>
              <w:bidi w:val="0"/>
              <w:adjustRightInd/>
              <w:snapToGrid/>
              <w:ind w:left="718" w:leftChars="342" w:firstLine="0" w:firstLineChars="0"/>
              <w:jc w:val="left"/>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二类：长势一般；</w:t>
            </w:r>
            <w:r>
              <w:rPr>
                <w:rStyle w:val="8"/>
                <w:rFonts w:hint="default" w:ascii="Times New Roman" w:hAnsi="Times New Roman" w:eastAsia="宋体" w:cs="Times New Roman"/>
                <w:sz w:val="24"/>
                <w:szCs w:val="24"/>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三类：管理不善、长势差、挂果率低。</w:t>
            </w:r>
          </w:p>
          <w:p w14:paraId="72E86823">
            <w:pPr>
              <w:keepNext w:val="0"/>
              <w:keepLines w:val="0"/>
              <w:pageBreakBefore w:val="0"/>
              <w:widowControl/>
              <w:numPr>
                <w:ilvl w:val="0"/>
                <w:numId w:val="0"/>
              </w:numPr>
              <w:suppressLineNumbers w:val="0"/>
              <w:kinsoku/>
              <w:wordWrap/>
              <w:overflowPunct/>
              <w:topLinePunct w:val="0"/>
              <w:autoSpaceDE/>
              <w:autoSpaceDN/>
              <w:bidi w:val="0"/>
              <w:adjustRightInd/>
              <w:snapToGrid/>
              <w:ind w:firstLine="480" w:firstLineChars="20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2"/>
                <w:sz w:val="24"/>
                <w:szCs w:val="24"/>
                <w:lang w:val="en-US" w:eastAsia="zh-CN" w:bidi="ar-SA"/>
              </w:rPr>
              <w:t>2.</w:t>
            </w:r>
            <w:r>
              <w:rPr>
                <w:rFonts w:hint="default" w:ascii="Times New Roman" w:hAnsi="Times New Roman" w:eastAsia="仿宋_GB2312" w:cs="Times New Roman"/>
                <w:i w:val="0"/>
                <w:iCs w:val="0"/>
                <w:color w:val="000000"/>
                <w:kern w:val="0"/>
                <w:sz w:val="24"/>
                <w:szCs w:val="24"/>
                <w:u w:val="none"/>
                <w:lang w:val="en-US" w:eastAsia="zh-CN" w:bidi="ar"/>
              </w:rPr>
              <w:t>按零星种植计算补偿的，种植密度不得超过每亩限株数量。如果种植密度超过每亩限株数量的，按每亩限株数计算补偿费。</w:t>
            </w:r>
          </w:p>
          <w:p w14:paraId="2BC99D9B">
            <w:pPr>
              <w:keepNext w:val="0"/>
              <w:keepLines w:val="0"/>
              <w:pageBreakBefore w:val="0"/>
              <w:widowControl/>
              <w:numPr>
                <w:ilvl w:val="0"/>
                <w:numId w:val="0"/>
              </w:numPr>
              <w:suppressLineNumbers w:val="0"/>
              <w:kinsoku/>
              <w:wordWrap/>
              <w:overflowPunct/>
              <w:topLinePunct w:val="0"/>
              <w:autoSpaceDE/>
              <w:autoSpaceDN/>
              <w:bidi w:val="0"/>
              <w:adjustRightInd/>
              <w:snapToGrid/>
              <w:ind w:firstLine="480" w:firstLineChars="20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2"/>
                <w:sz w:val="24"/>
                <w:szCs w:val="24"/>
                <w:lang w:val="en-US" w:eastAsia="zh-CN" w:bidi="ar-SA"/>
              </w:rPr>
              <w:t>3.</w:t>
            </w:r>
            <w:r>
              <w:rPr>
                <w:rFonts w:hint="default" w:ascii="Times New Roman" w:hAnsi="Times New Roman" w:eastAsia="仿宋_GB2312" w:cs="Times New Roman"/>
                <w:i w:val="0"/>
                <w:iCs w:val="0"/>
                <w:color w:val="000000"/>
                <w:kern w:val="0"/>
                <w:sz w:val="24"/>
                <w:szCs w:val="24"/>
                <w:u w:val="none"/>
                <w:lang w:val="en-US" w:eastAsia="zh-CN" w:bidi="ar"/>
              </w:rPr>
              <w:t>本规定未列果树参照以上价值相近的果树标准执行。</w:t>
            </w:r>
          </w:p>
        </w:tc>
      </w:tr>
    </w:tbl>
    <w:p w14:paraId="040A10D9">
      <w:pPr>
        <w:rPr>
          <w:rFonts w:hint="default" w:ascii="Times New Roman" w:hAnsi="Times New Roman" w:cs="Times New Roman"/>
          <w:lang w:val="en-US" w:eastAsia="zh-CN"/>
        </w:rPr>
      </w:pPr>
      <w:r>
        <w:rPr>
          <w:rFonts w:hint="default" w:ascii="Times New Roman" w:hAnsi="Times New Roman" w:cs="Times New Roman"/>
          <w:lang w:val="en-US" w:eastAsia="zh-CN"/>
        </w:rPr>
        <w:br w:type="page"/>
      </w:r>
    </w:p>
    <w:p w14:paraId="68F8DF0C">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Times New Roman" w:hAnsi="Times New Roman" w:eastAsia="仿宋_GB2312" w:cs="Times New Roman"/>
          <w:bCs/>
          <w:sz w:val="32"/>
          <w:szCs w:val="32"/>
          <w:highlight w:val="none"/>
          <w:lang w:val="en-US" w:eastAsia="zh-CN"/>
        </w:rPr>
      </w:pPr>
      <w:r>
        <w:rPr>
          <w:rFonts w:hint="eastAsia" w:ascii="黑体" w:hAnsi="黑体" w:eastAsia="黑体" w:cs="黑体"/>
          <w:bCs/>
          <w:sz w:val="32"/>
          <w:szCs w:val="32"/>
          <w:highlight w:val="none"/>
          <w:lang w:val="en-US" w:eastAsia="zh-CN"/>
        </w:rPr>
        <w:t>附件</w:t>
      </w:r>
      <w:r>
        <w:rPr>
          <w:rFonts w:hint="eastAsia" w:ascii="Times New Roman" w:hAnsi="Times New Roman" w:eastAsia="仿宋_GB2312" w:cs="Times New Roman"/>
          <w:bCs/>
          <w:sz w:val="32"/>
          <w:szCs w:val="32"/>
          <w:highlight w:val="none"/>
          <w:lang w:val="en-US" w:eastAsia="zh-CN"/>
        </w:rPr>
        <w:t>3</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893"/>
        <w:gridCol w:w="2790"/>
        <w:gridCol w:w="2280"/>
        <w:gridCol w:w="2325"/>
      </w:tblGrid>
      <w:tr w14:paraId="08434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blHeader/>
          <w:jc w:val="center"/>
        </w:trPr>
        <w:tc>
          <w:tcPr>
            <w:tcW w:w="5000" w:type="pct"/>
            <w:gridSpan w:val="4"/>
            <w:tcBorders>
              <w:top w:val="nil"/>
              <w:left w:val="nil"/>
              <w:bottom w:val="nil"/>
              <w:right w:val="nil"/>
            </w:tcBorders>
            <w:shd w:val="clear" w:color="auto" w:fill="auto"/>
            <w:noWrap/>
            <w:vAlign w:val="center"/>
          </w:tcPr>
          <w:p w14:paraId="0A6C0CE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40"/>
                <w:szCs w:val="40"/>
                <w:u w:val="none"/>
              </w:rPr>
            </w:pPr>
            <w:r>
              <w:rPr>
                <w:rFonts w:hint="eastAsia" w:ascii="方正小标宋简体" w:hAnsi="方正小标宋简体" w:eastAsia="方正小标宋简体" w:cs="方正小标宋简体"/>
                <w:b w:val="0"/>
                <w:bCs w:val="0"/>
                <w:i w:val="0"/>
                <w:iCs w:val="0"/>
                <w:color w:val="000000"/>
                <w:kern w:val="0"/>
                <w:sz w:val="44"/>
                <w:szCs w:val="44"/>
                <w:u w:val="none"/>
                <w:lang w:val="en-US" w:eastAsia="zh-CN" w:bidi="ar"/>
              </w:rPr>
              <w:t>成片林木类补偿标准</w:t>
            </w:r>
          </w:p>
        </w:tc>
      </w:tr>
      <w:tr w14:paraId="64244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blHeader/>
          <w:jc w:val="center"/>
        </w:trPr>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FFE1F">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名称</w:t>
            </w:r>
          </w:p>
        </w:tc>
        <w:tc>
          <w:tcPr>
            <w:tcW w:w="1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E87BC">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规格</w:t>
            </w:r>
          </w:p>
        </w:tc>
        <w:tc>
          <w:tcPr>
            <w:tcW w:w="1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23EAD">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补偿标准（元/亩）</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EFA43">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备注</w:t>
            </w:r>
          </w:p>
        </w:tc>
      </w:tr>
      <w:tr w14:paraId="36A76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25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A1085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成片竹林</w:t>
            </w:r>
          </w:p>
        </w:tc>
        <w:tc>
          <w:tcPr>
            <w:tcW w:w="1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C6AD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5000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8000</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409A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spacing w:val="-6"/>
                <w:kern w:val="0"/>
                <w:sz w:val="24"/>
                <w:szCs w:val="24"/>
                <w:u w:val="none"/>
                <w:lang w:val="en-US" w:eastAsia="zh-CN" w:bidi="ar"/>
              </w:rPr>
              <w:t>按品种区分补偿标准</w:t>
            </w:r>
          </w:p>
        </w:tc>
      </w:tr>
      <w:tr w14:paraId="6F52A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0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799E5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用材林（松树、杉树）</w:t>
            </w:r>
          </w:p>
        </w:tc>
        <w:tc>
          <w:tcPr>
            <w:tcW w:w="1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384F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成林：胸径小于14cm</w:t>
            </w:r>
          </w:p>
        </w:tc>
        <w:tc>
          <w:tcPr>
            <w:tcW w:w="1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BC89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8000</w:t>
            </w:r>
          </w:p>
        </w:tc>
        <w:tc>
          <w:tcPr>
            <w:tcW w:w="12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5B87B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分树种依据实际生长状况和合理保留密度确定具体补偿标准</w:t>
            </w:r>
          </w:p>
        </w:tc>
      </w:tr>
      <w:tr w14:paraId="59640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0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E311D9">
            <w:pPr>
              <w:jc w:val="center"/>
              <w:rPr>
                <w:rFonts w:hint="default" w:ascii="Times New Roman" w:hAnsi="Times New Roman" w:eastAsia="宋体" w:cs="Times New Roman"/>
                <w:i w:val="0"/>
                <w:iCs w:val="0"/>
                <w:color w:val="000000"/>
                <w:sz w:val="24"/>
                <w:szCs w:val="24"/>
                <w:u w:val="none"/>
              </w:rPr>
            </w:pPr>
          </w:p>
        </w:tc>
        <w:tc>
          <w:tcPr>
            <w:tcW w:w="1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6702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胸径14</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18cm</w:t>
            </w:r>
          </w:p>
        </w:tc>
        <w:tc>
          <w:tcPr>
            <w:tcW w:w="1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C578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8500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11000</w:t>
            </w:r>
          </w:p>
        </w:tc>
        <w:tc>
          <w:tcPr>
            <w:tcW w:w="1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39A4F">
            <w:pPr>
              <w:jc w:val="center"/>
              <w:rPr>
                <w:rFonts w:hint="default" w:ascii="Times New Roman" w:hAnsi="Times New Roman" w:eastAsia="宋体" w:cs="Times New Roman"/>
                <w:i w:val="0"/>
                <w:iCs w:val="0"/>
                <w:color w:val="000000"/>
                <w:sz w:val="24"/>
                <w:szCs w:val="24"/>
                <w:u w:val="none"/>
              </w:rPr>
            </w:pPr>
          </w:p>
        </w:tc>
      </w:tr>
      <w:tr w14:paraId="41C0C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0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8FDBB9">
            <w:pPr>
              <w:jc w:val="center"/>
              <w:rPr>
                <w:rFonts w:hint="default" w:ascii="Times New Roman" w:hAnsi="Times New Roman" w:eastAsia="宋体" w:cs="Times New Roman"/>
                <w:i w:val="0"/>
                <w:iCs w:val="0"/>
                <w:color w:val="000000"/>
                <w:sz w:val="24"/>
                <w:szCs w:val="24"/>
                <w:u w:val="none"/>
              </w:rPr>
            </w:pPr>
          </w:p>
        </w:tc>
        <w:tc>
          <w:tcPr>
            <w:tcW w:w="1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7BC3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胸径19</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22cm</w:t>
            </w:r>
          </w:p>
        </w:tc>
        <w:tc>
          <w:tcPr>
            <w:tcW w:w="1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FD6D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11000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13000</w:t>
            </w:r>
          </w:p>
        </w:tc>
        <w:tc>
          <w:tcPr>
            <w:tcW w:w="1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75ECB0">
            <w:pPr>
              <w:jc w:val="center"/>
              <w:rPr>
                <w:rFonts w:hint="default" w:ascii="Times New Roman" w:hAnsi="Times New Roman" w:eastAsia="宋体" w:cs="Times New Roman"/>
                <w:i w:val="0"/>
                <w:iCs w:val="0"/>
                <w:color w:val="000000"/>
                <w:sz w:val="24"/>
                <w:szCs w:val="24"/>
                <w:u w:val="none"/>
              </w:rPr>
            </w:pPr>
          </w:p>
        </w:tc>
      </w:tr>
      <w:tr w14:paraId="58376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0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09BD31">
            <w:pPr>
              <w:jc w:val="center"/>
              <w:rPr>
                <w:rFonts w:hint="default" w:ascii="Times New Roman" w:hAnsi="Times New Roman" w:eastAsia="宋体" w:cs="Times New Roman"/>
                <w:i w:val="0"/>
                <w:iCs w:val="0"/>
                <w:color w:val="000000"/>
                <w:sz w:val="24"/>
                <w:szCs w:val="24"/>
                <w:u w:val="none"/>
              </w:rPr>
            </w:pPr>
          </w:p>
        </w:tc>
        <w:tc>
          <w:tcPr>
            <w:tcW w:w="1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79D0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胸径23</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24cm</w:t>
            </w:r>
          </w:p>
        </w:tc>
        <w:tc>
          <w:tcPr>
            <w:tcW w:w="1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B010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13000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15000</w:t>
            </w:r>
          </w:p>
        </w:tc>
        <w:tc>
          <w:tcPr>
            <w:tcW w:w="1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AB260">
            <w:pPr>
              <w:jc w:val="center"/>
              <w:rPr>
                <w:rFonts w:hint="default" w:ascii="Times New Roman" w:hAnsi="Times New Roman" w:eastAsia="宋体" w:cs="Times New Roman"/>
                <w:i w:val="0"/>
                <w:iCs w:val="0"/>
                <w:color w:val="000000"/>
                <w:sz w:val="24"/>
                <w:szCs w:val="24"/>
                <w:u w:val="none"/>
              </w:rPr>
            </w:pPr>
          </w:p>
        </w:tc>
      </w:tr>
      <w:tr w14:paraId="1FF48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0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9B129C">
            <w:pPr>
              <w:jc w:val="center"/>
              <w:rPr>
                <w:rFonts w:hint="default" w:ascii="Times New Roman" w:hAnsi="Times New Roman" w:eastAsia="宋体" w:cs="Times New Roman"/>
                <w:i w:val="0"/>
                <w:iCs w:val="0"/>
                <w:color w:val="000000"/>
                <w:sz w:val="24"/>
                <w:szCs w:val="24"/>
                <w:u w:val="none"/>
              </w:rPr>
            </w:pPr>
          </w:p>
        </w:tc>
        <w:tc>
          <w:tcPr>
            <w:tcW w:w="1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6CD7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胸径大于24cm</w:t>
            </w:r>
          </w:p>
        </w:tc>
        <w:tc>
          <w:tcPr>
            <w:tcW w:w="1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675A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16000</w:t>
            </w:r>
          </w:p>
        </w:tc>
        <w:tc>
          <w:tcPr>
            <w:tcW w:w="1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8FF4C8">
            <w:pPr>
              <w:jc w:val="center"/>
              <w:rPr>
                <w:rFonts w:hint="default" w:ascii="Times New Roman" w:hAnsi="Times New Roman" w:eastAsia="宋体" w:cs="Times New Roman"/>
                <w:i w:val="0"/>
                <w:iCs w:val="0"/>
                <w:color w:val="000000"/>
                <w:sz w:val="24"/>
                <w:szCs w:val="24"/>
                <w:u w:val="none"/>
              </w:rPr>
            </w:pPr>
          </w:p>
        </w:tc>
      </w:tr>
      <w:tr w14:paraId="5B7F5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0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BE3F9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桉树</w:t>
            </w:r>
          </w:p>
        </w:tc>
        <w:tc>
          <w:tcPr>
            <w:tcW w:w="1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DB02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成林：胸径小于14cm</w:t>
            </w:r>
          </w:p>
        </w:tc>
        <w:tc>
          <w:tcPr>
            <w:tcW w:w="1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AEA7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6500</w:t>
            </w:r>
          </w:p>
        </w:tc>
        <w:tc>
          <w:tcPr>
            <w:tcW w:w="1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640E90">
            <w:pPr>
              <w:jc w:val="center"/>
              <w:rPr>
                <w:rFonts w:hint="default" w:ascii="Times New Roman" w:hAnsi="Times New Roman" w:eastAsia="宋体" w:cs="Times New Roman"/>
                <w:i w:val="0"/>
                <w:iCs w:val="0"/>
                <w:color w:val="000000"/>
                <w:sz w:val="24"/>
                <w:szCs w:val="24"/>
                <w:u w:val="none"/>
              </w:rPr>
            </w:pPr>
          </w:p>
        </w:tc>
      </w:tr>
      <w:tr w14:paraId="0BF8F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0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412CB">
            <w:pPr>
              <w:jc w:val="center"/>
              <w:rPr>
                <w:rFonts w:hint="default" w:ascii="Times New Roman" w:hAnsi="Times New Roman" w:eastAsia="宋体" w:cs="Times New Roman"/>
                <w:i w:val="0"/>
                <w:iCs w:val="0"/>
                <w:color w:val="000000"/>
                <w:sz w:val="24"/>
                <w:szCs w:val="24"/>
                <w:u w:val="none"/>
              </w:rPr>
            </w:pPr>
          </w:p>
        </w:tc>
        <w:tc>
          <w:tcPr>
            <w:tcW w:w="1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7B9F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胸径14</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18cm</w:t>
            </w:r>
          </w:p>
        </w:tc>
        <w:tc>
          <w:tcPr>
            <w:tcW w:w="1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4387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7000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10000</w:t>
            </w:r>
          </w:p>
        </w:tc>
        <w:tc>
          <w:tcPr>
            <w:tcW w:w="1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45CA9">
            <w:pPr>
              <w:jc w:val="center"/>
              <w:rPr>
                <w:rFonts w:hint="default" w:ascii="Times New Roman" w:hAnsi="Times New Roman" w:eastAsia="宋体" w:cs="Times New Roman"/>
                <w:i w:val="0"/>
                <w:iCs w:val="0"/>
                <w:color w:val="000000"/>
                <w:sz w:val="24"/>
                <w:szCs w:val="24"/>
                <w:u w:val="none"/>
              </w:rPr>
            </w:pPr>
          </w:p>
        </w:tc>
      </w:tr>
      <w:tr w14:paraId="6AF14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0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49812E">
            <w:pPr>
              <w:jc w:val="center"/>
              <w:rPr>
                <w:rFonts w:hint="default" w:ascii="Times New Roman" w:hAnsi="Times New Roman" w:eastAsia="宋体" w:cs="Times New Roman"/>
                <w:i w:val="0"/>
                <w:iCs w:val="0"/>
                <w:color w:val="000000"/>
                <w:sz w:val="24"/>
                <w:szCs w:val="24"/>
                <w:u w:val="none"/>
              </w:rPr>
            </w:pPr>
          </w:p>
        </w:tc>
        <w:tc>
          <w:tcPr>
            <w:tcW w:w="1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FF54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胸径19</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22cm</w:t>
            </w:r>
          </w:p>
        </w:tc>
        <w:tc>
          <w:tcPr>
            <w:tcW w:w="1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FADD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12000</w:t>
            </w:r>
          </w:p>
        </w:tc>
        <w:tc>
          <w:tcPr>
            <w:tcW w:w="1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C53DEE">
            <w:pPr>
              <w:jc w:val="center"/>
              <w:rPr>
                <w:rFonts w:hint="default" w:ascii="Times New Roman" w:hAnsi="Times New Roman" w:eastAsia="宋体" w:cs="Times New Roman"/>
                <w:i w:val="0"/>
                <w:iCs w:val="0"/>
                <w:color w:val="000000"/>
                <w:sz w:val="24"/>
                <w:szCs w:val="24"/>
                <w:u w:val="none"/>
              </w:rPr>
            </w:pPr>
          </w:p>
        </w:tc>
      </w:tr>
      <w:tr w14:paraId="089C2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0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B2C42A">
            <w:pPr>
              <w:jc w:val="center"/>
              <w:rPr>
                <w:rFonts w:hint="default" w:ascii="Times New Roman" w:hAnsi="Times New Roman" w:eastAsia="宋体" w:cs="Times New Roman"/>
                <w:i w:val="0"/>
                <w:iCs w:val="0"/>
                <w:color w:val="000000"/>
                <w:sz w:val="24"/>
                <w:szCs w:val="24"/>
                <w:u w:val="none"/>
              </w:rPr>
            </w:pPr>
          </w:p>
        </w:tc>
        <w:tc>
          <w:tcPr>
            <w:tcW w:w="1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D704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胸径23</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24cm</w:t>
            </w:r>
          </w:p>
        </w:tc>
        <w:tc>
          <w:tcPr>
            <w:tcW w:w="1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6B9F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12000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14000</w:t>
            </w:r>
          </w:p>
        </w:tc>
        <w:tc>
          <w:tcPr>
            <w:tcW w:w="1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A01FE">
            <w:pPr>
              <w:jc w:val="center"/>
              <w:rPr>
                <w:rFonts w:hint="default" w:ascii="Times New Roman" w:hAnsi="Times New Roman" w:eastAsia="宋体" w:cs="Times New Roman"/>
                <w:i w:val="0"/>
                <w:iCs w:val="0"/>
                <w:color w:val="000000"/>
                <w:sz w:val="24"/>
                <w:szCs w:val="24"/>
                <w:u w:val="none"/>
              </w:rPr>
            </w:pPr>
          </w:p>
        </w:tc>
      </w:tr>
      <w:tr w14:paraId="524A7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0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941667">
            <w:pPr>
              <w:jc w:val="center"/>
              <w:rPr>
                <w:rFonts w:hint="default" w:ascii="Times New Roman" w:hAnsi="Times New Roman" w:eastAsia="宋体" w:cs="Times New Roman"/>
                <w:i w:val="0"/>
                <w:iCs w:val="0"/>
                <w:color w:val="000000"/>
                <w:sz w:val="24"/>
                <w:szCs w:val="24"/>
                <w:u w:val="none"/>
              </w:rPr>
            </w:pPr>
          </w:p>
        </w:tc>
        <w:tc>
          <w:tcPr>
            <w:tcW w:w="1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CE8C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胸径大于24cm</w:t>
            </w:r>
          </w:p>
        </w:tc>
        <w:tc>
          <w:tcPr>
            <w:tcW w:w="1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3D6A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15000</w:t>
            </w:r>
          </w:p>
        </w:tc>
        <w:tc>
          <w:tcPr>
            <w:tcW w:w="1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7CD7E">
            <w:pPr>
              <w:jc w:val="center"/>
              <w:rPr>
                <w:rFonts w:hint="default" w:ascii="Times New Roman" w:hAnsi="Times New Roman" w:eastAsia="宋体" w:cs="Times New Roman"/>
                <w:i w:val="0"/>
                <w:iCs w:val="0"/>
                <w:color w:val="000000"/>
                <w:sz w:val="24"/>
                <w:szCs w:val="24"/>
                <w:u w:val="none"/>
              </w:rPr>
            </w:pPr>
          </w:p>
        </w:tc>
      </w:tr>
      <w:tr w14:paraId="1A5FE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25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DDBFB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薪炭林</w:t>
            </w:r>
          </w:p>
        </w:tc>
        <w:tc>
          <w:tcPr>
            <w:tcW w:w="1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4CD3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3500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6000</w:t>
            </w:r>
          </w:p>
        </w:tc>
        <w:tc>
          <w:tcPr>
            <w:tcW w:w="1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69BCD5">
            <w:pPr>
              <w:jc w:val="center"/>
              <w:rPr>
                <w:rFonts w:hint="default" w:ascii="Times New Roman" w:hAnsi="Times New Roman" w:eastAsia="宋体" w:cs="Times New Roman"/>
                <w:i w:val="0"/>
                <w:iCs w:val="0"/>
                <w:color w:val="000000"/>
                <w:sz w:val="24"/>
                <w:szCs w:val="24"/>
                <w:u w:val="none"/>
              </w:rPr>
            </w:pPr>
          </w:p>
        </w:tc>
      </w:tr>
      <w:tr w14:paraId="0FB51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25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E00F1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r>
              <w:rPr>
                <w:rFonts w:hint="default" w:ascii="Times New Roman" w:hAnsi="Times New Roman" w:eastAsia="仿宋_GB2312" w:cs="Times New Roman"/>
                <w:i w:val="0"/>
                <w:iCs w:val="0"/>
                <w:color w:val="000000"/>
                <w:kern w:val="0"/>
                <w:sz w:val="24"/>
                <w:szCs w:val="24"/>
                <w:u w:val="none"/>
                <w:lang w:val="en-US" w:eastAsia="zh-CN" w:bidi="ar"/>
              </w:rPr>
              <w:t>年以下新造林</w:t>
            </w:r>
          </w:p>
        </w:tc>
        <w:tc>
          <w:tcPr>
            <w:tcW w:w="1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5346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3500</w:t>
            </w:r>
          </w:p>
        </w:tc>
        <w:tc>
          <w:tcPr>
            <w:tcW w:w="1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AD1F62">
            <w:pPr>
              <w:jc w:val="center"/>
              <w:rPr>
                <w:rFonts w:hint="default" w:ascii="Times New Roman" w:hAnsi="Times New Roman" w:eastAsia="宋体" w:cs="Times New Roman"/>
                <w:i w:val="0"/>
                <w:iCs w:val="0"/>
                <w:color w:val="000000"/>
                <w:sz w:val="24"/>
                <w:szCs w:val="24"/>
                <w:u w:val="none"/>
              </w:rPr>
            </w:pPr>
          </w:p>
        </w:tc>
      </w:tr>
      <w:tr w14:paraId="22578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25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0C9F9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中、幼林</w:t>
            </w:r>
          </w:p>
        </w:tc>
        <w:tc>
          <w:tcPr>
            <w:tcW w:w="1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C0EF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4500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7000</w:t>
            </w:r>
          </w:p>
        </w:tc>
        <w:tc>
          <w:tcPr>
            <w:tcW w:w="1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544F8">
            <w:pPr>
              <w:jc w:val="center"/>
              <w:rPr>
                <w:rFonts w:hint="default" w:ascii="Times New Roman" w:hAnsi="Times New Roman" w:eastAsia="宋体" w:cs="Times New Roman"/>
                <w:i w:val="0"/>
                <w:iCs w:val="0"/>
                <w:color w:val="000000"/>
                <w:sz w:val="24"/>
                <w:szCs w:val="24"/>
                <w:u w:val="none"/>
              </w:rPr>
            </w:pPr>
          </w:p>
        </w:tc>
      </w:tr>
      <w:tr w14:paraId="2461B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25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C2229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成林水栀子（黄栀子）</w:t>
            </w:r>
          </w:p>
        </w:tc>
        <w:tc>
          <w:tcPr>
            <w:tcW w:w="1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B401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4"/>
                <w:szCs w:val="24"/>
                <w:u w:val="none"/>
                <w:lang w:val="en-US" w:eastAsia="zh-CN" w:bidi="ar"/>
              </w:rPr>
              <w:t>4970</w:t>
            </w:r>
            <w:r>
              <w:rPr>
                <w:rFonts w:hint="eastAsia" w:ascii="仿宋_GB2312" w:hAnsi="仿宋_GB2312" w:eastAsia="仿宋_GB2312" w:cs="Times New Roman"/>
                <w:i w:val="0"/>
                <w:iCs w:val="0"/>
                <w:color w:val="000000"/>
                <w:kern w:val="0"/>
                <w:sz w:val="24"/>
                <w:szCs w:val="24"/>
                <w:u w:val="none"/>
                <w:lang w:val="en-US" w:eastAsia="zh-CN" w:bidi="ar"/>
              </w:rPr>
              <w:t>-</w:t>
            </w:r>
            <w:r>
              <w:rPr>
                <w:rFonts w:hint="eastAsia" w:ascii="Times New Roman" w:hAnsi="Times New Roman" w:eastAsia="宋体" w:cs="Times New Roman"/>
                <w:i w:val="0"/>
                <w:iCs w:val="0"/>
                <w:color w:val="000000"/>
                <w:kern w:val="0"/>
                <w:sz w:val="24"/>
                <w:szCs w:val="24"/>
                <w:u w:val="none"/>
                <w:lang w:val="en-US" w:eastAsia="zh-CN" w:bidi="ar"/>
              </w:rPr>
              <w:t>8650</w:t>
            </w:r>
          </w:p>
        </w:tc>
        <w:tc>
          <w:tcPr>
            <w:tcW w:w="12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B150A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依实际生长状况确定具体补偿标准</w:t>
            </w:r>
          </w:p>
        </w:tc>
      </w:tr>
      <w:tr w14:paraId="56D90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0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23845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油茶树</w:t>
            </w:r>
          </w:p>
        </w:tc>
        <w:tc>
          <w:tcPr>
            <w:tcW w:w="1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16C7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r>
              <w:rPr>
                <w:rFonts w:hint="default" w:ascii="Times New Roman" w:hAnsi="Times New Roman" w:eastAsia="仿宋_GB2312" w:cs="Times New Roman"/>
                <w:i w:val="0"/>
                <w:iCs w:val="0"/>
                <w:color w:val="000000"/>
                <w:kern w:val="0"/>
                <w:sz w:val="24"/>
                <w:szCs w:val="24"/>
                <w:u w:val="none"/>
                <w:lang w:val="en-US" w:eastAsia="zh-CN" w:bidi="ar"/>
              </w:rPr>
              <w:t>年以内</w:t>
            </w:r>
          </w:p>
        </w:tc>
        <w:tc>
          <w:tcPr>
            <w:tcW w:w="1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D0F9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5000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8000</w:t>
            </w:r>
          </w:p>
        </w:tc>
        <w:tc>
          <w:tcPr>
            <w:tcW w:w="1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6EC99B">
            <w:pPr>
              <w:jc w:val="center"/>
              <w:rPr>
                <w:rFonts w:hint="default" w:ascii="Times New Roman" w:hAnsi="Times New Roman" w:eastAsia="宋体" w:cs="Times New Roman"/>
                <w:i w:val="0"/>
                <w:iCs w:val="0"/>
                <w:color w:val="000000"/>
                <w:sz w:val="24"/>
                <w:szCs w:val="24"/>
                <w:u w:val="none"/>
              </w:rPr>
            </w:pPr>
          </w:p>
        </w:tc>
      </w:tr>
      <w:tr w14:paraId="7A037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0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3DAD99">
            <w:pPr>
              <w:jc w:val="center"/>
              <w:rPr>
                <w:rFonts w:hint="default" w:ascii="Times New Roman" w:hAnsi="Times New Roman" w:eastAsia="宋体" w:cs="Times New Roman"/>
                <w:i w:val="0"/>
                <w:iCs w:val="0"/>
                <w:color w:val="000000"/>
                <w:sz w:val="24"/>
                <w:szCs w:val="24"/>
                <w:u w:val="none"/>
              </w:rPr>
            </w:pPr>
          </w:p>
        </w:tc>
        <w:tc>
          <w:tcPr>
            <w:tcW w:w="1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E2C2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r>
              <w:rPr>
                <w:rFonts w:hint="default" w:ascii="Times New Roman" w:hAnsi="Times New Roman" w:eastAsia="仿宋_GB2312" w:cs="Times New Roman"/>
                <w:i w:val="0"/>
                <w:iCs w:val="0"/>
                <w:color w:val="000000"/>
                <w:kern w:val="0"/>
                <w:sz w:val="24"/>
                <w:szCs w:val="24"/>
                <w:u w:val="none"/>
                <w:lang w:val="en-US" w:eastAsia="zh-CN" w:bidi="ar"/>
              </w:rPr>
              <w:t>年以上</w:t>
            </w:r>
          </w:p>
        </w:tc>
        <w:tc>
          <w:tcPr>
            <w:tcW w:w="1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200E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8000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15000</w:t>
            </w:r>
          </w:p>
        </w:tc>
        <w:tc>
          <w:tcPr>
            <w:tcW w:w="1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4C28D">
            <w:pPr>
              <w:jc w:val="center"/>
              <w:rPr>
                <w:rFonts w:hint="default" w:ascii="Times New Roman" w:hAnsi="Times New Roman" w:eastAsia="宋体" w:cs="Times New Roman"/>
                <w:i w:val="0"/>
                <w:iCs w:val="0"/>
                <w:color w:val="000000"/>
                <w:sz w:val="24"/>
                <w:szCs w:val="24"/>
                <w:u w:val="none"/>
              </w:rPr>
            </w:pPr>
          </w:p>
        </w:tc>
      </w:tr>
      <w:tr w14:paraId="3FD31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0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21774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苗圃</w:t>
            </w:r>
          </w:p>
        </w:tc>
        <w:tc>
          <w:tcPr>
            <w:tcW w:w="1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FB78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苗木高1.5米及以上</w:t>
            </w:r>
          </w:p>
        </w:tc>
        <w:tc>
          <w:tcPr>
            <w:tcW w:w="1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C79E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14000</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AB15F">
            <w:pPr>
              <w:jc w:val="center"/>
              <w:rPr>
                <w:rFonts w:hint="default" w:ascii="Times New Roman" w:hAnsi="Times New Roman" w:eastAsia="宋体" w:cs="Times New Roman"/>
                <w:i w:val="0"/>
                <w:iCs w:val="0"/>
                <w:color w:val="000000"/>
                <w:sz w:val="24"/>
                <w:szCs w:val="24"/>
                <w:u w:val="none"/>
              </w:rPr>
            </w:pPr>
          </w:p>
        </w:tc>
      </w:tr>
      <w:tr w14:paraId="416B3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0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EA3201">
            <w:pPr>
              <w:jc w:val="center"/>
              <w:rPr>
                <w:rFonts w:hint="default" w:ascii="Times New Roman" w:hAnsi="Times New Roman" w:eastAsia="宋体" w:cs="Times New Roman"/>
                <w:i w:val="0"/>
                <w:iCs w:val="0"/>
                <w:color w:val="000000"/>
                <w:sz w:val="24"/>
                <w:szCs w:val="24"/>
                <w:u w:val="none"/>
              </w:rPr>
            </w:pPr>
          </w:p>
        </w:tc>
        <w:tc>
          <w:tcPr>
            <w:tcW w:w="1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F57A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苗木高1.5米以下</w:t>
            </w:r>
          </w:p>
        </w:tc>
        <w:tc>
          <w:tcPr>
            <w:tcW w:w="1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F6C2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12000</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DA5FB">
            <w:pPr>
              <w:jc w:val="center"/>
              <w:rPr>
                <w:rFonts w:hint="default" w:ascii="Times New Roman" w:hAnsi="Times New Roman" w:eastAsia="宋体" w:cs="Times New Roman"/>
                <w:i w:val="0"/>
                <w:iCs w:val="0"/>
                <w:color w:val="000000"/>
                <w:sz w:val="24"/>
                <w:szCs w:val="24"/>
                <w:u w:val="none"/>
              </w:rPr>
            </w:pPr>
          </w:p>
        </w:tc>
      </w:tr>
      <w:tr w14:paraId="6980B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0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B9B764">
            <w:pPr>
              <w:jc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仿宋_GB2312" w:cs="Times New Roman"/>
                <w:i w:val="0"/>
                <w:iCs w:val="0"/>
                <w:color w:val="000000"/>
                <w:sz w:val="24"/>
                <w:szCs w:val="24"/>
                <w:u w:val="none"/>
                <w:lang w:val="en-US" w:eastAsia="zh-CN"/>
              </w:rPr>
              <w:t>八角</w:t>
            </w:r>
          </w:p>
        </w:tc>
        <w:tc>
          <w:tcPr>
            <w:tcW w:w="1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4862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小苗（种植两年以内）</w:t>
            </w:r>
          </w:p>
        </w:tc>
        <w:tc>
          <w:tcPr>
            <w:tcW w:w="1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C1F7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1500</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0C862">
            <w:pPr>
              <w:jc w:val="center"/>
              <w:rPr>
                <w:rFonts w:hint="default" w:ascii="Times New Roman" w:hAnsi="Times New Roman" w:eastAsia="宋体" w:cs="Times New Roman"/>
                <w:i w:val="0"/>
                <w:iCs w:val="0"/>
                <w:color w:val="000000"/>
                <w:sz w:val="24"/>
                <w:szCs w:val="24"/>
                <w:u w:val="none"/>
              </w:rPr>
            </w:pPr>
          </w:p>
        </w:tc>
      </w:tr>
      <w:tr w14:paraId="72E2B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jc w:val="center"/>
        </w:trPr>
        <w:tc>
          <w:tcPr>
            <w:tcW w:w="10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7B994">
            <w:pPr>
              <w:jc w:val="center"/>
              <w:rPr>
                <w:rFonts w:hint="default" w:ascii="Times New Roman" w:hAnsi="Times New Roman" w:eastAsia="宋体" w:cs="Times New Roman"/>
                <w:i w:val="0"/>
                <w:iCs w:val="0"/>
                <w:color w:val="000000"/>
                <w:sz w:val="24"/>
                <w:szCs w:val="24"/>
                <w:u w:val="none"/>
              </w:rPr>
            </w:pPr>
          </w:p>
        </w:tc>
        <w:tc>
          <w:tcPr>
            <w:tcW w:w="1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FE06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未挂果</w:t>
            </w:r>
          </w:p>
        </w:tc>
        <w:tc>
          <w:tcPr>
            <w:tcW w:w="1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98F9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3000</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43C18">
            <w:pPr>
              <w:jc w:val="center"/>
              <w:rPr>
                <w:rFonts w:hint="default" w:ascii="Times New Roman" w:hAnsi="Times New Roman" w:eastAsia="宋体" w:cs="Times New Roman"/>
                <w:i w:val="0"/>
                <w:iCs w:val="0"/>
                <w:color w:val="000000"/>
                <w:sz w:val="24"/>
                <w:szCs w:val="24"/>
                <w:u w:val="none"/>
              </w:rPr>
            </w:pPr>
          </w:p>
        </w:tc>
      </w:tr>
      <w:tr w14:paraId="6B198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jc w:val="center"/>
        </w:trPr>
        <w:tc>
          <w:tcPr>
            <w:tcW w:w="10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A40E37">
            <w:pPr>
              <w:jc w:val="center"/>
              <w:rPr>
                <w:rFonts w:hint="default" w:ascii="Times New Roman" w:hAnsi="Times New Roman" w:eastAsia="宋体" w:cs="Times New Roman"/>
                <w:i w:val="0"/>
                <w:iCs w:val="0"/>
                <w:color w:val="000000"/>
                <w:sz w:val="24"/>
                <w:szCs w:val="24"/>
                <w:u w:val="none"/>
              </w:rPr>
            </w:pPr>
          </w:p>
        </w:tc>
        <w:tc>
          <w:tcPr>
            <w:tcW w:w="1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6295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初果期</w:t>
            </w:r>
          </w:p>
        </w:tc>
        <w:tc>
          <w:tcPr>
            <w:tcW w:w="1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F3FD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5000</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35AE3">
            <w:pPr>
              <w:jc w:val="center"/>
              <w:rPr>
                <w:rFonts w:hint="default" w:ascii="Times New Roman" w:hAnsi="Times New Roman" w:eastAsia="宋体" w:cs="Times New Roman"/>
                <w:i w:val="0"/>
                <w:iCs w:val="0"/>
                <w:color w:val="000000"/>
                <w:sz w:val="24"/>
                <w:szCs w:val="24"/>
                <w:u w:val="none"/>
              </w:rPr>
            </w:pPr>
          </w:p>
        </w:tc>
      </w:tr>
      <w:tr w14:paraId="78C3A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0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901CCB">
            <w:pPr>
              <w:jc w:val="center"/>
              <w:rPr>
                <w:rFonts w:hint="default" w:ascii="Times New Roman" w:hAnsi="Times New Roman" w:eastAsia="宋体" w:cs="Times New Roman"/>
                <w:i w:val="0"/>
                <w:iCs w:val="0"/>
                <w:color w:val="000000"/>
                <w:sz w:val="24"/>
                <w:szCs w:val="24"/>
                <w:u w:val="none"/>
              </w:rPr>
            </w:pPr>
          </w:p>
        </w:tc>
        <w:tc>
          <w:tcPr>
            <w:tcW w:w="1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CC8D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盛果期</w:t>
            </w:r>
          </w:p>
        </w:tc>
        <w:tc>
          <w:tcPr>
            <w:tcW w:w="1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26F5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8000</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3C4FB">
            <w:pPr>
              <w:jc w:val="center"/>
              <w:rPr>
                <w:rFonts w:hint="default" w:ascii="Times New Roman" w:hAnsi="Times New Roman" w:eastAsia="宋体" w:cs="Times New Roman"/>
                <w:i w:val="0"/>
                <w:iCs w:val="0"/>
                <w:color w:val="000000"/>
                <w:sz w:val="24"/>
                <w:szCs w:val="24"/>
                <w:u w:val="none"/>
              </w:rPr>
            </w:pPr>
          </w:p>
        </w:tc>
      </w:tr>
      <w:tr w14:paraId="00B85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019" w:type="pct"/>
            <w:vMerge w:val="restart"/>
            <w:tcBorders>
              <w:top w:val="single" w:color="000000" w:sz="4" w:space="0"/>
              <w:left w:val="single" w:color="000000" w:sz="4" w:space="0"/>
              <w:right w:val="single" w:color="000000" w:sz="4" w:space="0"/>
            </w:tcBorders>
            <w:shd w:val="clear" w:color="auto" w:fill="auto"/>
            <w:vAlign w:val="center"/>
          </w:tcPr>
          <w:p w14:paraId="6BFC2CB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桂花树</w:t>
            </w:r>
          </w:p>
        </w:tc>
        <w:tc>
          <w:tcPr>
            <w:tcW w:w="1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6C84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胸径1</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5cm</w:t>
            </w:r>
          </w:p>
        </w:tc>
        <w:tc>
          <w:tcPr>
            <w:tcW w:w="1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16D2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4"/>
                <w:szCs w:val="24"/>
                <w:u w:val="none"/>
                <w:lang w:val="en-US" w:eastAsia="zh-CN" w:bidi="ar"/>
              </w:rPr>
              <w:t>11250</w:t>
            </w:r>
            <w:r>
              <w:rPr>
                <w:rFonts w:hint="eastAsia" w:ascii="仿宋_GB2312" w:hAnsi="仿宋_GB2312" w:eastAsia="仿宋_GB2312" w:cs="Times New Roman"/>
                <w:i w:val="0"/>
                <w:iCs w:val="0"/>
                <w:color w:val="000000"/>
                <w:kern w:val="0"/>
                <w:sz w:val="24"/>
                <w:szCs w:val="24"/>
                <w:u w:val="none"/>
                <w:lang w:val="en-US" w:eastAsia="zh-CN" w:bidi="ar"/>
              </w:rPr>
              <w:t>-</w:t>
            </w:r>
            <w:r>
              <w:rPr>
                <w:rFonts w:hint="eastAsia" w:ascii="Times New Roman" w:hAnsi="Times New Roman" w:eastAsia="宋体" w:cs="Times New Roman"/>
                <w:i w:val="0"/>
                <w:iCs w:val="0"/>
                <w:color w:val="000000"/>
                <w:kern w:val="0"/>
                <w:sz w:val="24"/>
                <w:szCs w:val="24"/>
                <w:u w:val="none"/>
                <w:lang w:val="en-US" w:eastAsia="zh-CN" w:bidi="ar"/>
              </w:rPr>
              <w:t>15000</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34DC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为苗木，每亩种植应达到500株以上</w:t>
            </w:r>
          </w:p>
        </w:tc>
      </w:tr>
      <w:tr w14:paraId="70C5C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019" w:type="pct"/>
            <w:vMerge w:val="continue"/>
            <w:tcBorders>
              <w:left w:val="single" w:color="000000" w:sz="4" w:space="0"/>
              <w:right w:val="single" w:color="000000" w:sz="4" w:space="0"/>
            </w:tcBorders>
            <w:shd w:val="clear" w:color="auto" w:fill="auto"/>
            <w:vAlign w:val="center"/>
          </w:tcPr>
          <w:p w14:paraId="6250CB5A">
            <w:pPr>
              <w:jc w:val="center"/>
              <w:rPr>
                <w:rFonts w:hint="default" w:ascii="Times New Roman" w:hAnsi="Times New Roman" w:eastAsia="宋体" w:cs="Times New Roman"/>
                <w:i w:val="0"/>
                <w:iCs w:val="0"/>
                <w:color w:val="000000"/>
                <w:sz w:val="24"/>
                <w:szCs w:val="24"/>
                <w:u w:val="none"/>
              </w:rPr>
            </w:pPr>
          </w:p>
        </w:tc>
        <w:tc>
          <w:tcPr>
            <w:tcW w:w="1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F758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胸径6</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10cm</w:t>
            </w:r>
          </w:p>
        </w:tc>
        <w:tc>
          <w:tcPr>
            <w:tcW w:w="1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34A2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4"/>
                <w:szCs w:val="24"/>
                <w:u w:val="none"/>
                <w:lang w:val="en-US" w:eastAsia="zh-CN" w:bidi="ar"/>
              </w:rPr>
              <w:t>15000</w:t>
            </w:r>
            <w:r>
              <w:rPr>
                <w:rFonts w:hint="eastAsia" w:ascii="仿宋_GB2312" w:hAnsi="仿宋_GB2312" w:eastAsia="仿宋_GB2312" w:cs="Times New Roman"/>
                <w:i w:val="0"/>
                <w:iCs w:val="0"/>
                <w:color w:val="000000"/>
                <w:kern w:val="0"/>
                <w:sz w:val="24"/>
                <w:szCs w:val="24"/>
                <w:u w:val="none"/>
                <w:lang w:val="en-US" w:eastAsia="zh-CN" w:bidi="ar"/>
              </w:rPr>
              <w:t>-</w:t>
            </w:r>
            <w:r>
              <w:rPr>
                <w:rFonts w:hint="eastAsia" w:ascii="Times New Roman" w:hAnsi="Times New Roman" w:eastAsia="宋体" w:cs="Times New Roman"/>
                <w:i w:val="0"/>
                <w:iCs w:val="0"/>
                <w:color w:val="000000"/>
                <w:kern w:val="0"/>
                <w:sz w:val="24"/>
                <w:szCs w:val="24"/>
                <w:u w:val="none"/>
                <w:lang w:val="en-US" w:eastAsia="zh-CN" w:bidi="ar"/>
              </w:rPr>
              <w:t>22500</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27D1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每亩种植应达400株以上</w:t>
            </w:r>
          </w:p>
        </w:tc>
      </w:tr>
      <w:tr w14:paraId="198FA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019" w:type="pct"/>
            <w:vMerge w:val="continue"/>
            <w:tcBorders>
              <w:left w:val="single" w:color="000000" w:sz="4" w:space="0"/>
              <w:bottom w:val="single" w:color="000000" w:sz="4" w:space="0"/>
              <w:right w:val="single" w:color="000000" w:sz="4" w:space="0"/>
            </w:tcBorders>
            <w:shd w:val="clear" w:color="auto" w:fill="auto"/>
            <w:vAlign w:val="center"/>
          </w:tcPr>
          <w:p w14:paraId="1E071C8B">
            <w:pPr>
              <w:jc w:val="center"/>
              <w:rPr>
                <w:rFonts w:hint="default" w:ascii="Times New Roman" w:hAnsi="Times New Roman" w:eastAsia="宋体" w:cs="Times New Roman"/>
                <w:i w:val="0"/>
                <w:iCs w:val="0"/>
                <w:color w:val="000000"/>
                <w:sz w:val="24"/>
                <w:szCs w:val="24"/>
                <w:u w:val="none"/>
              </w:rPr>
            </w:pPr>
          </w:p>
        </w:tc>
        <w:tc>
          <w:tcPr>
            <w:tcW w:w="1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CDC9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胸径11cm以上</w:t>
            </w:r>
          </w:p>
        </w:tc>
        <w:tc>
          <w:tcPr>
            <w:tcW w:w="1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D206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22500</w:t>
            </w:r>
            <w:r>
              <w:rPr>
                <w:rFonts w:hint="eastAsia" w:ascii="仿宋_GB2312" w:hAnsi="仿宋_GB2312" w:eastAsia="仿宋_GB2312" w:cs="Times New Roman"/>
                <w:i w:val="0"/>
                <w:iCs w:val="0"/>
                <w:color w:val="000000"/>
                <w:kern w:val="0"/>
                <w:sz w:val="24"/>
                <w:szCs w:val="24"/>
                <w:u w:val="none"/>
                <w:lang w:val="en-US" w:eastAsia="zh-CN" w:bidi="ar"/>
              </w:rPr>
              <w:t>-</w:t>
            </w:r>
            <w:r>
              <w:rPr>
                <w:rFonts w:hint="eastAsia" w:ascii="Times New Roman" w:hAnsi="Times New Roman" w:eastAsia="宋体" w:cs="Times New Roman"/>
                <w:i w:val="0"/>
                <w:iCs w:val="0"/>
                <w:color w:val="000000"/>
                <w:kern w:val="0"/>
                <w:sz w:val="24"/>
                <w:szCs w:val="24"/>
                <w:u w:val="none"/>
                <w:lang w:val="en-US" w:eastAsia="zh-CN" w:bidi="ar"/>
              </w:rPr>
              <w:t>30000</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9D46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每亩种植应达250株以上</w:t>
            </w:r>
          </w:p>
        </w:tc>
      </w:tr>
      <w:tr w14:paraId="71024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019" w:type="pct"/>
            <w:vMerge w:val="restart"/>
            <w:tcBorders>
              <w:top w:val="single" w:color="000000" w:sz="4" w:space="0"/>
              <w:left w:val="single" w:color="000000" w:sz="4" w:space="0"/>
              <w:right w:val="single" w:color="000000" w:sz="4" w:space="0"/>
            </w:tcBorders>
            <w:shd w:val="clear" w:color="auto" w:fill="auto"/>
            <w:vAlign w:val="center"/>
          </w:tcPr>
          <w:p w14:paraId="7933277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樟树、榕树、天竺桂、洋紫荆、木棉、幌伞枫等绿化树、风景树</w:t>
            </w:r>
          </w:p>
        </w:tc>
        <w:tc>
          <w:tcPr>
            <w:tcW w:w="1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BDC7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胸径1</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5cm</w:t>
            </w:r>
          </w:p>
        </w:tc>
        <w:tc>
          <w:tcPr>
            <w:tcW w:w="1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90CD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15000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18000</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CB7D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为苗木，每亩种植应达到500株以上</w:t>
            </w:r>
          </w:p>
        </w:tc>
      </w:tr>
      <w:tr w14:paraId="0747A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019" w:type="pct"/>
            <w:vMerge w:val="continue"/>
            <w:tcBorders>
              <w:left w:val="single" w:color="000000" w:sz="4" w:space="0"/>
              <w:right w:val="single" w:color="000000" w:sz="4" w:space="0"/>
            </w:tcBorders>
            <w:shd w:val="clear" w:color="auto" w:fill="auto"/>
            <w:vAlign w:val="center"/>
          </w:tcPr>
          <w:p w14:paraId="4D00D8B8">
            <w:pPr>
              <w:jc w:val="center"/>
              <w:rPr>
                <w:rFonts w:hint="default" w:ascii="Times New Roman" w:hAnsi="Times New Roman" w:eastAsia="宋体" w:cs="Times New Roman"/>
                <w:i w:val="0"/>
                <w:iCs w:val="0"/>
                <w:color w:val="000000"/>
                <w:sz w:val="24"/>
                <w:szCs w:val="24"/>
                <w:u w:val="none"/>
              </w:rPr>
            </w:pPr>
          </w:p>
        </w:tc>
        <w:tc>
          <w:tcPr>
            <w:tcW w:w="1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0727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胸径6</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10cm</w:t>
            </w:r>
          </w:p>
        </w:tc>
        <w:tc>
          <w:tcPr>
            <w:tcW w:w="1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9C45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18000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25000</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C9AC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每亩种植应达400株以上</w:t>
            </w:r>
          </w:p>
        </w:tc>
      </w:tr>
      <w:tr w14:paraId="31EE7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019" w:type="pct"/>
            <w:vMerge w:val="continue"/>
            <w:tcBorders>
              <w:left w:val="single" w:color="000000" w:sz="4" w:space="0"/>
              <w:bottom w:val="single" w:color="000000" w:sz="4" w:space="0"/>
              <w:right w:val="single" w:color="000000" w:sz="4" w:space="0"/>
            </w:tcBorders>
            <w:shd w:val="clear" w:color="auto" w:fill="auto"/>
            <w:vAlign w:val="center"/>
          </w:tcPr>
          <w:p w14:paraId="3F698203">
            <w:pPr>
              <w:jc w:val="center"/>
              <w:rPr>
                <w:rFonts w:hint="default" w:ascii="Times New Roman" w:hAnsi="Times New Roman" w:eastAsia="宋体" w:cs="Times New Roman"/>
                <w:i w:val="0"/>
                <w:iCs w:val="0"/>
                <w:color w:val="000000"/>
                <w:sz w:val="24"/>
                <w:szCs w:val="24"/>
                <w:u w:val="none"/>
              </w:rPr>
            </w:pPr>
          </w:p>
        </w:tc>
        <w:tc>
          <w:tcPr>
            <w:tcW w:w="1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38E2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胸径11cm以上</w:t>
            </w:r>
          </w:p>
        </w:tc>
        <w:tc>
          <w:tcPr>
            <w:tcW w:w="1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6CDC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25000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35000</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A432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每亩种植应达250株以上</w:t>
            </w:r>
          </w:p>
        </w:tc>
      </w:tr>
      <w:tr w14:paraId="4F029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4E5095">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备注：</w:t>
            </w:r>
          </w:p>
          <w:p w14:paraId="7416F53D">
            <w:pPr>
              <w:keepNext w:val="0"/>
              <w:keepLines w:val="0"/>
              <w:pageBreakBefore w:val="0"/>
              <w:widowControl/>
              <w:numPr>
                <w:ilvl w:val="0"/>
                <w:numId w:val="0"/>
              </w:numPr>
              <w:suppressLineNumbers w:val="0"/>
              <w:kinsoku/>
              <w:wordWrap/>
              <w:overflowPunct/>
              <w:topLinePunct w:val="0"/>
              <w:autoSpaceDE/>
              <w:autoSpaceDN/>
              <w:bidi w:val="0"/>
              <w:adjustRightInd/>
              <w:snapToGrid/>
              <w:ind w:firstLine="480" w:firstLineChars="200"/>
              <w:jc w:val="left"/>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lang w:val="en-US" w:eastAsia="zh-CN" w:bidi="ar"/>
              </w:rPr>
              <w:t>1.</w:t>
            </w:r>
            <w:r>
              <w:rPr>
                <w:rFonts w:hint="default" w:ascii="Times New Roman" w:hAnsi="Times New Roman" w:eastAsia="仿宋_GB2312" w:cs="Times New Roman"/>
                <w:i w:val="0"/>
                <w:iCs w:val="0"/>
                <w:color w:val="000000"/>
                <w:kern w:val="0"/>
                <w:sz w:val="24"/>
                <w:szCs w:val="24"/>
                <w:u w:val="none"/>
                <w:lang w:val="en-US" w:eastAsia="zh-CN" w:bidi="ar"/>
              </w:rPr>
              <w:t>以上未列农作物、经济林木等参照以上近似品种标准补偿。</w:t>
            </w:r>
          </w:p>
          <w:p w14:paraId="7FF6E638">
            <w:pPr>
              <w:keepNext w:val="0"/>
              <w:keepLines w:val="0"/>
              <w:pageBreakBefore w:val="0"/>
              <w:widowControl/>
              <w:numPr>
                <w:ilvl w:val="0"/>
                <w:numId w:val="0"/>
              </w:numPr>
              <w:suppressLineNumbers w:val="0"/>
              <w:kinsoku/>
              <w:wordWrap/>
              <w:overflowPunct/>
              <w:topLinePunct w:val="0"/>
              <w:autoSpaceDE/>
              <w:autoSpaceDN/>
              <w:bidi w:val="0"/>
              <w:adjustRightInd/>
              <w:snapToGrid/>
              <w:ind w:firstLine="480" w:firstLineChars="20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2"/>
                <w:sz w:val="24"/>
                <w:szCs w:val="24"/>
                <w:lang w:val="en-US" w:eastAsia="zh-CN" w:bidi="ar-SA"/>
              </w:rPr>
              <w:t>2.</w:t>
            </w:r>
            <w:r>
              <w:rPr>
                <w:rFonts w:hint="default" w:ascii="Times New Roman" w:hAnsi="Times New Roman" w:eastAsia="仿宋_GB2312" w:cs="Times New Roman"/>
                <w:i w:val="0"/>
                <w:iCs w:val="0"/>
                <w:color w:val="000000"/>
                <w:kern w:val="0"/>
                <w:sz w:val="24"/>
                <w:szCs w:val="24"/>
                <w:u w:val="none"/>
                <w:lang w:val="en-US" w:eastAsia="zh-CN" w:bidi="ar"/>
              </w:rPr>
              <w:t>凡套、混种粮食作物或成片经济林木的，其青苗补偿以主要种植农作物补偿为准，主要</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农作物按</w:t>
            </w:r>
            <w:r>
              <w:rPr>
                <w:rFonts w:hint="default" w:ascii="Times New Roman" w:hAnsi="Times New Roman" w:eastAsia="宋体" w:cs="Times New Roman"/>
                <w:i w:val="0"/>
                <w:iCs w:val="0"/>
                <w:color w:val="000000"/>
                <w:kern w:val="0"/>
                <w:sz w:val="24"/>
                <w:szCs w:val="24"/>
                <w:u w:val="none"/>
                <w:lang w:val="en-US" w:eastAsia="zh-CN" w:bidi="ar"/>
              </w:rPr>
              <w:t>100%</w:t>
            </w:r>
            <w:r>
              <w:rPr>
                <w:rFonts w:hint="default" w:ascii="Times New Roman" w:hAnsi="Times New Roman" w:eastAsia="仿宋_GB2312" w:cs="Times New Roman"/>
                <w:i w:val="0"/>
                <w:iCs w:val="0"/>
                <w:color w:val="000000"/>
                <w:kern w:val="0"/>
                <w:sz w:val="24"/>
                <w:szCs w:val="24"/>
                <w:u w:val="none"/>
                <w:lang w:val="en-US" w:eastAsia="zh-CN" w:bidi="ar"/>
              </w:rPr>
              <w:t>执行，次农作物按</w:t>
            </w:r>
            <w:r>
              <w:rPr>
                <w:rFonts w:hint="default" w:ascii="Times New Roman" w:hAnsi="Times New Roman" w:eastAsia="宋体" w:cs="Times New Roman"/>
                <w:i w:val="0"/>
                <w:iCs w:val="0"/>
                <w:color w:val="000000"/>
                <w:kern w:val="0"/>
                <w:sz w:val="24"/>
                <w:szCs w:val="24"/>
                <w:u w:val="none"/>
                <w:lang w:val="en-US" w:eastAsia="zh-CN" w:bidi="ar"/>
              </w:rPr>
              <w:t>50%</w:t>
            </w:r>
            <w:r>
              <w:rPr>
                <w:rFonts w:hint="default" w:ascii="Times New Roman" w:hAnsi="Times New Roman" w:eastAsia="仿宋_GB2312" w:cs="Times New Roman"/>
                <w:i w:val="0"/>
                <w:iCs w:val="0"/>
                <w:color w:val="000000"/>
                <w:kern w:val="0"/>
                <w:sz w:val="24"/>
                <w:szCs w:val="24"/>
                <w:u w:val="none"/>
                <w:lang w:val="en-US" w:eastAsia="zh-CN" w:bidi="ar"/>
              </w:rPr>
              <w:t>标准补偿，其他农作物补偿以此类推。</w:t>
            </w:r>
          </w:p>
          <w:p w14:paraId="6E9C767D">
            <w:pPr>
              <w:keepNext w:val="0"/>
              <w:keepLines w:val="0"/>
              <w:pageBreakBefore w:val="0"/>
              <w:widowControl/>
              <w:numPr>
                <w:ilvl w:val="0"/>
                <w:numId w:val="0"/>
              </w:numPr>
              <w:suppressLineNumbers w:val="0"/>
              <w:kinsoku/>
              <w:wordWrap/>
              <w:overflowPunct/>
              <w:topLinePunct w:val="0"/>
              <w:autoSpaceDE/>
              <w:autoSpaceDN/>
              <w:bidi w:val="0"/>
              <w:adjustRightInd/>
              <w:snapToGrid/>
              <w:ind w:firstLine="480" w:firstLineChars="20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2"/>
                <w:sz w:val="24"/>
                <w:szCs w:val="24"/>
                <w:lang w:val="en-US" w:eastAsia="zh-CN" w:bidi="ar-SA"/>
              </w:rPr>
              <w:t>3.</w:t>
            </w:r>
            <w:r>
              <w:rPr>
                <w:rFonts w:hint="default" w:ascii="Times New Roman" w:hAnsi="Times New Roman" w:eastAsia="仿宋_GB2312" w:cs="Times New Roman"/>
                <w:i w:val="0"/>
                <w:iCs w:val="0"/>
                <w:color w:val="000000"/>
                <w:kern w:val="0"/>
                <w:sz w:val="24"/>
                <w:szCs w:val="24"/>
                <w:u w:val="none"/>
                <w:lang w:val="en-US" w:eastAsia="zh-CN" w:bidi="ar"/>
              </w:rPr>
              <w:t>园林苗圃的定性：园林苗圃应该具有完整的灌溉（喷淋）设施，尤其重要的是有市场监管部门的营业执照和林业部门的林木（种苗）经营许可、林木（种苗）生产许可证才能定性为园林苗圃。</w:t>
            </w:r>
          </w:p>
          <w:p w14:paraId="3E5EC7FE">
            <w:pPr>
              <w:keepNext w:val="0"/>
              <w:keepLines w:val="0"/>
              <w:pageBreakBefore w:val="0"/>
              <w:widowControl/>
              <w:numPr>
                <w:ilvl w:val="0"/>
                <w:numId w:val="0"/>
              </w:numPr>
              <w:suppressLineNumbers w:val="0"/>
              <w:kinsoku/>
              <w:wordWrap/>
              <w:overflowPunct/>
              <w:topLinePunct w:val="0"/>
              <w:autoSpaceDE/>
              <w:autoSpaceDN/>
              <w:bidi w:val="0"/>
              <w:adjustRightInd/>
              <w:snapToGrid/>
              <w:ind w:firstLine="480"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2"/>
                <w:sz w:val="24"/>
                <w:szCs w:val="24"/>
                <w:lang w:val="en-US" w:eastAsia="zh-CN" w:bidi="ar-SA"/>
              </w:rPr>
              <w:t>4.</w:t>
            </w:r>
            <w:r>
              <w:rPr>
                <w:rFonts w:hint="default" w:ascii="Times New Roman" w:hAnsi="Times New Roman" w:eastAsia="仿宋_GB2312" w:cs="Times New Roman"/>
                <w:i w:val="0"/>
                <w:iCs w:val="0"/>
                <w:color w:val="000000"/>
                <w:kern w:val="0"/>
                <w:sz w:val="24"/>
                <w:szCs w:val="24"/>
                <w:u w:val="none"/>
                <w:lang w:val="en-US" w:eastAsia="zh-CN" w:bidi="ar"/>
              </w:rPr>
              <w:t>以上附着物应符合一般种植密度，否则按一般种植密度比例进行折算。</w:t>
            </w:r>
          </w:p>
        </w:tc>
      </w:tr>
    </w:tbl>
    <w:p w14:paraId="03AEA0B8">
      <w:pPr>
        <w:rPr>
          <w:rFonts w:hint="default" w:ascii="Times New Roman" w:hAnsi="Times New Roman" w:eastAsia="仿宋_GB2312" w:cs="Times New Roman"/>
          <w:bCs/>
          <w:sz w:val="32"/>
          <w:szCs w:val="32"/>
          <w:highlight w:val="none"/>
          <w:lang w:val="en-US" w:eastAsia="zh-CN"/>
        </w:rPr>
      </w:pPr>
      <w:r>
        <w:rPr>
          <w:rFonts w:hint="default" w:ascii="Times New Roman" w:hAnsi="Times New Roman" w:eastAsia="仿宋_GB2312" w:cs="Times New Roman"/>
          <w:bCs/>
          <w:sz w:val="32"/>
          <w:szCs w:val="32"/>
          <w:highlight w:val="none"/>
          <w:lang w:val="en-US" w:eastAsia="zh-CN"/>
        </w:rPr>
        <w:br w:type="page"/>
      </w:r>
    </w:p>
    <w:p w14:paraId="3D118C74">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Times New Roman" w:hAnsi="Times New Roman" w:eastAsia="仿宋_GB2312" w:cs="Times New Roman"/>
          <w:bCs/>
          <w:sz w:val="32"/>
          <w:szCs w:val="32"/>
          <w:highlight w:val="none"/>
          <w:lang w:val="en-US" w:eastAsia="zh-CN"/>
        </w:rPr>
      </w:pPr>
      <w:r>
        <w:rPr>
          <w:rFonts w:hint="eastAsia" w:ascii="黑体" w:hAnsi="黑体" w:eastAsia="黑体" w:cs="黑体"/>
          <w:bCs/>
          <w:sz w:val="32"/>
          <w:szCs w:val="32"/>
          <w:highlight w:val="none"/>
          <w:lang w:val="en-US" w:eastAsia="zh-CN"/>
        </w:rPr>
        <w:t>附件</w:t>
      </w:r>
      <w:r>
        <w:rPr>
          <w:rFonts w:hint="eastAsia" w:ascii="Times New Roman" w:hAnsi="Times New Roman" w:eastAsia="仿宋_GB2312" w:cs="Times New Roman"/>
          <w:bCs/>
          <w:sz w:val="32"/>
          <w:szCs w:val="32"/>
          <w:highlight w:val="none"/>
          <w:lang w:val="en-US" w:eastAsia="zh-CN"/>
        </w:rPr>
        <w:t>4</w:t>
      </w:r>
    </w:p>
    <w:tbl>
      <w:tblPr>
        <w:tblStyle w:val="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254"/>
        <w:gridCol w:w="2588"/>
        <w:gridCol w:w="1894"/>
        <w:gridCol w:w="1962"/>
        <w:gridCol w:w="1584"/>
      </w:tblGrid>
      <w:tr w14:paraId="60C07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blHeader/>
          <w:jc w:val="center"/>
        </w:trPr>
        <w:tc>
          <w:tcPr>
            <w:tcW w:w="5000" w:type="pct"/>
            <w:gridSpan w:val="5"/>
            <w:tcBorders>
              <w:top w:val="nil"/>
              <w:left w:val="nil"/>
              <w:bottom w:val="single" w:color="auto" w:sz="4" w:space="0"/>
              <w:right w:val="nil"/>
            </w:tcBorders>
            <w:shd w:val="clear" w:color="auto" w:fill="auto"/>
            <w:vAlign w:val="center"/>
          </w:tcPr>
          <w:p w14:paraId="740B2E12">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kern w:val="0"/>
                <w:sz w:val="24"/>
                <w:szCs w:val="24"/>
                <w:u w:val="none"/>
                <w:lang w:val="en-US" w:eastAsia="zh-CN" w:bidi="ar"/>
              </w:rPr>
            </w:pPr>
            <w:r>
              <w:rPr>
                <w:rFonts w:hint="eastAsia" w:ascii="方正小标宋简体" w:hAnsi="方正小标宋简体" w:eastAsia="方正小标宋简体" w:cs="方正小标宋简体"/>
                <w:b w:val="0"/>
                <w:bCs w:val="0"/>
                <w:i w:val="0"/>
                <w:iCs w:val="0"/>
                <w:color w:val="000000"/>
                <w:kern w:val="0"/>
                <w:sz w:val="44"/>
                <w:szCs w:val="44"/>
                <w:u w:val="none"/>
                <w:lang w:val="en-US" w:eastAsia="zh-CN" w:bidi="ar"/>
              </w:rPr>
              <w:t>零星树木类补偿标准</w:t>
            </w:r>
          </w:p>
        </w:tc>
      </w:tr>
      <w:tr w14:paraId="6E839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676" w:type="pct"/>
            <w:tcBorders>
              <w:top w:val="single" w:color="auto" w:sz="4" w:space="0"/>
            </w:tcBorders>
            <w:shd w:val="clear" w:color="auto" w:fill="auto"/>
            <w:vAlign w:val="center"/>
          </w:tcPr>
          <w:p w14:paraId="798212C4">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名称</w:t>
            </w:r>
          </w:p>
        </w:tc>
        <w:tc>
          <w:tcPr>
            <w:tcW w:w="1394" w:type="pct"/>
            <w:tcBorders>
              <w:top w:val="single" w:color="auto" w:sz="4" w:space="0"/>
            </w:tcBorders>
            <w:shd w:val="clear" w:color="auto" w:fill="auto"/>
            <w:vAlign w:val="center"/>
          </w:tcPr>
          <w:p w14:paraId="52B0C088">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规格</w:t>
            </w:r>
          </w:p>
        </w:tc>
        <w:tc>
          <w:tcPr>
            <w:tcW w:w="1020" w:type="pct"/>
            <w:tcBorders>
              <w:top w:val="single" w:color="auto" w:sz="4" w:space="0"/>
            </w:tcBorders>
            <w:shd w:val="clear" w:color="auto" w:fill="auto"/>
            <w:noWrap/>
            <w:vAlign w:val="center"/>
          </w:tcPr>
          <w:p w14:paraId="587E945D">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补偿标准</w:t>
            </w:r>
          </w:p>
        </w:tc>
        <w:tc>
          <w:tcPr>
            <w:tcW w:w="1057" w:type="pct"/>
            <w:tcBorders>
              <w:top w:val="single" w:color="auto" w:sz="4" w:space="0"/>
            </w:tcBorders>
            <w:shd w:val="clear" w:color="auto" w:fill="auto"/>
            <w:vAlign w:val="center"/>
          </w:tcPr>
          <w:p w14:paraId="75BCBD45">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spacing w:val="-11"/>
                <w:kern w:val="0"/>
                <w:sz w:val="24"/>
                <w:szCs w:val="24"/>
                <w:u w:val="none"/>
                <w:lang w:val="en-US" w:eastAsia="zh-CN" w:bidi="ar"/>
              </w:rPr>
              <w:t>造林密度（株/亩）</w:t>
            </w:r>
          </w:p>
        </w:tc>
        <w:tc>
          <w:tcPr>
            <w:tcW w:w="849" w:type="pct"/>
            <w:tcBorders>
              <w:top w:val="single" w:color="auto" w:sz="4" w:space="0"/>
            </w:tcBorders>
            <w:shd w:val="clear" w:color="auto" w:fill="auto"/>
            <w:vAlign w:val="center"/>
          </w:tcPr>
          <w:p w14:paraId="36DFC15C">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备注</w:t>
            </w:r>
          </w:p>
        </w:tc>
      </w:tr>
      <w:tr w14:paraId="3E126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76" w:type="pct"/>
            <w:vMerge w:val="restart"/>
            <w:shd w:val="clear" w:color="auto" w:fill="auto"/>
            <w:vAlign w:val="center"/>
          </w:tcPr>
          <w:p w14:paraId="2EEADEA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桂花树</w:t>
            </w:r>
          </w:p>
        </w:tc>
        <w:tc>
          <w:tcPr>
            <w:tcW w:w="1394" w:type="pct"/>
            <w:shd w:val="clear" w:color="auto" w:fill="auto"/>
            <w:vAlign w:val="center"/>
          </w:tcPr>
          <w:p w14:paraId="23B643F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胸径1cm以下</w:t>
            </w:r>
          </w:p>
        </w:tc>
        <w:tc>
          <w:tcPr>
            <w:tcW w:w="1020" w:type="pct"/>
            <w:shd w:val="clear" w:color="auto" w:fill="auto"/>
            <w:noWrap/>
            <w:vAlign w:val="center"/>
          </w:tcPr>
          <w:p w14:paraId="4E81A51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3元/株</w:t>
            </w:r>
          </w:p>
        </w:tc>
        <w:tc>
          <w:tcPr>
            <w:tcW w:w="1057" w:type="pct"/>
            <w:vMerge w:val="restart"/>
            <w:shd w:val="clear" w:color="auto" w:fill="auto"/>
            <w:vAlign w:val="center"/>
          </w:tcPr>
          <w:p w14:paraId="287E892E">
            <w:pPr>
              <w:keepNext w:val="0"/>
              <w:keepLines w:val="0"/>
              <w:widowControl/>
              <w:suppressLineNumbers w:val="0"/>
              <w:jc w:val="center"/>
              <w:textAlignment w:val="center"/>
              <w:rPr>
                <w:rFonts w:hint="default" w:ascii="Times New Roman" w:hAnsi="Times New Roman" w:eastAsia="仿宋_GB2312" w:cs="Times New Roman"/>
                <w:i w:val="0"/>
                <w:iCs w:val="0"/>
                <w:color w:val="000000"/>
                <w:spacing w:val="0"/>
                <w:kern w:val="0"/>
                <w:sz w:val="24"/>
                <w:szCs w:val="24"/>
                <w:u w:val="none"/>
                <w:lang w:val="en-US" w:eastAsia="zh-CN" w:bidi="ar"/>
              </w:rPr>
            </w:pPr>
            <w:r>
              <w:rPr>
                <w:rFonts w:hint="default" w:ascii="Times New Roman" w:hAnsi="Times New Roman" w:eastAsia="仿宋_GB2312" w:cs="Times New Roman"/>
                <w:i w:val="0"/>
                <w:iCs w:val="0"/>
                <w:color w:val="000000"/>
                <w:spacing w:val="0"/>
                <w:kern w:val="0"/>
                <w:sz w:val="24"/>
                <w:szCs w:val="24"/>
                <w:u w:val="none"/>
                <w:lang w:val="en-US" w:eastAsia="zh-CN" w:bidi="ar"/>
              </w:rPr>
              <w:t>每亩限株95株</w:t>
            </w:r>
          </w:p>
          <w:p w14:paraId="126BB89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spacing w:val="0"/>
                <w:kern w:val="0"/>
                <w:sz w:val="24"/>
                <w:szCs w:val="24"/>
                <w:u w:val="none"/>
                <w:lang w:val="en-US" w:eastAsia="zh-CN" w:bidi="ar"/>
              </w:rPr>
              <w:t>以下</w:t>
            </w:r>
          </w:p>
        </w:tc>
        <w:tc>
          <w:tcPr>
            <w:tcW w:w="849" w:type="pct"/>
            <w:vMerge w:val="restart"/>
            <w:shd w:val="clear" w:color="auto" w:fill="auto"/>
            <w:vAlign w:val="center"/>
          </w:tcPr>
          <w:p w14:paraId="7306ED8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胸径超过16cm的，单独评估定价</w:t>
            </w:r>
          </w:p>
        </w:tc>
      </w:tr>
      <w:tr w14:paraId="373F5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76" w:type="pct"/>
            <w:vMerge w:val="continue"/>
            <w:shd w:val="clear" w:color="auto" w:fill="auto"/>
            <w:vAlign w:val="center"/>
          </w:tcPr>
          <w:p w14:paraId="034986AE">
            <w:pPr>
              <w:jc w:val="center"/>
              <w:rPr>
                <w:rFonts w:hint="default" w:ascii="Times New Roman" w:hAnsi="Times New Roman" w:eastAsia="仿宋_GB2312" w:cs="Times New Roman"/>
                <w:i w:val="0"/>
                <w:iCs w:val="0"/>
                <w:color w:val="000000"/>
                <w:sz w:val="24"/>
                <w:szCs w:val="24"/>
                <w:u w:val="none"/>
              </w:rPr>
            </w:pPr>
          </w:p>
        </w:tc>
        <w:tc>
          <w:tcPr>
            <w:tcW w:w="1394" w:type="pct"/>
            <w:shd w:val="clear" w:color="auto" w:fill="auto"/>
            <w:vAlign w:val="center"/>
          </w:tcPr>
          <w:p w14:paraId="212FDA9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胸径1</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2cm</w:t>
            </w:r>
          </w:p>
        </w:tc>
        <w:tc>
          <w:tcPr>
            <w:tcW w:w="1020" w:type="pct"/>
            <w:shd w:val="clear" w:color="auto" w:fill="auto"/>
            <w:noWrap/>
            <w:vAlign w:val="center"/>
          </w:tcPr>
          <w:p w14:paraId="2DC1565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3</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7元/株</w:t>
            </w:r>
          </w:p>
        </w:tc>
        <w:tc>
          <w:tcPr>
            <w:tcW w:w="1057" w:type="pct"/>
            <w:vMerge w:val="continue"/>
            <w:shd w:val="clear" w:color="auto" w:fill="auto"/>
            <w:vAlign w:val="center"/>
          </w:tcPr>
          <w:p w14:paraId="56E4CDA3">
            <w:pPr>
              <w:jc w:val="center"/>
              <w:rPr>
                <w:rFonts w:hint="default" w:ascii="Times New Roman" w:hAnsi="Times New Roman" w:eastAsia="仿宋_GB2312" w:cs="Times New Roman"/>
                <w:i w:val="0"/>
                <w:iCs w:val="0"/>
                <w:color w:val="000000"/>
                <w:sz w:val="24"/>
                <w:szCs w:val="24"/>
                <w:u w:val="none"/>
              </w:rPr>
            </w:pPr>
          </w:p>
        </w:tc>
        <w:tc>
          <w:tcPr>
            <w:tcW w:w="849" w:type="pct"/>
            <w:vMerge w:val="continue"/>
            <w:shd w:val="clear" w:color="auto" w:fill="auto"/>
            <w:vAlign w:val="center"/>
          </w:tcPr>
          <w:p w14:paraId="6AA2B341">
            <w:pPr>
              <w:jc w:val="center"/>
              <w:rPr>
                <w:rFonts w:hint="default" w:ascii="Times New Roman" w:hAnsi="Times New Roman" w:eastAsia="仿宋_GB2312" w:cs="Times New Roman"/>
                <w:i w:val="0"/>
                <w:iCs w:val="0"/>
                <w:color w:val="000000"/>
                <w:sz w:val="24"/>
                <w:szCs w:val="24"/>
                <w:u w:val="none"/>
              </w:rPr>
            </w:pPr>
          </w:p>
        </w:tc>
      </w:tr>
      <w:tr w14:paraId="7DAD9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76" w:type="pct"/>
            <w:vMerge w:val="continue"/>
            <w:shd w:val="clear" w:color="auto" w:fill="auto"/>
            <w:vAlign w:val="center"/>
          </w:tcPr>
          <w:p w14:paraId="1167F479">
            <w:pPr>
              <w:jc w:val="center"/>
              <w:rPr>
                <w:rFonts w:hint="default" w:ascii="Times New Roman" w:hAnsi="Times New Roman" w:eastAsia="仿宋_GB2312" w:cs="Times New Roman"/>
                <w:i w:val="0"/>
                <w:iCs w:val="0"/>
                <w:color w:val="000000"/>
                <w:sz w:val="24"/>
                <w:szCs w:val="24"/>
                <w:u w:val="none"/>
              </w:rPr>
            </w:pPr>
          </w:p>
        </w:tc>
        <w:tc>
          <w:tcPr>
            <w:tcW w:w="1394" w:type="pct"/>
            <w:shd w:val="clear" w:color="auto" w:fill="auto"/>
            <w:vAlign w:val="center"/>
          </w:tcPr>
          <w:p w14:paraId="64C1A2E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胸径3</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6cm</w:t>
            </w:r>
          </w:p>
        </w:tc>
        <w:tc>
          <w:tcPr>
            <w:tcW w:w="1020" w:type="pct"/>
            <w:shd w:val="clear" w:color="auto" w:fill="auto"/>
            <w:noWrap/>
            <w:vAlign w:val="center"/>
          </w:tcPr>
          <w:p w14:paraId="32E195F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20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90元/株</w:t>
            </w:r>
          </w:p>
        </w:tc>
        <w:tc>
          <w:tcPr>
            <w:tcW w:w="1057" w:type="pct"/>
            <w:vMerge w:val="continue"/>
            <w:shd w:val="clear" w:color="auto" w:fill="auto"/>
            <w:vAlign w:val="center"/>
          </w:tcPr>
          <w:p w14:paraId="5FBDEE13">
            <w:pPr>
              <w:jc w:val="center"/>
              <w:rPr>
                <w:rFonts w:hint="default" w:ascii="Times New Roman" w:hAnsi="Times New Roman" w:eastAsia="仿宋_GB2312" w:cs="Times New Roman"/>
                <w:i w:val="0"/>
                <w:iCs w:val="0"/>
                <w:color w:val="000000"/>
                <w:sz w:val="24"/>
                <w:szCs w:val="24"/>
                <w:u w:val="none"/>
              </w:rPr>
            </w:pPr>
          </w:p>
        </w:tc>
        <w:tc>
          <w:tcPr>
            <w:tcW w:w="849" w:type="pct"/>
            <w:vMerge w:val="continue"/>
            <w:shd w:val="clear" w:color="auto" w:fill="auto"/>
            <w:vAlign w:val="center"/>
          </w:tcPr>
          <w:p w14:paraId="28E2280D">
            <w:pPr>
              <w:jc w:val="center"/>
              <w:rPr>
                <w:rFonts w:hint="default" w:ascii="Times New Roman" w:hAnsi="Times New Roman" w:eastAsia="仿宋_GB2312" w:cs="Times New Roman"/>
                <w:i w:val="0"/>
                <w:iCs w:val="0"/>
                <w:color w:val="000000"/>
                <w:sz w:val="24"/>
                <w:szCs w:val="24"/>
                <w:u w:val="none"/>
              </w:rPr>
            </w:pPr>
          </w:p>
        </w:tc>
      </w:tr>
      <w:tr w14:paraId="54DBE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76" w:type="pct"/>
            <w:vMerge w:val="continue"/>
            <w:shd w:val="clear" w:color="auto" w:fill="auto"/>
            <w:vAlign w:val="center"/>
          </w:tcPr>
          <w:p w14:paraId="0DDC9E71">
            <w:pPr>
              <w:jc w:val="center"/>
              <w:rPr>
                <w:rFonts w:hint="default" w:ascii="Times New Roman" w:hAnsi="Times New Roman" w:eastAsia="仿宋_GB2312" w:cs="Times New Roman"/>
                <w:i w:val="0"/>
                <w:iCs w:val="0"/>
                <w:color w:val="000000"/>
                <w:sz w:val="24"/>
                <w:szCs w:val="24"/>
                <w:u w:val="none"/>
              </w:rPr>
            </w:pPr>
          </w:p>
        </w:tc>
        <w:tc>
          <w:tcPr>
            <w:tcW w:w="1394" w:type="pct"/>
            <w:shd w:val="clear" w:color="auto" w:fill="auto"/>
            <w:vAlign w:val="center"/>
          </w:tcPr>
          <w:p w14:paraId="2A613A8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胸径7</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10cm（1.5米</w:t>
            </w:r>
          </w:p>
          <w:p w14:paraId="6622669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以上冠幅）</w:t>
            </w:r>
          </w:p>
        </w:tc>
        <w:tc>
          <w:tcPr>
            <w:tcW w:w="1020" w:type="pct"/>
            <w:shd w:val="clear" w:color="auto" w:fill="auto"/>
            <w:noWrap/>
            <w:vAlign w:val="center"/>
          </w:tcPr>
          <w:p w14:paraId="7D04D0E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260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375元/株</w:t>
            </w:r>
          </w:p>
        </w:tc>
        <w:tc>
          <w:tcPr>
            <w:tcW w:w="1057" w:type="pct"/>
            <w:vMerge w:val="continue"/>
            <w:shd w:val="clear" w:color="auto" w:fill="auto"/>
            <w:vAlign w:val="center"/>
          </w:tcPr>
          <w:p w14:paraId="585BF22C">
            <w:pPr>
              <w:jc w:val="center"/>
              <w:rPr>
                <w:rFonts w:hint="default" w:ascii="Times New Roman" w:hAnsi="Times New Roman" w:eastAsia="仿宋_GB2312" w:cs="Times New Roman"/>
                <w:i w:val="0"/>
                <w:iCs w:val="0"/>
                <w:color w:val="000000"/>
                <w:sz w:val="24"/>
                <w:szCs w:val="24"/>
                <w:u w:val="none"/>
              </w:rPr>
            </w:pPr>
          </w:p>
        </w:tc>
        <w:tc>
          <w:tcPr>
            <w:tcW w:w="849" w:type="pct"/>
            <w:vMerge w:val="continue"/>
            <w:shd w:val="clear" w:color="auto" w:fill="auto"/>
            <w:vAlign w:val="center"/>
          </w:tcPr>
          <w:p w14:paraId="485CDDD9">
            <w:pPr>
              <w:jc w:val="center"/>
              <w:rPr>
                <w:rFonts w:hint="default" w:ascii="Times New Roman" w:hAnsi="Times New Roman" w:eastAsia="仿宋_GB2312" w:cs="Times New Roman"/>
                <w:i w:val="0"/>
                <w:iCs w:val="0"/>
                <w:color w:val="000000"/>
                <w:sz w:val="24"/>
                <w:szCs w:val="24"/>
                <w:u w:val="none"/>
              </w:rPr>
            </w:pPr>
          </w:p>
        </w:tc>
      </w:tr>
      <w:tr w14:paraId="5190E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76" w:type="pct"/>
            <w:vMerge w:val="continue"/>
            <w:shd w:val="clear" w:color="auto" w:fill="auto"/>
            <w:vAlign w:val="center"/>
          </w:tcPr>
          <w:p w14:paraId="268DEDAD">
            <w:pPr>
              <w:jc w:val="center"/>
              <w:rPr>
                <w:rFonts w:hint="default" w:ascii="Times New Roman" w:hAnsi="Times New Roman" w:eastAsia="仿宋_GB2312" w:cs="Times New Roman"/>
                <w:i w:val="0"/>
                <w:iCs w:val="0"/>
                <w:color w:val="000000"/>
                <w:sz w:val="24"/>
                <w:szCs w:val="24"/>
                <w:u w:val="none"/>
              </w:rPr>
            </w:pPr>
          </w:p>
        </w:tc>
        <w:tc>
          <w:tcPr>
            <w:tcW w:w="1394" w:type="pct"/>
            <w:shd w:val="clear" w:color="auto" w:fill="auto"/>
            <w:vAlign w:val="center"/>
          </w:tcPr>
          <w:p w14:paraId="5228DC4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胸径11</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15cm（2米</w:t>
            </w:r>
          </w:p>
          <w:p w14:paraId="0F5F219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以上冠幅）</w:t>
            </w:r>
          </w:p>
        </w:tc>
        <w:tc>
          <w:tcPr>
            <w:tcW w:w="1020" w:type="pct"/>
            <w:shd w:val="clear" w:color="auto" w:fill="auto"/>
            <w:noWrap/>
            <w:vAlign w:val="center"/>
          </w:tcPr>
          <w:p w14:paraId="769D35F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600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1125元/株</w:t>
            </w:r>
          </w:p>
        </w:tc>
        <w:tc>
          <w:tcPr>
            <w:tcW w:w="1057" w:type="pct"/>
            <w:vMerge w:val="continue"/>
            <w:shd w:val="clear" w:color="auto" w:fill="auto"/>
            <w:vAlign w:val="center"/>
          </w:tcPr>
          <w:p w14:paraId="0BA790C5">
            <w:pPr>
              <w:jc w:val="center"/>
              <w:rPr>
                <w:rFonts w:hint="default" w:ascii="Times New Roman" w:hAnsi="Times New Roman" w:eastAsia="仿宋_GB2312" w:cs="Times New Roman"/>
                <w:i w:val="0"/>
                <w:iCs w:val="0"/>
                <w:color w:val="000000"/>
                <w:sz w:val="24"/>
                <w:szCs w:val="24"/>
                <w:u w:val="none"/>
              </w:rPr>
            </w:pPr>
          </w:p>
        </w:tc>
        <w:tc>
          <w:tcPr>
            <w:tcW w:w="849" w:type="pct"/>
            <w:vMerge w:val="continue"/>
            <w:shd w:val="clear" w:color="auto" w:fill="auto"/>
            <w:vAlign w:val="center"/>
          </w:tcPr>
          <w:p w14:paraId="1ED3B52A">
            <w:pPr>
              <w:jc w:val="center"/>
              <w:rPr>
                <w:rFonts w:hint="default" w:ascii="Times New Roman" w:hAnsi="Times New Roman" w:eastAsia="仿宋_GB2312" w:cs="Times New Roman"/>
                <w:i w:val="0"/>
                <w:iCs w:val="0"/>
                <w:color w:val="000000"/>
                <w:sz w:val="24"/>
                <w:szCs w:val="24"/>
                <w:u w:val="none"/>
              </w:rPr>
            </w:pPr>
          </w:p>
        </w:tc>
      </w:tr>
      <w:tr w14:paraId="6778C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76" w:type="pct"/>
            <w:vMerge w:val="restart"/>
            <w:shd w:val="clear" w:color="auto" w:fill="auto"/>
            <w:vAlign w:val="center"/>
          </w:tcPr>
          <w:p w14:paraId="330733B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樟树、榕树、天竺桂等绿化树风景树</w:t>
            </w:r>
          </w:p>
        </w:tc>
        <w:tc>
          <w:tcPr>
            <w:tcW w:w="1394" w:type="pct"/>
            <w:shd w:val="clear" w:color="auto" w:fill="auto"/>
            <w:vAlign w:val="center"/>
          </w:tcPr>
          <w:p w14:paraId="707A2B8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胸径1</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2cm</w:t>
            </w:r>
          </w:p>
        </w:tc>
        <w:tc>
          <w:tcPr>
            <w:tcW w:w="1020" w:type="pct"/>
            <w:shd w:val="clear" w:color="auto" w:fill="auto"/>
            <w:noWrap/>
            <w:vAlign w:val="center"/>
          </w:tcPr>
          <w:p w14:paraId="4137C44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6</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12元/株</w:t>
            </w:r>
          </w:p>
        </w:tc>
        <w:tc>
          <w:tcPr>
            <w:tcW w:w="1057" w:type="pct"/>
            <w:vMerge w:val="restart"/>
            <w:shd w:val="clear" w:color="auto" w:fill="auto"/>
            <w:vAlign w:val="center"/>
          </w:tcPr>
          <w:p w14:paraId="6DAD4B9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樟树每亩限株41株以下；榕树每亩限株13株以下；天竺桂及其他风景树每亩限株95株以下</w:t>
            </w:r>
          </w:p>
        </w:tc>
        <w:tc>
          <w:tcPr>
            <w:tcW w:w="849" w:type="pct"/>
            <w:vMerge w:val="continue"/>
            <w:shd w:val="clear" w:color="auto" w:fill="auto"/>
            <w:vAlign w:val="center"/>
          </w:tcPr>
          <w:p w14:paraId="1ED1C3BA">
            <w:pPr>
              <w:jc w:val="center"/>
              <w:rPr>
                <w:rFonts w:hint="default" w:ascii="Times New Roman" w:hAnsi="Times New Roman" w:eastAsia="仿宋_GB2312" w:cs="Times New Roman"/>
                <w:i w:val="0"/>
                <w:iCs w:val="0"/>
                <w:color w:val="000000"/>
                <w:sz w:val="24"/>
                <w:szCs w:val="24"/>
                <w:u w:val="none"/>
              </w:rPr>
            </w:pPr>
          </w:p>
        </w:tc>
      </w:tr>
      <w:tr w14:paraId="631EA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76" w:type="pct"/>
            <w:vMerge w:val="continue"/>
            <w:shd w:val="clear" w:color="auto" w:fill="auto"/>
            <w:vAlign w:val="center"/>
          </w:tcPr>
          <w:p w14:paraId="2DA51A4C">
            <w:pPr>
              <w:jc w:val="center"/>
              <w:rPr>
                <w:rFonts w:hint="default" w:ascii="Times New Roman" w:hAnsi="Times New Roman" w:eastAsia="仿宋_GB2312" w:cs="Times New Roman"/>
                <w:i w:val="0"/>
                <w:iCs w:val="0"/>
                <w:color w:val="000000"/>
                <w:sz w:val="24"/>
                <w:szCs w:val="24"/>
                <w:u w:val="none"/>
              </w:rPr>
            </w:pPr>
          </w:p>
        </w:tc>
        <w:tc>
          <w:tcPr>
            <w:tcW w:w="1394" w:type="pct"/>
            <w:shd w:val="clear" w:color="auto" w:fill="auto"/>
            <w:vAlign w:val="center"/>
          </w:tcPr>
          <w:p w14:paraId="512274D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胸径3</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5cm</w:t>
            </w:r>
          </w:p>
        </w:tc>
        <w:tc>
          <w:tcPr>
            <w:tcW w:w="1020" w:type="pct"/>
            <w:shd w:val="clear" w:color="auto" w:fill="auto"/>
            <w:noWrap/>
            <w:vAlign w:val="center"/>
          </w:tcPr>
          <w:p w14:paraId="7205751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25</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60元/株</w:t>
            </w:r>
          </w:p>
        </w:tc>
        <w:tc>
          <w:tcPr>
            <w:tcW w:w="1057" w:type="pct"/>
            <w:vMerge w:val="continue"/>
            <w:shd w:val="clear" w:color="auto" w:fill="auto"/>
            <w:vAlign w:val="center"/>
          </w:tcPr>
          <w:p w14:paraId="3E42A567">
            <w:pPr>
              <w:jc w:val="center"/>
              <w:rPr>
                <w:rFonts w:hint="default" w:ascii="Times New Roman" w:hAnsi="Times New Roman" w:eastAsia="仿宋_GB2312" w:cs="Times New Roman"/>
                <w:i w:val="0"/>
                <w:iCs w:val="0"/>
                <w:color w:val="000000"/>
                <w:sz w:val="24"/>
                <w:szCs w:val="24"/>
                <w:u w:val="none"/>
              </w:rPr>
            </w:pPr>
          </w:p>
        </w:tc>
        <w:tc>
          <w:tcPr>
            <w:tcW w:w="849" w:type="pct"/>
            <w:vMerge w:val="continue"/>
            <w:shd w:val="clear" w:color="auto" w:fill="auto"/>
            <w:vAlign w:val="center"/>
          </w:tcPr>
          <w:p w14:paraId="3F436DE7">
            <w:pPr>
              <w:jc w:val="center"/>
              <w:rPr>
                <w:rFonts w:hint="default" w:ascii="Times New Roman" w:hAnsi="Times New Roman" w:eastAsia="仿宋_GB2312" w:cs="Times New Roman"/>
                <w:i w:val="0"/>
                <w:iCs w:val="0"/>
                <w:color w:val="000000"/>
                <w:sz w:val="24"/>
                <w:szCs w:val="24"/>
                <w:u w:val="none"/>
              </w:rPr>
            </w:pPr>
          </w:p>
        </w:tc>
      </w:tr>
      <w:tr w14:paraId="39EBF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76" w:type="pct"/>
            <w:vMerge w:val="continue"/>
            <w:shd w:val="clear" w:color="auto" w:fill="auto"/>
            <w:vAlign w:val="center"/>
          </w:tcPr>
          <w:p w14:paraId="4656C540">
            <w:pPr>
              <w:jc w:val="center"/>
              <w:rPr>
                <w:rFonts w:hint="default" w:ascii="Times New Roman" w:hAnsi="Times New Roman" w:eastAsia="仿宋_GB2312" w:cs="Times New Roman"/>
                <w:i w:val="0"/>
                <w:iCs w:val="0"/>
                <w:color w:val="000000"/>
                <w:sz w:val="24"/>
                <w:szCs w:val="24"/>
                <w:u w:val="none"/>
              </w:rPr>
            </w:pPr>
          </w:p>
        </w:tc>
        <w:tc>
          <w:tcPr>
            <w:tcW w:w="1394" w:type="pct"/>
            <w:shd w:val="clear" w:color="auto" w:fill="auto"/>
            <w:vAlign w:val="center"/>
          </w:tcPr>
          <w:p w14:paraId="3AFB17A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胸径6</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10cm（1.5米</w:t>
            </w:r>
          </w:p>
          <w:p w14:paraId="4AA9EAF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以上冠幅）</w:t>
            </w:r>
          </w:p>
        </w:tc>
        <w:tc>
          <w:tcPr>
            <w:tcW w:w="1020" w:type="pct"/>
            <w:shd w:val="clear" w:color="auto" w:fill="auto"/>
            <w:noWrap/>
            <w:vAlign w:val="center"/>
          </w:tcPr>
          <w:p w14:paraId="5BD248D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80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200元/株</w:t>
            </w:r>
          </w:p>
        </w:tc>
        <w:tc>
          <w:tcPr>
            <w:tcW w:w="1057" w:type="pct"/>
            <w:vMerge w:val="continue"/>
            <w:shd w:val="clear" w:color="auto" w:fill="auto"/>
            <w:vAlign w:val="center"/>
          </w:tcPr>
          <w:p w14:paraId="2296EEB1">
            <w:pPr>
              <w:jc w:val="center"/>
              <w:rPr>
                <w:rFonts w:hint="default" w:ascii="Times New Roman" w:hAnsi="Times New Roman" w:eastAsia="仿宋_GB2312" w:cs="Times New Roman"/>
                <w:i w:val="0"/>
                <w:iCs w:val="0"/>
                <w:color w:val="000000"/>
                <w:sz w:val="24"/>
                <w:szCs w:val="24"/>
                <w:u w:val="none"/>
              </w:rPr>
            </w:pPr>
          </w:p>
        </w:tc>
        <w:tc>
          <w:tcPr>
            <w:tcW w:w="849" w:type="pct"/>
            <w:vMerge w:val="continue"/>
            <w:shd w:val="clear" w:color="auto" w:fill="auto"/>
            <w:vAlign w:val="center"/>
          </w:tcPr>
          <w:p w14:paraId="6C2FB5C3">
            <w:pPr>
              <w:jc w:val="center"/>
              <w:rPr>
                <w:rFonts w:hint="default" w:ascii="Times New Roman" w:hAnsi="Times New Roman" w:eastAsia="仿宋_GB2312" w:cs="Times New Roman"/>
                <w:i w:val="0"/>
                <w:iCs w:val="0"/>
                <w:color w:val="000000"/>
                <w:sz w:val="24"/>
                <w:szCs w:val="24"/>
                <w:u w:val="none"/>
              </w:rPr>
            </w:pPr>
          </w:p>
        </w:tc>
      </w:tr>
      <w:tr w14:paraId="6EF41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76" w:type="pct"/>
            <w:vMerge w:val="continue"/>
            <w:shd w:val="clear" w:color="auto" w:fill="auto"/>
            <w:vAlign w:val="center"/>
          </w:tcPr>
          <w:p w14:paraId="0C22EAB1">
            <w:pPr>
              <w:jc w:val="center"/>
              <w:rPr>
                <w:rFonts w:hint="default" w:ascii="Times New Roman" w:hAnsi="Times New Roman" w:eastAsia="仿宋_GB2312" w:cs="Times New Roman"/>
                <w:i w:val="0"/>
                <w:iCs w:val="0"/>
                <w:color w:val="000000"/>
                <w:sz w:val="24"/>
                <w:szCs w:val="24"/>
                <w:u w:val="none"/>
              </w:rPr>
            </w:pPr>
          </w:p>
        </w:tc>
        <w:tc>
          <w:tcPr>
            <w:tcW w:w="1394" w:type="pct"/>
            <w:shd w:val="clear" w:color="auto" w:fill="auto"/>
            <w:vAlign w:val="center"/>
          </w:tcPr>
          <w:p w14:paraId="45C5EC4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胸径11</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15cm（2米</w:t>
            </w:r>
          </w:p>
          <w:p w14:paraId="5B8869D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以上冠幅）</w:t>
            </w:r>
          </w:p>
        </w:tc>
        <w:tc>
          <w:tcPr>
            <w:tcW w:w="1020" w:type="pct"/>
            <w:shd w:val="clear" w:color="auto" w:fill="auto"/>
            <w:noWrap/>
            <w:vAlign w:val="center"/>
          </w:tcPr>
          <w:p w14:paraId="2FB3E66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200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400元/株</w:t>
            </w:r>
          </w:p>
        </w:tc>
        <w:tc>
          <w:tcPr>
            <w:tcW w:w="1057" w:type="pct"/>
            <w:vMerge w:val="continue"/>
            <w:shd w:val="clear" w:color="auto" w:fill="auto"/>
            <w:vAlign w:val="center"/>
          </w:tcPr>
          <w:p w14:paraId="0FD40E1F">
            <w:pPr>
              <w:jc w:val="center"/>
              <w:rPr>
                <w:rFonts w:hint="default" w:ascii="Times New Roman" w:hAnsi="Times New Roman" w:eastAsia="仿宋_GB2312" w:cs="Times New Roman"/>
                <w:i w:val="0"/>
                <w:iCs w:val="0"/>
                <w:color w:val="000000"/>
                <w:sz w:val="24"/>
                <w:szCs w:val="24"/>
                <w:u w:val="none"/>
              </w:rPr>
            </w:pPr>
          </w:p>
        </w:tc>
        <w:tc>
          <w:tcPr>
            <w:tcW w:w="849" w:type="pct"/>
            <w:vMerge w:val="continue"/>
            <w:shd w:val="clear" w:color="auto" w:fill="auto"/>
            <w:vAlign w:val="center"/>
          </w:tcPr>
          <w:p w14:paraId="13375B29">
            <w:pPr>
              <w:jc w:val="center"/>
              <w:rPr>
                <w:rFonts w:hint="default" w:ascii="Times New Roman" w:hAnsi="Times New Roman" w:eastAsia="仿宋_GB2312" w:cs="Times New Roman"/>
                <w:i w:val="0"/>
                <w:iCs w:val="0"/>
                <w:color w:val="000000"/>
                <w:sz w:val="24"/>
                <w:szCs w:val="24"/>
                <w:u w:val="none"/>
              </w:rPr>
            </w:pPr>
          </w:p>
        </w:tc>
      </w:tr>
      <w:tr w14:paraId="4A6A3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76" w:type="pct"/>
            <w:vMerge w:val="restart"/>
            <w:shd w:val="clear" w:color="auto" w:fill="auto"/>
            <w:vAlign w:val="center"/>
          </w:tcPr>
          <w:p w14:paraId="558B5BB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竹子</w:t>
            </w:r>
          </w:p>
        </w:tc>
        <w:tc>
          <w:tcPr>
            <w:tcW w:w="1394" w:type="pct"/>
            <w:shd w:val="clear" w:color="auto" w:fill="auto"/>
            <w:vAlign w:val="center"/>
          </w:tcPr>
          <w:p w14:paraId="0277095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大丛（50株以上）</w:t>
            </w:r>
          </w:p>
        </w:tc>
        <w:tc>
          <w:tcPr>
            <w:tcW w:w="1020" w:type="pct"/>
            <w:shd w:val="clear" w:color="auto" w:fill="auto"/>
            <w:noWrap/>
            <w:vAlign w:val="center"/>
          </w:tcPr>
          <w:p w14:paraId="3346AC5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650元/丛</w:t>
            </w:r>
          </w:p>
        </w:tc>
        <w:tc>
          <w:tcPr>
            <w:tcW w:w="1057" w:type="pct"/>
            <w:shd w:val="clear" w:color="auto" w:fill="auto"/>
            <w:vAlign w:val="center"/>
          </w:tcPr>
          <w:p w14:paraId="174328BE">
            <w:pPr>
              <w:rPr>
                <w:rFonts w:hint="default" w:ascii="Times New Roman" w:hAnsi="Times New Roman" w:eastAsia="仿宋_GB2312" w:cs="Times New Roman"/>
                <w:i w:val="0"/>
                <w:iCs w:val="0"/>
                <w:color w:val="000000"/>
                <w:sz w:val="24"/>
                <w:szCs w:val="24"/>
                <w:u w:val="none"/>
              </w:rPr>
            </w:pPr>
          </w:p>
        </w:tc>
        <w:tc>
          <w:tcPr>
            <w:tcW w:w="849" w:type="pct"/>
            <w:shd w:val="clear" w:color="auto" w:fill="auto"/>
            <w:vAlign w:val="center"/>
          </w:tcPr>
          <w:p w14:paraId="0CAB7E19">
            <w:pPr>
              <w:jc w:val="center"/>
              <w:rPr>
                <w:rFonts w:hint="default" w:ascii="Times New Roman" w:hAnsi="Times New Roman" w:eastAsia="仿宋_GB2312" w:cs="Times New Roman"/>
                <w:i w:val="0"/>
                <w:iCs w:val="0"/>
                <w:color w:val="000000"/>
                <w:sz w:val="24"/>
                <w:szCs w:val="24"/>
                <w:u w:val="none"/>
              </w:rPr>
            </w:pPr>
          </w:p>
        </w:tc>
      </w:tr>
      <w:tr w14:paraId="76327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76" w:type="pct"/>
            <w:vMerge w:val="continue"/>
            <w:shd w:val="clear" w:color="auto" w:fill="auto"/>
            <w:vAlign w:val="center"/>
          </w:tcPr>
          <w:p w14:paraId="477EAEB4">
            <w:pPr>
              <w:jc w:val="center"/>
              <w:rPr>
                <w:rFonts w:hint="default" w:ascii="Times New Roman" w:hAnsi="Times New Roman" w:eastAsia="仿宋_GB2312" w:cs="Times New Roman"/>
                <w:i w:val="0"/>
                <w:iCs w:val="0"/>
                <w:color w:val="000000"/>
                <w:sz w:val="24"/>
                <w:szCs w:val="24"/>
                <w:u w:val="none"/>
              </w:rPr>
            </w:pPr>
          </w:p>
        </w:tc>
        <w:tc>
          <w:tcPr>
            <w:tcW w:w="1394" w:type="pct"/>
            <w:shd w:val="clear" w:color="auto" w:fill="auto"/>
            <w:vAlign w:val="center"/>
          </w:tcPr>
          <w:p w14:paraId="5ABC1B9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中丛（20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50株）</w:t>
            </w:r>
          </w:p>
        </w:tc>
        <w:tc>
          <w:tcPr>
            <w:tcW w:w="1020" w:type="pct"/>
            <w:shd w:val="clear" w:color="auto" w:fill="auto"/>
            <w:noWrap/>
            <w:vAlign w:val="center"/>
          </w:tcPr>
          <w:p w14:paraId="0053FDE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300元/丛</w:t>
            </w:r>
          </w:p>
        </w:tc>
        <w:tc>
          <w:tcPr>
            <w:tcW w:w="1057" w:type="pct"/>
            <w:shd w:val="clear" w:color="auto" w:fill="auto"/>
            <w:vAlign w:val="center"/>
          </w:tcPr>
          <w:p w14:paraId="6471D5B0">
            <w:pPr>
              <w:rPr>
                <w:rFonts w:hint="default" w:ascii="Times New Roman" w:hAnsi="Times New Roman" w:eastAsia="仿宋_GB2312" w:cs="Times New Roman"/>
                <w:i w:val="0"/>
                <w:iCs w:val="0"/>
                <w:color w:val="000000"/>
                <w:sz w:val="24"/>
                <w:szCs w:val="24"/>
                <w:u w:val="none"/>
              </w:rPr>
            </w:pPr>
          </w:p>
        </w:tc>
        <w:tc>
          <w:tcPr>
            <w:tcW w:w="849" w:type="pct"/>
            <w:shd w:val="clear" w:color="auto" w:fill="auto"/>
            <w:vAlign w:val="center"/>
          </w:tcPr>
          <w:p w14:paraId="7FC0C5A8">
            <w:pPr>
              <w:jc w:val="center"/>
              <w:rPr>
                <w:rFonts w:hint="default" w:ascii="Times New Roman" w:hAnsi="Times New Roman" w:eastAsia="仿宋_GB2312" w:cs="Times New Roman"/>
                <w:i w:val="0"/>
                <w:iCs w:val="0"/>
                <w:color w:val="000000"/>
                <w:sz w:val="24"/>
                <w:szCs w:val="24"/>
                <w:u w:val="none"/>
              </w:rPr>
            </w:pPr>
          </w:p>
        </w:tc>
      </w:tr>
      <w:tr w14:paraId="1D56A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76" w:type="pct"/>
            <w:vMerge w:val="continue"/>
            <w:shd w:val="clear" w:color="auto" w:fill="auto"/>
            <w:vAlign w:val="center"/>
          </w:tcPr>
          <w:p w14:paraId="1D78CCE9">
            <w:pPr>
              <w:jc w:val="center"/>
              <w:rPr>
                <w:rFonts w:hint="default" w:ascii="Times New Roman" w:hAnsi="Times New Roman" w:eastAsia="仿宋_GB2312" w:cs="Times New Roman"/>
                <w:i w:val="0"/>
                <w:iCs w:val="0"/>
                <w:color w:val="000000"/>
                <w:sz w:val="24"/>
                <w:szCs w:val="24"/>
                <w:u w:val="none"/>
              </w:rPr>
            </w:pPr>
          </w:p>
        </w:tc>
        <w:tc>
          <w:tcPr>
            <w:tcW w:w="1394" w:type="pct"/>
            <w:shd w:val="clear" w:color="auto" w:fill="auto"/>
            <w:vAlign w:val="center"/>
          </w:tcPr>
          <w:p w14:paraId="1638CE3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小丛（20株以内）</w:t>
            </w:r>
          </w:p>
        </w:tc>
        <w:tc>
          <w:tcPr>
            <w:tcW w:w="1020" w:type="pct"/>
            <w:shd w:val="clear" w:color="auto" w:fill="auto"/>
            <w:noWrap/>
            <w:vAlign w:val="center"/>
          </w:tcPr>
          <w:p w14:paraId="742D91D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70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120元/丛</w:t>
            </w:r>
          </w:p>
        </w:tc>
        <w:tc>
          <w:tcPr>
            <w:tcW w:w="1057" w:type="pct"/>
            <w:shd w:val="clear" w:color="auto" w:fill="auto"/>
            <w:vAlign w:val="center"/>
          </w:tcPr>
          <w:p w14:paraId="39ECF3C2">
            <w:pPr>
              <w:rPr>
                <w:rFonts w:hint="default" w:ascii="Times New Roman" w:hAnsi="Times New Roman" w:eastAsia="仿宋_GB2312" w:cs="Times New Roman"/>
                <w:i w:val="0"/>
                <w:iCs w:val="0"/>
                <w:color w:val="000000"/>
                <w:sz w:val="24"/>
                <w:szCs w:val="24"/>
                <w:u w:val="none"/>
              </w:rPr>
            </w:pPr>
          </w:p>
        </w:tc>
        <w:tc>
          <w:tcPr>
            <w:tcW w:w="849" w:type="pct"/>
            <w:shd w:val="clear" w:color="auto" w:fill="auto"/>
            <w:vAlign w:val="center"/>
          </w:tcPr>
          <w:p w14:paraId="3C96AA91">
            <w:pPr>
              <w:jc w:val="center"/>
              <w:rPr>
                <w:rFonts w:hint="default" w:ascii="Times New Roman" w:hAnsi="Times New Roman" w:eastAsia="仿宋_GB2312" w:cs="Times New Roman"/>
                <w:i w:val="0"/>
                <w:iCs w:val="0"/>
                <w:color w:val="000000"/>
                <w:sz w:val="24"/>
                <w:szCs w:val="24"/>
                <w:u w:val="none"/>
              </w:rPr>
            </w:pPr>
          </w:p>
        </w:tc>
      </w:tr>
      <w:tr w14:paraId="1E473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76" w:type="pct"/>
            <w:vMerge w:val="restart"/>
            <w:shd w:val="clear" w:color="auto" w:fill="auto"/>
            <w:vAlign w:val="center"/>
          </w:tcPr>
          <w:p w14:paraId="74C0CF87">
            <w:pPr>
              <w:jc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sz w:val="24"/>
                <w:szCs w:val="24"/>
                <w:u w:val="none"/>
                <w:lang w:val="en-US" w:eastAsia="zh-CN"/>
              </w:rPr>
              <w:t>八角</w:t>
            </w:r>
          </w:p>
        </w:tc>
        <w:tc>
          <w:tcPr>
            <w:tcW w:w="1394" w:type="pct"/>
            <w:shd w:val="clear" w:color="auto" w:fill="auto"/>
            <w:vAlign w:val="center"/>
          </w:tcPr>
          <w:p w14:paraId="4425B54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小苗（种植两年以内）</w:t>
            </w:r>
          </w:p>
        </w:tc>
        <w:tc>
          <w:tcPr>
            <w:tcW w:w="1020" w:type="pct"/>
            <w:shd w:val="clear" w:color="auto" w:fill="auto"/>
            <w:noWrap/>
            <w:vAlign w:val="center"/>
          </w:tcPr>
          <w:p w14:paraId="2CD2985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30</w:t>
            </w:r>
            <w:r>
              <w:rPr>
                <w:rFonts w:hint="eastAsia"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仿宋_GB2312" w:cs="Times New Roman"/>
                <w:i w:val="0"/>
                <w:iCs w:val="0"/>
                <w:color w:val="000000"/>
                <w:kern w:val="0"/>
                <w:sz w:val="24"/>
                <w:szCs w:val="24"/>
                <w:u w:val="none"/>
                <w:lang w:val="en-US" w:eastAsia="zh-CN" w:bidi="ar"/>
              </w:rPr>
              <w:t>/</w:t>
            </w:r>
            <w:r>
              <w:rPr>
                <w:rFonts w:hint="eastAsia" w:ascii="Times New Roman" w:hAnsi="Times New Roman" w:eastAsia="仿宋_GB2312" w:cs="Times New Roman"/>
                <w:i w:val="0"/>
                <w:iCs w:val="0"/>
                <w:color w:val="000000"/>
                <w:kern w:val="0"/>
                <w:sz w:val="24"/>
                <w:szCs w:val="24"/>
                <w:u w:val="none"/>
                <w:lang w:val="en-US" w:eastAsia="zh-CN" w:bidi="ar"/>
              </w:rPr>
              <w:t>株</w:t>
            </w:r>
          </w:p>
        </w:tc>
        <w:tc>
          <w:tcPr>
            <w:tcW w:w="1057" w:type="pct"/>
            <w:vMerge w:val="restart"/>
            <w:shd w:val="clear" w:color="auto" w:fill="auto"/>
            <w:vAlign w:val="center"/>
          </w:tcPr>
          <w:p w14:paraId="33A343A2">
            <w:pPr>
              <w:jc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每亩限株42株</w:t>
            </w:r>
          </w:p>
          <w:p w14:paraId="67FF1BD5">
            <w:pPr>
              <w:jc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以下</w:t>
            </w:r>
          </w:p>
        </w:tc>
        <w:tc>
          <w:tcPr>
            <w:tcW w:w="849" w:type="pct"/>
            <w:shd w:val="clear" w:color="auto" w:fill="auto"/>
            <w:vAlign w:val="center"/>
          </w:tcPr>
          <w:p w14:paraId="3E2E9D8D">
            <w:pPr>
              <w:jc w:val="center"/>
              <w:rPr>
                <w:rFonts w:hint="default" w:ascii="Times New Roman" w:hAnsi="Times New Roman" w:eastAsia="仿宋_GB2312" w:cs="Times New Roman"/>
                <w:i w:val="0"/>
                <w:iCs w:val="0"/>
                <w:color w:val="000000"/>
                <w:sz w:val="24"/>
                <w:szCs w:val="24"/>
                <w:u w:val="none"/>
              </w:rPr>
            </w:pPr>
          </w:p>
        </w:tc>
      </w:tr>
      <w:tr w14:paraId="6CDD9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76" w:type="pct"/>
            <w:vMerge w:val="continue"/>
            <w:shd w:val="clear" w:color="auto" w:fill="auto"/>
            <w:vAlign w:val="center"/>
          </w:tcPr>
          <w:p w14:paraId="74687E8B">
            <w:pPr>
              <w:jc w:val="center"/>
              <w:rPr>
                <w:rFonts w:hint="default" w:ascii="Times New Roman" w:hAnsi="Times New Roman" w:eastAsia="仿宋_GB2312" w:cs="Times New Roman"/>
                <w:i w:val="0"/>
                <w:iCs w:val="0"/>
                <w:color w:val="000000"/>
                <w:sz w:val="24"/>
                <w:szCs w:val="24"/>
                <w:u w:val="none"/>
              </w:rPr>
            </w:pPr>
          </w:p>
        </w:tc>
        <w:tc>
          <w:tcPr>
            <w:tcW w:w="1394" w:type="pct"/>
            <w:shd w:val="clear" w:color="auto" w:fill="auto"/>
            <w:vAlign w:val="center"/>
          </w:tcPr>
          <w:p w14:paraId="6851F15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未挂果</w:t>
            </w:r>
          </w:p>
        </w:tc>
        <w:tc>
          <w:tcPr>
            <w:tcW w:w="1020" w:type="pct"/>
            <w:shd w:val="clear" w:color="auto" w:fill="auto"/>
            <w:noWrap/>
            <w:vAlign w:val="center"/>
          </w:tcPr>
          <w:p w14:paraId="3E38B75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70</w:t>
            </w:r>
            <w:r>
              <w:rPr>
                <w:rFonts w:hint="eastAsia"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仿宋_GB2312" w:cs="Times New Roman"/>
                <w:i w:val="0"/>
                <w:iCs w:val="0"/>
                <w:color w:val="000000"/>
                <w:kern w:val="0"/>
                <w:sz w:val="24"/>
                <w:szCs w:val="24"/>
                <w:u w:val="none"/>
                <w:lang w:val="en-US" w:eastAsia="zh-CN" w:bidi="ar"/>
              </w:rPr>
              <w:t>/</w:t>
            </w:r>
            <w:r>
              <w:rPr>
                <w:rFonts w:hint="eastAsia" w:ascii="Times New Roman" w:hAnsi="Times New Roman" w:eastAsia="仿宋_GB2312" w:cs="Times New Roman"/>
                <w:i w:val="0"/>
                <w:iCs w:val="0"/>
                <w:color w:val="000000"/>
                <w:kern w:val="0"/>
                <w:sz w:val="24"/>
                <w:szCs w:val="24"/>
                <w:u w:val="none"/>
                <w:lang w:val="en-US" w:eastAsia="zh-CN" w:bidi="ar"/>
              </w:rPr>
              <w:t>株</w:t>
            </w:r>
          </w:p>
        </w:tc>
        <w:tc>
          <w:tcPr>
            <w:tcW w:w="1057" w:type="pct"/>
            <w:vMerge w:val="continue"/>
            <w:shd w:val="clear" w:color="auto" w:fill="auto"/>
            <w:vAlign w:val="center"/>
          </w:tcPr>
          <w:p w14:paraId="6B731150">
            <w:pPr>
              <w:jc w:val="center"/>
              <w:rPr>
                <w:rFonts w:hint="default" w:ascii="Times New Roman" w:hAnsi="Times New Roman" w:eastAsia="仿宋_GB2312" w:cs="Times New Roman"/>
                <w:i w:val="0"/>
                <w:iCs w:val="0"/>
                <w:color w:val="000000"/>
                <w:sz w:val="24"/>
                <w:szCs w:val="24"/>
                <w:u w:val="none"/>
              </w:rPr>
            </w:pPr>
          </w:p>
        </w:tc>
        <w:tc>
          <w:tcPr>
            <w:tcW w:w="849" w:type="pct"/>
            <w:shd w:val="clear" w:color="auto" w:fill="auto"/>
            <w:vAlign w:val="center"/>
          </w:tcPr>
          <w:p w14:paraId="097760A8">
            <w:pPr>
              <w:jc w:val="center"/>
              <w:rPr>
                <w:rFonts w:hint="default" w:ascii="Times New Roman" w:hAnsi="Times New Roman" w:eastAsia="仿宋_GB2312" w:cs="Times New Roman"/>
                <w:i w:val="0"/>
                <w:iCs w:val="0"/>
                <w:color w:val="000000"/>
                <w:sz w:val="24"/>
                <w:szCs w:val="24"/>
                <w:u w:val="none"/>
              </w:rPr>
            </w:pPr>
          </w:p>
        </w:tc>
      </w:tr>
      <w:tr w14:paraId="52E20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76" w:type="pct"/>
            <w:vMerge w:val="continue"/>
            <w:shd w:val="clear" w:color="auto" w:fill="auto"/>
            <w:vAlign w:val="center"/>
          </w:tcPr>
          <w:p w14:paraId="36EFE30D">
            <w:pPr>
              <w:jc w:val="center"/>
              <w:rPr>
                <w:rFonts w:hint="default" w:ascii="Times New Roman" w:hAnsi="Times New Roman" w:eastAsia="仿宋_GB2312" w:cs="Times New Roman"/>
                <w:i w:val="0"/>
                <w:iCs w:val="0"/>
                <w:color w:val="000000"/>
                <w:sz w:val="24"/>
                <w:szCs w:val="24"/>
                <w:u w:val="none"/>
              </w:rPr>
            </w:pPr>
          </w:p>
        </w:tc>
        <w:tc>
          <w:tcPr>
            <w:tcW w:w="1394" w:type="pct"/>
            <w:shd w:val="clear" w:color="auto" w:fill="auto"/>
            <w:vAlign w:val="center"/>
          </w:tcPr>
          <w:p w14:paraId="5D5CAB0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初果期</w:t>
            </w:r>
          </w:p>
        </w:tc>
        <w:tc>
          <w:tcPr>
            <w:tcW w:w="1020" w:type="pct"/>
            <w:shd w:val="clear" w:color="auto" w:fill="auto"/>
            <w:noWrap/>
            <w:vAlign w:val="center"/>
          </w:tcPr>
          <w:p w14:paraId="5A4DB00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200</w:t>
            </w:r>
            <w:r>
              <w:rPr>
                <w:rFonts w:hint="eastAsia"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仿宋_GB2312" w:cs="Times New Roman"/>
                <w:i w:val="0"/>
                <w:iCs w:val="0"/>
                <w:color w:val="000000"/>
                <w:kern w:val="0"/>
                <w:sz w:val="24"/>
                <w:szCs w:val="24"/>
                <w:u w:val="none"/>
                <w:lang w:val="en-US" w:eastAsia="zh-CN" w:bidi="ar"/>
              </w:rPr>
              <w:t>/</w:t>
            </w:r>
            <w:r>
              <w:rPr>
                <w:rFonts w:hint="eastAsia" w:ascii="Times New Roman" w:hAnsi="Times New Roman" w:eastAsia="仿宋_GB2312" w:cs="Times New Roman"/>
                <w:i w:val="0"/>
                <w:iCs w:val="0"/>
                <w:color w:val="000000"/>
                <w:kern w:val="0"/>
                <w:sz w:val="24"/>
                <w:szCs w:val="24"/>
                <w:u w:val="none"/>
                <w:lang w:val="en-US" w:eastAsia="zh-CN" w:bidi="ar"/>
              </w:rPr>
              <w:t>株</w:t>
            </w:r>
          </w:p>
        </w:tc>
        <w:tc>
          <w:tcPr>
            <w:tcW w:w="1057" w:type="pct"/>
            <w:vMerge w:val="continue"/>
            <w:shd w:val="clear" w:color="auto" w:fill="auto"/>
            <w:vAlign w:val="center"/>
          </w:tcPr>
          <w:p w14:paraId="059318DA">
            <w:pPr>
              <w:jc w:val="center"/>
              <w:rPr>
                <w:rFonts w:hint="default" w:ascii="Times New Roman" w:hAnsi="Times New Roman" w:eastAsia="仿宋_GB2312" w:cs="Times New Roman"/>
                <w:i w:val="0"/>
                <w:iCs w:val="0"/>
                <w:color w:val="000000"/>
                <w:sz w:val="24"/>
                <w:szCs w:val="24"/>
                <w:u w:val="none"/>
              </w:rPr>
            </w:pPr>
          </w:p>
        </w:tc>
        <w:tc>
          <w:tcPr>
            <w:tcW w:w="849" w:type="pct"/>
            <w:shd w:val="clear" w:color="auto" w:fill="auto"/>
            <w:vAlign w:val="center"/>
          </w:tcPr>
          <w:p w14:paraId="77E886E6">
            <w:pPr>
              <w:jc w:val="center"/>
              <w:rPr>
                <w:rFonts w:hint="default" w:ascii="Times New Roman" w:hAnsi="Times New Roman" w:eastAsia="仿宋_GB2312" w:cs="Times New Roman"/>
                <w:i w:val="0"/>
                <w:iCs w:val="0"/>
                <w:color w:val="000000"/>
                <w:sz w:val="24"/>
                <w:szCs w:val="24"/>
                <w:u w:val="none"/>
              </w:rPr>
            </w:pPr>
          </w:p>
        </w:tc>
      </w:tr>
      <w:tr w14:paraId="659EA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76" w:type="pct"/>
            <w:vMerge w:val="continue"/>
            <w:shd w:val="clear" w:color="auto" w:fill="auto"/>
            <w:vAlign w:val="center"/>
          </w:tcPr>
          <w:p w14:paraId="3299D0AB">
            <w:pPr>
              <w:jc w:val="center"/>
              <w:rPr>
                <w:rFonts w:hint="default" w:ascii="Times New Roman" w:hAnsi="Times New Roman" w:eastAsia="仿宋_GB2312" w:cs="Times New Roman"/>
                <w:i w:val="0"/>
                <w:iCs w:val="0"/>
                <w:color w:val="000000"/>
                <w:sz w:val="24"/>
                <w:szCs w:val="24"/>
                <w:u w:val="none"/>
              </w:rPr>
            </w:pPr>
          </w:p>
        </w:tc>
        <w:tc>
          <w:tcPr>
            <w:tcW w:w="1394" w:type="pct"/>
            <w:shd w:val="clear" w:color="auto" w:fill="auto"/>
            <w:vAlign w:val="center"/>
          </w:tcPr>
          <w:p w14:paraId="525EA72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盛果期</w:t>
            </w:r>
          </w:p>
        </w:tc>
        <w:tc>
          <w:tcPr>
            <w:tcW w:w="1020" w:type="pct"/>
            <w:shd w:val="clear" w:color="auto" w:fill="auto"/>
            <w:noWrap/>
            <w:vAlign w:val="center"/>
          </w:tcPr>
          <w:p w14:paraId="2BCCF32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300</w:t>
            </w:r>
            <w:r>
              <w:rPr>
                <w:rFonts w:hint="eastAsia"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仿宋_GB2312" w:cs="Times New Roman"/>
                <w:i w:val="0"/>
                <w:iCs w:val="0"/>
                <w:color w:val="000000"/>
                <w:kern w:val="0"/>
                <w:sz w:val="24"/>
                <w:szCs w:val="24"/>
                <w:u w:val="none"/>
                <w:lang w:val="en-US" w:eastAsia="zh-CN" w:bidi="ar"/>
              </w:rPr>
              <w:t>/</w:t>
            </w:r>
            <w:r>
              <w:rPr>
                <w:rFonts w:hint="eastAsia" w:ascii="Times New Roman" w:hAnsi="Times New Roman" w:eastAsia="仿宋_GB2312" w:cs="Times New Roman"/>
                <w:i w:val="0"/>
                <w:iCs w:val="0"/>
                <w:color w:val="000000"/>
                <w:kern w:val="0"/>
                <w:sz w:val="24"/>
                <w:szCs w:val="24"/>
                <w:u w:val="none"/>
                <w:lang w:val="en-US" w:eastAsia="zh-CN" w:bidi="ar"/>
              </w:rPr>
              <w:t>株</w:t>
            </w:r>
          </w:p>
        </w:tc>
        <w:tc>
          <w:tcPr>
            <w:tcW w:w="1057" w:type="pct"/>
            <w:vMerge w:val="continue"/>
            <w:shd w:val="clear" w:color="auto" w:fill="auto"/>
            <w:vAlign w:val="center"/>
          </w:tcPr>
          <w:p w14:paraId="082DDF8F">
            <w:pPr>
              <w:jc w:val="center"/>
              <w:rPr>
                <w:rFonts w:hint="default" w:ascii="Times New Roman" w:hAnsi="Times New Roman" w:eastAsia="仿宋_GB2312" w:cs="Times New Roman"/>
                <w:i w:val="0"/>
                <w:iCs w:val="0"/>
                <w:color w:val="000000"/>
                <w:sz w:val="24"/>
                <w:szCs w:val="24"/>
                <w:u w:val="none"/>
              </w:rPr>
            </w:pPr>
          </w:p>
        </w:tc>
        <w:tc>
          <w:tcPr>
            <w:tcW w:w="849" w:type="pct"/>
            <w:shd w:val="clear" w:color="auto" w:fill="auto"/>
            <w:vAlign w:val="center"/>
          </w:tcPr>
          <w:p w14:paraId="406929C5">
            <w:pPr>
              <w:jc w:val="center"/>
              <w:rPr>
                <w:rFonts w:hint="default" w:ascii="Times New Roman" w:hAnsi="Times New Roman" w:eastAsia="仿宋_GB2312" w:cs="Times New Roman"/>
                <w:i w:val="0"/>
                <w:iCs w:val="0"/>
                <w:color w:val="000000"/>
                <w:sz w:val="24"/>
                <w:szCs w:val="24"/>
                <w:u w:val="none"/>
              </w:rPr>
            </w:pPr>
          </w:p>
        </w:tc>
      </w:tr>
      <w:tr w14:paraId="1CDFD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676" w:type="pct"/>
            <w:vMerge w:val="restart"/>
            <w:shd w:val="clear" w:color="auto" w:fill="auto"/>
            <w:vAlign w:val="center"/>
          </w:tcPr>
          <w:p w14:paraId="048EFFD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桉树</w:t>
            </w:r>
          </w:p>
        </w:tc>
        <w:tc>
          <w:tcPr>
            <w:tcW w:w="1394" w:type="pct"/>
            <w:shd w:val="clear" w:color="auto" w:fill="auto"/>
            <w:vAlign w:val="center"/>
          </w:tcPr>
          <w:p w14:paraId="6D352F8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5cm</w:t>
            </w:r>
          </w:p>
        </w:tc>
        <w:tc>
          <w:tcPr>
            <w:tcW w:w="1020" w:type="pct"/>
            <w:shd w:val="clear" w:color="auto" w:fill="auto"/>
            <w:noWrap/>
            <w:vAlign w:val="center"/>
          </w:tcPr>
          <w:p w14:paraId="41B2F56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10元/株</w:t>
            </w:r>
          </w:p>
        </w:tc>
        <w:tc>
          <w:tcPr>
            <w:tcW w:w="1057" w:type="pct"/>
            <w:vMerge w:val="restart"/>
            <w:shd w:val="clear" w:color="auto" w:fill="auto"/>
            <w:vAlign w:val="center"/>
          </w:tcPr>
          <w:p w14:paraId="5350543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每亩限株74株</w:t>
            </w:r>
          </w:p>
          <w:p w14:paraId="008B4E8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以下</w:t>
            </w:r>
          </w:p>
        </w:tc>
        <w:tc>
          <w:tcPr>
            <w:tcW w:w="849" w:type="pct"/>
            <w:shd w:val="clear" w:color="auto" w:fill="auto"/>
            <w:vAlign w:val="center"/>
          </w:tcPr>
          <w:p w14:paraId="2112B169">
            <w:pPr>
              <w:jc w:val="center"/>
              <w:rPr>
                <w:rFonts w:hint="default" w:ascii="Times New Roman" w:hAnsi="Times New Roman" w:eastAsia="仿宋_GB2312" w:cs="Times New Roman"/>
                <w:i w:val="0"/>
                <w:iCs w:val="0"/>
                <w:color w:val="000000"/>
                <w:sz w:val="24"/>
                <w:szCs w:val="24"/>
                <w:u w:val="none"/>
              </w:rPr>
            </w:pPr>
          </w:p>
        </w:tc>
      </w:tr>
      <w:tr w14:paraId="3E70C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76" w:type="pct"/>
            <w:vMerge w:val="continue"/>
            <w:shd w:val="clear" w:color="auto" w:fill="auto"/>
            <w:vAlign w:val="center"/>
          </w:tcPr>
          <w:p w14:paraId="01F5948F">
            <w:pPr>
              <w:jc w:val="center"/>
              <w:rPr>
                <w:rFonts w:hint="default" w:ascii="Times New Roman" w:hAnsi="Times New Roman" w:eastAsia="仿宋_GB2312" w:cs="Times New Roman"/>
                <w:i w:val="0"/>
                <w:iCs w:val="0"/>
                <w:color w:val="000000"/>
                <w:sz w:val="24"/>
                <w:szCs w:val="24"/>
                <w:u w:val="none"/>
              </w:rPr>
            </w:pPr>
          </w:p>
        </w:tc>
        <w:tc>
          <w:tcPr>
            <w:tcW w:w="1394" w:type="pct"/>
            <w:shd w:val="clear" w:color="auto" w:fill="auto"/>
            <w:vAlign w:val="center"/>
          </w:tcPr>
          <w:p w14:paraId="330D57C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7cm</w:t>
            </w:r>
          </w:p>
        </w:tc>
        <w:tc>
          <w:tcPr>
            <w:tcW w:w="1020" w:type="pct"/>
            <w:shd w:val="clear" w:color="auto" w:fill="auto"/>
            <w:noWrap/>
            <w:vAlign w:val="center"/>
          </w:tcPr>
          <w:p w14:paraId="3B345BE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20元/株</w:t>
            </w:r>
          </w:p>
        </w:tc>
        <w:tc>
          <w:tcPr>
            <w:tcW w:w="1057" w:type="pct"/>
            <w:vMerge w:val="continue"/>
            <w:shd w:val="clear" w:color="auto" w:fill="auto"/>
            <w:vAlign w:val="center"/>
          </w:tcPr>
          <w:p w14:paraId="269B1348">
            <w:pPr>
              <w:jc w:val="center"/>
              <w:rPr>
                <w:rFonts w:hint="default" w:ascii="Times New Roman" w:hAnsi="Times New Roman" w:eastAsia="仿宋_GB2312" w:cs="Times New Roman"/>
                <w:i w:val="0"/>
                <w:iCs w:val="0"/>
                <w:color w:val="000000"/>
                <w:sz w:val="24"/>
                <w:szCs w:val="24"/>
                <w:u w:val="none"/>
              </w:rPr>
            </w:pPr>
          </w:p>
        </w:tc>
        <w:tc>
          <w:tcPr>
            <w:tcW w:w="849" w:type="pct"/>
            <w:shd w:val="clear" w:color="auto" w:fill="auto"/>
            <w:vAlign w:val="center"/>
          </w:tcPr>
          <w:p w14:paraId="5107A2BA">
            <w:pPr>
              <w:jc w:val="center"/>
              <w:rPr>
                <w:rFonts w:hint="default" w:ascii="Times New Roman" w:hAnsi="Times New Roman" w:eastAsia="仿宋_GB2312" w:cs="Times New Roman"/>
                <w:i w:val="0"/>
                <w:iCs w:val="0"/>
                <w:color w:val="000000"/>
                <w:sz w:val="24"/>
                <w:szCs w:val="24"/>
                <w:u w:val="none"/>
              </w:rPr>
            </w:pPr>
          </w:p>
        </w:tc>
      </w:tr>
      <w:tr w14:paraId="62FDC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76" w:type="pct"/>
            <w:vMerge w:val="continue"/>
            <w:shd w:val="clear" w:color="auto" w:fill="auto"/>
            <w:vAlign w:val="center"/>
          </w:tcPr>
          <w:p w14:paraId="5F9F4251">
            <w:pPr>
              <w:jc w:val="center"/>
              <w:rPr>
                <w:rFonts w:hint="default" w:ascii="Times New Roman" w:hAnsi="Times New Roman" w:eastAsia="仿宋_GB2312" w:cs="Times New Roman"/>
                <w:i w:val="0"/>
                <w:iCs w:val="0"/>
                <w:color w:val="000000"/>
                <w:sz w:val="24"/>
                <w:szCs w:val="24"/>
                <w:u w:val="none"/>
              </w:rPr>
            </w:pPr>
          </w:p>
        </w:tc>
        <w:tc>
          <w:tcPr>
            <w:tcW w:w="1394" w:type="pct"/>
            <w:shd w:val="clear" w:color="auto" w:fill="auto"/>
            <w:vAlign w:val="center"/>
          </w:tcPr>
          <w:p w14:paraId="5B2B127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7</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10cm</w:t>
            </w:r>
          </w:p>
        </w:tc>
        <w:tc>
          <w:tcPr>
            <w:tcW w:w="1020" w:type="pct"/>
            <w:shd w:val="clear" w:color="auto" w:fill="auto"/>
            <w:noWrap/>
            <w:vAlign w:val="center"/>
          </w:tcPr>
          <w:p w14:paraId="2FD3AB0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30元/株</w:t>
            </w:r>
          </w:p>
        </w:tc>
        <w:tc>
          <w:tcPr>
            <w:tcW w:w="1057" w:type="pct"/>
            <w:vMerge w:val="continue"/>
            <w:shd w:val="clear" w:color="auto" w:fill="auto"/>
            <w:vAlign w:val="center"/>
          </w:tcPr>
          <w:p w14:paraId="374AEE49">
            <w:pPr>
              <w:jc w:val="center"/>
              <w:rPr>
                <w:rFonts w:hint="default" w:ascii="Times New Roman" w:hAnsi="Times New Roman" w:eastAsia="仿宋_GB2312" w:cs="Times New Roman"/>
                <w:i w:val="0"/>
                <w:iCs w:val="0"/>
                <w:color w:val="000000"/>
                <w:sz w:val="24"/>
                <w:szCs w:val="24"/>
                <w:u w:val="none"/>
              </w:rPr>
            </w:pPr>
          </w:p>
        </w:tc>
        <w:tc>
          <w:tcPr>
            <w:tcW w:w="849" w:type="pct"/>
            <w:shd w:val="clear" w:color="auto" w:fill="auto"/>
            <w:vAlign w:val="center"/>
          </w:tcPr>
          <w:p w14:paraId="3B35CE3E">
            <w:pPr>
              <w:jc w:val="center"/>
              <w:rPr>
                <w:rFonts w:hint="default" w:ascii="Times New Roman" w:hAnsi="Times New Roman" w:eastAsia="仿宋_GB2312" w:cs="Times New Roman"/>
                <w:i w:val="0"/>
                <w:iCs w:val="0"/>
                <w:color w:val="000000"/>
                <w:sz w:val="24"/>
                <w:szCs w:val="24"/>
                <w:u w:val="none"/>
              </w:rPr>
            </w:pPr>
          </w:p>
        </w:tc>
      </w:tr>
      <w:tr w14:paraId="5C858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76" w:type="pct"/>
            <w:vMerge w:val="continue"/>
            <w:shd w:val="clear" w:color="auto" w:fill="auto"/>
            <w:vAlign w:val="center"/>
          </w:tcPr>
          <w:p w14:paraId="5FFDBEF9">
            <w:pPr>
              <w:jc w:val="center"/>
              <w:rPr>
                <w:rFonts w:hint="default" w:ascii="Times New Roman" w:hAnsi="Times New Roman" w:eastAsia="仿宋_GB2312" w:cs="Times New Roman"/>
                <w:i w:val="0"/>
                <w:iCs w:val="0"/>
                <w:color w:val="000000"/>
                <w:sz w:val="24"/>
                <w:szCs w:val="24"/>
                <w:u w:val="none"/>
              </w:rPr>
            </w:pPr>
          </w:p>
        </w:tc>
        <w:tc>
          <w:tcPr>
            <w:tcW w:w="1394" w:type="pct"/>
            <w:shd w:val="clear" w:color="auto" w:fill="auto"/>
            <w:vAlign w:val="center"/>
          </w:tcPr>
          <w:p w14:paraId="52DE632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13cm</w:t>
            </w:r>
          </w:p>
        </w:tc>
        <w:tc>
          <w:tcPr>
            <w:tcW w:w="1020" w:type="pct"/>
            <w:shd w:val="clear" w:color="auto" w:fill="auto"/>
            <w:noWrap/>
            <w:vAlign w:val="center"/>
          </w:tcPr>
          <w:p w14:paraId="3719B22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40元/株</w:t>
            </w:r>
          </w:p>
        </w:tc>
        <w:tc>
          <w:tcPr>
            <w:tcW w:w="1057" w:type="pct"/>
            <w:vMerge w:val="continue"/>
            <w:shd w:val="clear" w:color="auto" w:fill="auto"/>
            <w:vAlign w:val="center"/>
          </w:tcPr>
          <w:p w14:paraId="4E4DCE56">
            <w:pPr>
              <w:jc w:val="center"/>
              <w:rPr>
                <w:rFonts w:hint="default" w:ascii="Times New Roman" w:hAnsi="Times New Roman" w:eastAsia="仿宋_GB2312" w:cs="Times New Roman"/>
                <w:i w:val="0"/>
                <w:iCs w:val="0"/>
                <w:color w:val="000000"/>
                <w:sz w:val="24"/>
                <w:szCs w:val="24"/>
                <w:u w:val="none"/>
              </w:rPr>
            </w:pPr>
          </w:p>
        </w:tc>
        <w:tc>
          <w:tcPr>
            <w:tcW w:w="849" w:type="pct"/>
            <w:shd w:val="clear" w:color="auto" w:fill="auto"/>
            <w:vAlign w:val="center"/>
          </w:tcPr>
          <w:p w14:paraId="5CB34717">
            <w:pPr>
              <w:jc w:val="center"/>
              <w:rPr>
                <w:rFonts w:hint="default" w:ascii="Times New Roman" w:hAnsi="Times New Roman" w:eastAsia="仿宋_GB2312" w:cs="Times New Roman"/>
                <w:i w:val="0"/>
                <w:iCs w:val="0"/>
                <w:color w:val="000000"/>
                <w:sz w:val="24"/>
                <w:szCs w:val="24"/>
                <w:u w:val="none"/>
              </w:rPr>
            </w:pPr>
          </w:p>
        </w:tc>
      </w:tr>
      <w:tr w14:paraId="6EB0B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76" w:type="pct"/>
            <w:vMerge w:val="continue"/>
            <w:shd w:val="clear" w:color="auto" w:fill="auto"/>
            <w:vAlign w:val="center"/>
          </w:tcPr>
          <w:p w14:paraId="26BCA5FD">
            <w:pPr>
              <w:jc w:val="center"/>
              <w:rPr>
                <w:rFonts w:hint="default" w:ascii="Times New Roman" w:hAnsi="Times New Roman" w:eastAsia="仿宋_GB2312" w:cs="Times New Roman"/>
                <w:i w:val="0"/>
                <w:iCs w:val="0"/>
                <w:color w:val="000000"/>
                <w:sz w:val="24"/>
                <w:szCs w:val="24"/>
                <w:u w:val="none"/>
              </w:rPr>
            </w:pPr>
          </w:p>
        </w:tc>
        <w:tc>
          <w:tcPr>
            <w:tcW w:w="1394" w:type="pct"/>
            <w:shd w:val="clear" w:color="auto" w:fill="auto"/>
            <w:vAlign w:val="center"/>
          </w:tcPr>
          <w:p w14:paraId="26CBE53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15cm</w:t>
            </w:r>
          </w:p>
        </w:tc>
        <w:tc>
          <w:tcPr>
            <w:tcW w:w="1020" w:type="pct"/>
            <w:shd w:val="clear" w:color="auto" w:fill="auto"/>
            <w:noWrap/>
            <w:vAlign w:val="center"/>
          </w:tcPr>
          <w:p w14:paraId="407F64E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50元/株</w:t>
            </w:r>
          </w:p>
        </w:tc>
        <w:tc>
          <w:tcPr>
            <w:tcW w:w="1057" w:type="pct"/>
            <w:vMerge w:val="continue"/>
            <w:shd w:val="clear" w:color="auto" w:fill="auto"/>
            <w:vAlign w:val="center"/>
          </w:tcPr>
          <w:p w14:paraId="0CC9FD7C">
            <w:pPr>
              <w:jc w:val="center"/>
              <w:rPr>
                <w:rFonts w:hint="default" w:ascii="Times New Roman" w:hAnsi="Times New Roman" w:eastAsia="仿宋_GB2312" w:cs="Times New Roman"/>
                <w:i w:val="0"/>
                <w:iCs w:val="0"/>
                <w:color w:val="000000"/>
                <w:sz w:val="24"/>
                <w:szCs w:val="24"/>
                <w:u w:val="none"/>
              </w:rPr>
            </w:pPr>
          </w:p>
        </w:tc>
        <w:tc>
          <w:tcPr>
            <w:tcW w:w="849" w:type="pct"/>
            <w:shd w:val="clear" w:color="auto" w:fill="auto"/>
            <w:vAlign w:val="center"/>
          </w:tcPr>
          <w:p w14:paraId="2EB07373">
            <w:pPr>
              <w:jc w:val="center"/>
              <w:rPr>
                <w:rFonts w:hint="default" w:ascii="Times New Roman" w:hAnsi="Times New Roman" w:eastAsia="仿宋_GB2312" w:cs="Times New Roman"/>
                <w:i w:val="0"/>
                <w:iCs w:val="0"/>
                <w:color w:val="000000"/>
                <w:sz w:val="24"/>
                <w:szCs w:val="24"/>
                <w:u w:val="none"/>
              </w:rPr>
            </w:pPr>
          </w:p>
        </w:tc>
      </w:tr>
      <w:tr w14:paraId="3A8F0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76" w:type="pct"/>
            <w:vMerge w:val="continue"/>
            <w:shd w:val="clear" w:color="auto" w:fill="auto"/>
            <w:vAlign w:val="center"/>
          </w:tcPr>
          <w:p w14:paraId="6D5EAFDB">
            <w:pPr>
              <w:jc w:val="center"/>
              <w:rPr>
                <w:rFonts w:hint="default" w:ascii="Times New Roman" w:hAnsi="Times New Roman" w:eastAsia="仿宋_GB2312" w:cs="Times New Roman"/>
                <w:i w:val="0"/>
                <w:iCs w:val="0"/>
                <w:color w:val="000000"/>
                <w:sz w:val="24"/>
                <w:szCs w:val="24"/>
                <w:u w:val="none"/>
              </w:rPr>
            </w:pPr>
          </w:p>
        </w:tc>
        <w:tc>
          <w:tcPr>
            <w:tcW w:w="1394" w:type="pct"/>
            <w:shd w:val="clear" w:color="auto" w:fill="auto"/>
            <w:vAlign w:val="center"/>
          </w:tcPr>
          <w:p w14:paraId="3FC41AD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15cm以上</w:t>
            </w:r>
          </w:p>
        </w:tc>
        <w:tc>
          <w:tcPr>
            <w:tcW w:w="1020" w:type="pct"/>
            <w:shd w:val="clear" w:color="auto" w:fill="auto"/>
            <w:noWrap/>
            <w:vAlign w:val="center"/>
          </w:tcPr>
          <w:p w14:paraId="4C9A2D8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70元/株</w:t>
            </w:r>
          </w:p>
        </w:tc>
        <w:tc>
          <w:tcPr>
            <w:tcW w:w="1057" w:type="pct"/>
            <w:vMerge w:val="continue"/>
            <w:shd w:val="clear" w:color="auto" w:fill="auto"/>
            <w:vAlign w:val="center"/>
          </w:tcPr>
          <w:p w14:paraId="083B0252">
            <w:pPr>
              <w:jc w:val="center"/>
              <w:rPr>
                <w:rFonts w:hint="default" w:ascii="Times New Roman" w:hAnsi="Times New Roman" w:eastAsia="仿宋_GB2312" w:cs="Times New Roman"/>
                <w:i w:val="0"/>
                <w:iCs w:val="0"/>
                <w:color w:val="000000"/>
                <w:sz w:val="24"/>
                <w:szCs w:val="24"/>
                <w:u w:val="none"/>
              </w:rPr>
            </w:pPr>
          </w:p>
        </w:tc>
        <w:tc>
          <w:tcPr>
            <w:tcW w:w="849" w:type="pct"/>
            <w:shd w:val="clear" w:color="auto" w:fill="auto"/>
            <w:vAlign w:val="center"/>
          </w:tcPr>
          <w:p w14:paraId="07FB56F8">
            <w:pPr>
              <w:jc w:val="center"/>
              <w:rPr>
                <w:rFonts w:hint="default" w:ascii="Times New Roman" w:hAnsi="Times New Roman" w:eastAsia="仿宋_GB2312" w:cs="Times New Roman"/>
                <w:i w:val="0"/>
                <w:iCs w:val="0"/>
                <w:color w:val="000000"/>
                <w:sz w:val="24"/>
                <w:szCs w:val="24"/>
                <w:u w:val="none"/>
              </w:rPr>
            </w:pPr>
          </w:p>
        </w:tc>
      </w:tr>
      <w:tr w14:paraId="26E2D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76" w:type="pct"/>
            <w:vMerge w:val="restart"/>
            <w:shd w:val="clear" w:color="auto" w:fill="auto"/>
            <w:vAlign w:val="center"/>
          </w:tcPr>
          <w:p w14:paraId="208758D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苦楝树等其他杂树</w:t>
            </w:r>
          </w:p>
        </w:tc>
        <w:tc>
          <w:tcPr>
            <w:tcW w:w="1394" w:type="pct"/>
            <w:shd w:val="clear" w:color="auto" w:fill="auto"/>
            <w:vAlign w:val="center"/>
          </w:tcPr>
          <w:p w14:paraId="3600181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5cm</w:t>
            </w:r>
          </w:p>
        </w:tc>
        <w:tc>
          <w:tcPr>
            <w:tcW w:w="1020" w:type="pct"/>
            <w:shd w:val="clear" w:color="auto" w:fill="auto"/>
            <w:noWrap/>
            <w:vAlign w:val="center"/>
          </w:tcPr>
          <w:p w14:paraId="1C0F2AA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10元/株</w:t>
            </w:r>
          </w:p>
        </w:tc>
        <w:tc>
          <w:tcPr>
            <w:tcW w:w="1057" w:type="pct"/>
            <w:vMerge w:val="restart"/>
            <w:shd w:val="clear" w:color="auto" w:fill="auto"/>
            <w:vAlign w:val="center"/>
          </w:tcPr>
          <w:p w14:paraId="1F85D40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每亩限株56株</w:t>
            </w:r>
          </w:p>
          <w:p w14:paraId="301495F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以下</w:t>
            </w:r>
          </w:p>
        </w:tc>
        <w:tc>
          <w:tcPr>
            <w:tcW w:w="849" w:type="pct"/>
            <w:shd w:val="clear" w:color="auto" w:fill="auto"/>
            <w:vAlign w:val="center"/>
          </w:tcPr>
          <w:p w14:paraId="36A1DD18">
            <w:pPr>
              <w:jc w:val="center"/>
              <w:rPr>
                <w:rFonts w:hint="default" w:ascii="Times New Roman" w:hAnsi="Times New Roman" w:eastAsia="仿宋_GB2312" w:cs="Times New Roman"/>
                <w:i w:val="0"/>
                <w:iCs w:val="0"/>
                <w:color w:val="000000"/>
                <w:sz w:val="24"/>
                <w:szCs w:val="24"/>
                <w:u w:val="none"/>
              </w:rPr>
            </w:pPr>
          </w:p>
        </w:tc>
      </w:tr>
      <w:tr w14:paraId="06E25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76" w:type="pct"/>
            <w:vMerge w:val="continue"/>
            <w:shd w:val="clear" w:color="auto" w:fill="auto"/>
            <w:vAlign w:val="center"/>
          </w:tcPr>
          <w:p w14:paraId="5824155B">
            <w:pPr>
              <w:jc w:val="center"/>
              <w:rPr>
                <w:rFonts w:hint="default" w:ascii="Times New Roman" w:hAnsi="Times New Roman" w:eastAsia="仿宋_GB2312" w:cs="Times New Roman"/>
                <w:i w:val="0"/>
                <w:iCs w:val="0"/>
                <w:color w:val="000000"/>
                <w:sz w:val="24"/>
                <w:szCs w:val="24"/>
                <w:u w:val="none"/>
              </w:rPr>
            </w:pPr>
          </w:p>
        </w:tc>
        <w:tc>
          <w:tcPr>
            <w:tcW w:w="1394" w:type="pct"/>
            <w:shd w:val="clear" w:color="auto" w:fill="auto"/>
            <w:vAlign w:val="center"/>
          </w:tcPr>
          <w:p w14:paraId="45FDB37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7cm</w:t>
            </w:r>
          </w:p>
        </w:tc>
        <w:tc>
          <w:tcPr>
            <w:tcW w:w="1020" w:type="pct"/>
            <w:shd w:val="clear" w:color="auto" w:fill="auto"/>
            <w:noWrap/>
            <w:vAlign w:val="center"/>
          </w:tcPr>
          <w:p w14:paraId="086CCAD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20元/株</w:t>
            </w:r>
          </w:p>
        </w:tc>
        <w:tc>
          <w:tcPr>
            <w:tcW w:w="1057" w:type="pct"/>
            <w:vMerge w:val="continue"/>
            <w:shd w:val="clear" w:color="auto" w:fill="auto"/>
            <w:vAlign w:val="center"/>
          </w:tcPr>
          <w:p w14:paraId="29B01732">
            <w:pPr>
              <w:jc w:val="center"/>
              <w:rPr>
                <w:rFonts w:hint="default" w:ascii="Times New Roman" w:hAnsi="Times New Roman" w:eastAsia="仿宋_GB2312" w:cs="Times New Roman"/>
                <w:i w:val="0"/>
                <w:iCs w:val="0"/>
                <w:color w:val="000000"/>
                <w:sz w:val="24"/>
                <w:szCs w:val="24"/>
                <w:u w:val="none"/>
              </w:rPr>
            </w:pPr>
          </w:p>
        </w:tc>
        <w:tc>
          <w:tcPr>
            <w:tcW w:w="849" w:type="pct"/>
            <w:shd w:val="clear" w:color="auto" w:fill="auto"/>
            <w:vAlign w:val="center"/>
          </w:tcPr>
          <w:p w14:paraId="61BD80A2">
            <w:pPr>
              <w:jc w:val="center"/>
              <w:rPr>
                <w:rFonts w:hint="default" w:ascii="Times New Roman" w:hAnsi="Times New Roman" w:eastAsia="仿宋_GB2312" w:cs="Times New Roman"/>
                <w:i w:val="0"/>
                <w:iCs w:val="0"/>
                <w:color w:val="000000"/>
                <w:sz w:val="24"/>
                <w:szCs w:val="24"/>
                <w:u w:val="none"/>
              </w:rPr>
            </w:pPr>
          </w:p>
        </w:tc>
      </w:tr>
      <w:tr w14:paraId="38CE2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76" w:type="pct"/>
            <w:vMerge w:val="continue"/>
            <w:shd w:val="clear" w:color="auto" w:fill="auto"/>
            <w:vAlign w:val="center"/>
          </w:tcPr>
          <w:p w14:paraId="18AF2886">
            <w:pPr>
              <w:jc w:val="center"/>
              <w:rPr>
                <w:rFonts w:hint="default" w:ascii="Times New Roman" w:hAnsi="Times New Roman" w:eastAsia="仿宋_GB2312" w:cs="Times New Roman"/>
                <w:i w:val="0"/>
                <w:iCs w:val="0"/>
                <w:color w:val="000000"/>
                <w:sz w:val="24"/>
                <w:szCs w:val="24"/>
                <w:u w:val="none"/>
              </w:rPr>
            </w:pPr>
          </w:p>
        </w:tc>
        <w:tc>
          <w:tcPr>
            <w:tcW w:w="1394" w:type="pct"/>
            <w:shd w:val="clear" w:color="auto" w:fill="auto"/>
            <w:vAlign w:val="center"/>
          </w:tcPr>
          <w:p w14:paraId="3F583E5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7</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10cm</w:t>
            </w:r>
          </w:p>
        </w:tc>
        <w:tc>
          <w:tcPr>
            <w:tcW w:w="1020" w:type="pct"/>
            <w:shd w:val="clear" w:color="auto" w:fill="auto"/>
            <w:noWrap/>
            <w:vAlign w:val="center"/>
          </w:tcPr>
          <w:p w14:paraId="6088F5E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30元/株</w:t>
            </w:r>
          </w:p>
        </w:tc>
        <w:tc>
          <w:tcPr>
            <w:tcW w:w="1057" w:type="pct"/>
            <w:vMerge w:val="continue"/>
            <w:shd w:val="clear" w:color="auto" w:fill="auto"/>
            <w:vAlign w:val="center"/>
          </w:tcPr>
          <w:p w14:paraId="0882BDF1">
            <w:pPr>
              <w:jc w:val="center"/>
              <w:rPr>
                <w:rFonts w:hint="default" w:ascii="Times New Roman" w:hAnsi="Times New Roman" w:eastAsia="仿宋_GB2312" w:cs="Times New Roman"/>
                <w:i w:val="0"/>
                <w:iCs w:val="0"/>
                <w:color w:val="000000"/>
                <w:sz w:val="24"/>
                <w:szCs w:val="24"/>
                <w:u w:val="none"/>
              </w:rPr>
            </w:pPr>
          </w:p>
        </w:tc>
        <w:tc>
          <w:tcPr>
            <w:tcW w:w="849" w:type="pct"/>
            <w:shd w:val="clear" w:color="auto" w:fill="auto"/>
            <w:vAlign w:val="center"/>
          </w:tcPr>
          <w:p w14:paraId="3850F088">
            <w:pPr>
              <w:jc w:val="center"/>
              <w:rPr>
                <w:rFonts w:hint="default" w:ascii="Times New Roman" w:hAnsi="Times New Roman" w:eastAsia="仿宋_GB2312" w:cs="Times New Roman"/>
                <w:i w:val="0"/>
                <w:iCs w:val="0"/>
                <w:color w:val="000000"/>
                <w:sz w:val="24"/>
                <w:szCs w:val="24"/>
                <w:u w:val="none"/>
              </w:rPr>
            </w:pPr>
          </w:p>
        </w:tc>
      </w:tr>
      <w:tr w14:paraId="39389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76" w:type="pct"/>
            <w:vMerge w:val="continue"/>
            <w:shd w:val="clear" w:color="auto" w:fill="auto"/>
            <w:vAlign w:val="center"/>
          </w:tcPr>
          <w:p w14:paraId="20E885CE">
            <w:pPr>
              <w:jc w:val="center"/>
              <w:rPr>
                <w:rFonts w:hint="default" w:ascii="Times New Roman" w:hAnsi="Times New Roman" w:eastAsia="仿宋_GB2312" w:cs="Times New Roman"/>
                <w:i w:val="0"/>
                <w:iCs w:val="0"/>
                <w:color w:val="000000"/>
                <w:sz w:val="24"/>
                <w:szCs w:val="24"/>
                <w:u w:val="none"/>
              </w:rPr>
            </w:pPr>
          </w:p>
        </w:tc>
        <w:tc>
          <w:tcPr>
            <w:tcW w:w="1394" w:type="pct"/>
            <w:shd w:val="clear" w:color="auto" w:fill="auto"/>
            <w:vAlign w:val="center"/>
          </w:tcPr>
          <w:p w14:paraId="36F6E9D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12cm</w:t>
            </w:r>
          </w:p>
        </w:tc>
        <w:tc>
          <w:tcPr>
            <w:tcW w:w="1020" w:type="pct"/>
            <w:shd w:val="clear" w:color="auto" w:fill="auto"/>
            <w:noWrap/>
            <w:vAlign w:val="center"/>
          </w:tcPr>
          <w:p w14:paraId="2E4EAC7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35元/株</w:t>
            </w:r>
          </w:p>
        </w:tc>
        <w:tc>
          <w:tcPr>
            <w:tcW w:w="1057" w:type="pct"/>
            <w:vMerge w:val="continue"/>
            <w:shd w:val="clear" w:color="auto" w:fill="auto"/>
            <w:vAlign w:val="center"/>
          </w:tcPr>
          <w:p w14:paraId="0E32C2FE">
            <w:pPr>
              <w:jc w:val="center"/>
              <w:rPr>
                <w:rFonts w:hint="default" w:ascii="Times New Roman" w:hAnsi="Times New Roman" w:eastAsia="仿宋_GB2312" w:cs="Times New Roman"/>
                <w:i w:val="0"/>
                <w:iCs w:val="0"/>
                <w:color w:val="000000"/>
                <w:sz w:val="24"/>
                <w:szCs w:val="24"/>
                <w:u w:val="none"/>
              </w:rPr>
            </w:pPr>
          </w:p>
        </w:tc>
        <w:tc>
          <w:tcPr>
            <w:tcW w:w="849" w:type="pct"/>
            <w:shd w:val="clear" w:color="auto" w:fill="auto"/>
            <w:vAlign w:val="center"/>
          </w:tcPr>
          <w:p w14:paraId="06E45F6B">
            <w:pPr>
              <w:jc w:val="center"/>
              <w:rPr>
                <w:rFonts w:hint="default" w:ascii="Times New Roman" w:hAnsi="Times New Roman" w:eastAsia="仿宋_GB2312" w:cs="Times New Roman"/>
                <w:i w:val="0"/>
                <w:iCs w:val="0"/>
                <w:color w:val="000000"/>
                <w:sz w:val="24"/>
                <w:szCs w:val="24"/>
                <w:u w:val="none"/>
              </w:rPr>
            </w:pPr>
          </w:p>
        </w:tc>
      </w:tr>
      <w:tr w14:paraId="6BBBB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76" w:type="pct"/>
            <w:vMerge w:val="continue"/>
            <w:shd w:val="clear" w:color="auto" w:fill="auto"/>
            <w:vAlign w:val="center"/>
          </w:tcPr>
          <w:p w14:paraId="3B52B865">
            <w:pPr>
              <w:jc w:val="center"/>
              <w:rPr>
                <w:rFonts w:hint="default" w:ascii="Times New Roman" w:hAnsi="Times New Roman" w:eastAsia="仿宋_GB2312" w:cs="Times New Roman"/>
                <w:i w:val="0"/>
                <w:iCs w:val="0"/>
                <w:color w:val="000000"/>
                <w:sz w:val="24"/>
                <w:szCs w:val="24"/>
                <w:u w:val="none"/>
              </w:rPr>
            </w:pPr>
          </w:p>
        </w:tc>
        <w:tc>
          <w:tcPr>
            <w:tcW w:w="1394" w:type="pct"/>
            <w:shd w:val="clear" w:color="auto" w:fill="auto"/>
            <w:vAlign w:val="center"/>
          </w:tcPr>
          <w:p w14:paraId="20971EC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12</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15cm</w:t>
            </w:r>
          </w:p>
        </w:tc>
        <w:tc>
          <w:tcPr>
            <w:tcW w:w="1020" w:type="pct"/>
            <w:shd w:val="clear" w:color="auto" w:fill="auto"/>
            <w:noWrap/>
            <w:vAlign w:val="center"/>
          </w:tcPr>
          <w:p w14:paraId="08B3FBD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60元/株</w:t>
            </w:r>
          </w:p>
        </w:tc>
        <w:tc>
          <w:tcPr>
            <w:tcW w:w="1057" w:type="pct"/>
            <w:vMerge w:val="continue"/>
            <w:shd w:val="clear" w:color="auto" w:fill="auto"/>
            <w:vAlign w:val="center"/>
          </w:tcPr>
          <w:p w14:paraId="02A12108">
            <w:pPr>
              <w:jc w:val="center"/>
              <w:rPr>
                <w:rFonts w:hint="default" w:ascii="Times New Roman" w:hAnsi="Times New Roman" w:eastAsia="仿宋_GB2312" w:cs="Times New Roman"/>
                <w:i w:val="0"/>
                <w:iCs w:val="0"/>
                <w:color w:val="000000"/>
                <w:sz w:val="24"/>
                <w:szCs w:val="24"/>
                <w:u w:val="none"/>
              </w:rPr>
            </w:pPr>
          </w:p>
        </w:tc>
        <w:tc>
          <w:tcPr>
            <w:tcW w:w="849" w:type="pct"/>
            <w:shd w:val="clear" w:color="auto" w:fill="auto"/>
            <w:vAlign w:val="center"/>
          </w:tcPr>
          <w:p w14:paraId="228FE4FF">
            <w:pPr>
              <w:jc w:val="center"/>
              <w:rPr>
                <w:rFonts w:hint="default" w:ascii="Times New Roman" w:hAnsi="Times New Roman" w:eastAsia="仿宋_GB2312" w:cs="Times New Roman"/>
                <w:i w:val="0"/>
                <w:iCs w:val="0"/>
                <w:color w:val="000000"/>
                <w:sz w:val="24"/>
                <w:szCs w:val="24"/>
                <w:u w:val="none"/>
              </w:rPr>
            </w:pPr>
          </w:p>
        </w:tc>
      </w:tr>
      <w:tr w14:paraId="3AE47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76" w:type="pct"/>
            <w:vMerge w:val="continue"/>
            <w:shd w:val="clear" w:color="auto" w:fill="auto"/>
            <w:vAlign w:val="center"/>
          </w:tcPr>
          <w:p w14:paraId="4CE7F58C">
            <w:pPr>
              <w:jc w:val="center"/>
              <w:rPr>
                <w:rFonts w:hint="default" w:ascii="Times New Roman" w:hAnsi="Times New Roman" w:eastAsia="仿宋_GB2312" w:cs="Times New Roman"/>
                <w:i w:val="0"/>
                <w:iCs w:val="0"/>
                <w:color w:val="000000"/>
                <w:sz w:val="24"/>
                <w:szCs w:val="24"/>
                <w:u w:val="none"/>
              </w:rPr>
            </w:pPr>
          </w:p>
        </w:tc>
        <w:tc>
          <w:tcPr>
            <w:tcW w:w="1394" w:type="pct"/>
            <w:shd w:val="clear" w:color="auto" w:fill="auto"/>
            <w:vAlign w:val="center"/>
          </w:tcPr>
          <w:p w14:paraId="523F96B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18cm</w:t>
            </w:r>
          </w:p>
        </w:tc>
        <w:tc>
          <w:tcPr>
            <w:tcW w:w="1020" w:type="pct"/>
            <w:shd w:val="clear" w:color="auto" w:fill="auto"/>
            <w:noWrap/>
            <w:vAlign w:val="center"/>
          </w:tcPr>
          <w:p w14:paraId="2E732AD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90元/株</w:t>
            </w:r>
          </w:p>
        </w:tc>
        <w:tc>
          <w:tcPr>
            <w:tcW w:w="1057" w:type="pct"/>
            <w:vMerge w:val="continue"/>
            <w:shd w:val="clear" w:color="auto" w:fill="auto"/>
            <w:vAlign w:val="center"/>
          </w:tcPr>
          <w:p w14:paraId="4232040E">
            <w:pPr>
              <w:jc w:val="center"/>
              <w:rPr>
                <w:rFonts w:hint="default" w:ascii="Times New Roman" w:hAnsi="Times New Roman" w:eastAsia="仿宋_GB2312" w:cs="Times New Roman"/>
                <w:i w:val="0"/>
                <w:iCs w:val="0"/>
                <w:color w:val="000000"/>
                <w:sz w:val="24"/>
                <w:szCs w:val="24"/>
                <w:u w:val="none"/>
              </w:rPr>
            </w:pPr>
          </w:p>
        </w:tc>
        <w:tc>
          <w:tcPr>
            <w:tcW w:w="849" w:type="pct"/>
            <w:shd w:val="clear" w:color="auto" w:fill="auto"/>
            <w:vAlign w:val="center"/>
          </w:tcPr>
          <w:p w14:paraId="0EB730EB">
            <w:pPr>
              <w:jc w:val="center"/>
              <w:rPr>
                <w:rFonts w:hint="default" w:ascii="Times New Roman" w:hAnsi="Times New Roman" w:eastAsia="仿宋_GB2312" w:cs="Times New Roman"/>
                <w:i w:val="0"/>
                <w:iCs w:val="0"/>
                <w:color w:val="000000"/>
                <w:sz w:val="24"/>
                <w:szCs w:val="24"/>
                <w:u w:val="none"/>
              </w:rPr>
            </w:pPr>
          </w:p>
        </w:tc>
      </w:tr>
      <w:tr w14:paraId="593C9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76" w:type="pct"/>
            <w:vMerge w:val="continue"/>
            <w:shd w:val="clear" w:color="auto" w:fill="auto"/>
            <w:vAlign w:val="center"/>
          </w:tcPr>
          <w:p w14:paraId="1E3D8ECF">
            <w:pPr>
              <w:jc w:val="center"/>
              <w:rPr>
                <w:rFonts w:hint="default" w:ascii="Times New Roman" w:hAnsi="Times New Roman" w:eastAsia="仿宋_GB2312" w:cs="Times New Roman"/>
                <w:i w:val="0"/>
                <w:iCs w:val="0"/>
                <w:color w:val="000000"/>
                <w:sz w:val="24"/>
                <w:szCs w:val="24"/>
                <w:u w:val="none"/>
              </w:rPr>
            </w:pPr>
          </w:p>
        </w:tc>
        <w:tc>
          <w:tcPr>
            <w:tcW w:w="1394" w:type="pct"/>
            <w:shd w:val="clear" w:color="auto" w:fill="auto"/>
            <w:vAlign w:val="center"/>
          </w:tcPr>
          <w:p w14:paraId="6114AFE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18</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20cm</w:t>
            </w:r>
          </w:p>
        </w:tc>
        <w:tc>
          <w:tcPr>
            <w:tcW w:w="1020" w:type="pct"/>
            <w:shd w:val="clear" w:color="auto" w:fill="auto"/>
            <w:noWrap/>
            <w:vAlign w:val="center"/>
          </w:tcPr>
          <w:p w14:paraId="471431D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140元/株</w:t>
            </w:r>
          </w:p>
        </w:tc>
        <w:tc>
          <w:tcPr>
            <w:tcW w:w="1057" w:type="pct"/>
            <w:vMerge w:val="continue"/>
            <w:shd w:val="clear" w:color="auto" w:fill="auto"/>
            <w:vAlign w:val="center"/>
          </w:tcPr>
          <w:p w14:paraId="3BB0924A">
            <w:pPr>
              <w:jc w:val="center"/>
              <w:rPr>
                <w:rFonts w:hint="default" w:ascii="Times New Roman" w:hAnsi="Times New Roman" w:eastAsia="仿宋_GB2312" w:cs="Times New Roman"/>
                <w:i w:val="0"/>
                <w:iCs w:val="0"/>
                <w:color w:val="000000"/>
                <w:sz w:val="24"/>
                <w:szCs w:val="24"/>
                <w:u w:val="none"/>
              </w:rPr>
            </w:pPr>
          </w:p>
        </w:tc>
        <w:tc>
          <w:tcPr>
            <w:tcW w:w="849" w:type="pct"/>
            <w:shd w:val="clear" w:color="auto" w:fill="auto"/>
            <w:vAlign w:val="center"/>
          </w:tcPr>
          <w:p w14:paraId="75F92C90">
            <w:pPr>
              <w:jc w:val="center"/>
              <w:rPr>
                <w:rFonts w:hint="default" w:ascii="Times New Roman" w:hAnsi="Times New Roman" w:eastAsia="仿宋_GB2312" w:cs="Times New Roman"/>
                <w:i w:val="0"/>
                <w:iCs w:val="0"/>
                <w:color w:val="000000"/>
                <w:sz w:val="24"/>
                <w:szCs w:val="24"/>
                <w:u w:val="none"/>
              </w:rPr>
            </w:pPr>
          </w:p>
        </w:tc>
      </w:tr>
      <w:tr w14:paraId="08DB8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76" w:type="pct"/>
            <w:vMerge w:val="continue"/>
            <w:shd w:val="clear" w:color="auto" w:fill="auto"/>
            <w:vAlign w:val="center"/>
          </w:tcPr>
          <w:p w14:paraId="20DC4D06">
            <w:pPr>
              <w:jc w:val="center"/>
              <w:rPr>
                <w:rFonts w:hint="default" w:ascii="Times New Roman" w:hAnsi="Times New Roman" w:eastAsia="仿宋_GB2312" w:cs="Times New Roman"/>
                <w:i w:val="0"/>
                <w:iCs w:val="0"/>
                <w:color w:val="000000"/>
                <w:sz w:val="24"/>
                <w:szCs w:val="24"/>
                <w:u w:val="none"/>
              </w:rPr>
            </w:pPr>
          </w:p>
        </w:tc>
        <w:tc>
          <w:tcPr>
            <w:tcW w:w="1394" w:type="pct"/>
            <w:shd w:val="clear" w:color="auto" w:fill="auto"/>
            <w:vAlign w:val="center"/>
          </w:tcPr>
          <w:p w14:paraId="682FB2C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20cm以上</w:t>
            </w:r>
          </w:p>
        </w:tc>
        <w:tc>
          <w:tcPr>
            <w:tcW w:w="1020" w:type="pct"/>
            <w:shd w:val="clear" w:color="auto" w:fill="auto"/>
            <w:noWrap/>
            <w:vAlign w:val="center"/>
          </w:tcPr>
          <w:p w14:paraId="1D89928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150元/株</w:t>
            </w:r>
          </w:p>
        </w:tc>
        <w:tc>
          <w:tcPr>
            <w:tcW w:w="1057" w:type="pct"/>
            <w:vMerge w:val="continue"/>
            <w:shd w:val="clear" w:color="auto" w:fill="auto"/>
            <w:vAlign w:val="center"/>
          </w:tcPr>
          <w:p w14:paraId="125229CF">
            <w:pPr>
              <w:jc w:val="center"/>
              <w:rPr>
                <w:rFonts w:hint="default" w:ascii="Times New Roman" w:hAnsi="Times New Roman" w:eastAsia="仿宋_GB2312" w:cs="Times New Roman"/>
                <w:i w:val="0"/>
                <w:iCs w:val="0"/>
                <w:color w:val="000000"/>
                <w:sz w:val="24"/>
                <w:szCs w:val="24"/>
                <w:u w:val="none"/>
              </w:rPr>
            </w:pPr>
          </w:p>
        </w:tc>
        <w:tc>
          <w:tcPr>
            <w:tcW w:w="849" w:type="pct"/>
            <w:shd w:val="clear" w:color="auto" w:fill="auto"/>
            <w:vAlign w:val="center"/>
          </w:tcPr>
          <w:p w14:paraId="698EB68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每增加2cm，则增加25元</w:t>
            </w:r>
          </w:p>
        </w:tc>
      </w:tr>
      <w:tr w14:paraId="617C5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000" w:type="pct"/>
            <w:gridSpan w:val="5"/>
            <w:shd w:val="clear" w:color="auto" w:fill="auto"/>
            <w:vAlign w:val="center"/>
          </w:tcPr>
          <w:p w14:paraId="1427B858">
            <w:pPr>
              <w:keepNext w:val="0"/>
              <w:keepLines w:val="0"/>
              <w:widowControl/>
              <w:suppressLineNumbers w:val="0"/>
              <w:jc w:val="both"/>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说明：</w:t>
            </w:r>
          </w:p>
          <w:p w14:paraId="017F333C">
            <w:pPr>
              <w:keepNext w:val="0"/>
              <w:keepLines w:val="0"/>
              <w:pageBreakBefore w:val="0"/>
              <w:widowControl/>
              <w:numPr>
                <w:ilvl w:val="0"/>
                <w:numId w:val="0"/>
              </w:numPr>
              <w:suppressLineNumbers w:val="0"/>
              <w:kinsoku/>
              <w:wordWrap/>
              <w:overflowPunct/>
              <w:topLinePunct w:val="0"/>
              <w:autoSpaceDE/>
              <w:autoSpaceDN/>
              <w:bidi w:val="0"/>
              <w:adjustRightInd/>
              <w:snapToGrid/>
              <w:ind w:firstLine="480" w:firstLineChars="200"/>
              <w:jc w:val="both"/>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lang w:val="en-US" w:eastAsia="zh-CN" w:bidi="ar"/>
              </w:rPr>
              <w:t>1.</w:t>
            </w:r>
            <w:r>
              <w:rPr>
                <w:rFonts w:hint="default" w:ascii="Times New Roman" w:hAnsi="Times New Roman" w:eastAsia="仿宋_GB2312" w:cs="Times New Roman"/>
                <w:i w:val="0"/>
                <w:iCs w:val="0"/>
                <w:color w:val="000000"/>
                <w:kern w:val="0"/>
                <w:sz w:val="24"/>
                <w:szCs w:val="24"/>
                <w:u w:val="none"/>
                <w:lang w:val="en-US" w:eastAsia="zh-CN" w:bidi="ar"/>
              </w:rPr>
              <w:t>林木、苗木胸径测量方法：按离地面130cm处测量。</w:t>
            </w:r>
          </w:p>
          <w:p w14:paraId="556A48D6">
            <w:pPr>
              <w:keepNext w:val="0"/>
              <w:keepLines w:val="0"/>
              <w:pageBreakBefore w:val="0"/>
              <w:widowControl/>
              <w:numPr>
                <w:ilvl w:val="0"/>
                <w:numId w:val="0"/>
              </w:numPr>
              <w:suppressLineNumbers w:val="0"/>
              <w:kinsoku/>
              <w:wordWrap/>
              <w:overflowPunct/>
              <w:topLinePunct w:val="0"/>
              <w:autoSpaceDE/>
              <w:autoSpaceDN/>
              <w:bidi w:val="0"/>
              <w:adjustRightInd/>
              <w:snapToGrid/>
              <w:ind w:firstLine="480" w:firstLineChars="200"/>
              <w:jc w:val="both"/>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lang w:val="en-US" w:eastAsia="zh-CN" w:bidi="ar"/>
              </w:rPr>
              <w:t>2.</w:t>
            </w:r>
            <w:r>
              <w:rPr>
                <w:rFonts w:hint="default" w:ascii="Times New Roman" w:hAnsi="Times New Roman" w:eastAsia="仿宋_GB2312" w:cs="Times New Roman"/>
                <w:i w:val="0"/>
                <w:iCs w:val="0"/>
                <w:color w:val="000000"/>
                <w:kern w:val="0"/>
                <w:sz w:val="24"/>
                <w:szCs w:val="24"/>
                <w:u w:val="none"/>
                <w:lang w:val="en-US" w:eastAsia="zh-CN" w:bidi="ar"/>
              </w:rPr>
              <w:t>零星树木补偿中树木种植株数参考《造林技术规程》（GB/T 15776</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2023）附表C中造林密度的规定。</w:t>
            </w:r>
          </w:p>
          <w:p w14:paraId="5628A316">
            <w:pPr>
              <w:keepNext w:val="0"/>
              <w:keepLines w:val="0"/>
              <w:pageBreakBefore w:val="0"/>
              <w:widowControl/>
              <w:numPr>
                <w:ilvl w:val="0"/>
                <w:numId w:val="0"/>
              </w:numPr>
              <w:suppressLineNumbers w:val="0"/>
              <w:kinsoku/>
              <w:wordWrap/>
              <w:overflowPunct/>
              <w:topLinePunct w:val="0"/>
              <w:autoSpaceDE/>
              <w:autoSpaceDN/>
              <w:bidi w:val="0"/>
              <w:adjustRightInd/>
              <w:snapToGrid/>
              <w:ind w:firstLine="480" w:firstLineChars="200"/>
              <w:jc w:val="both"/>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lang w:val="en-US" w:eastAsia="zh-CN" w:bidi="ar"/>
              </w:rPr>
              <w:t>3.</w:t>
            </w:r>
            <w:r>
              <w:rPr>
                <w:rFonts w:hint="default" w:ascii="Times New Roman" w:hAnsi="Times New Roman" w:eastAsia="仿宋_GB2312" w:cs="Times New Roman"/>
                <w:i w:val="0"/>
                <w:iCs w:val="0"/>
                <w:color w:val="000000"/>
                <w:kern w:val="0"/>
                <w:sz w:val="24"/>
                <w:szCs w:val="24"/>
                <w:u w:val="none"/>
                <w:lang w:val="en-US" w:eastAsia="zh-CN" w:bidi="ar"/>
              </w:rPr>
              <w:t>对种植密度有争议且协商不成的，由林业部门界定合理株数。</w:t>
            </w:r>
          </w:p>
          <w:p w14:paraId="6071664A">
            <w:pPr>
              <w:keepNext w:val="0"/>
              <w:keepLines w:val="0"/>
              <w:pageBreakBefore w:val="0"/>
              <w:widowControl/>
              <w:numPr>
                <w:ilvl w:val="0"/>
                <w:numId w:val="0"/>
              </w:numPr>
              <w:suppressLineNumbers w:val="0"/>
              <w:kinsoku/>
              <w:wordWrap/>
              <w:overflowPunct/>
              <w:topLinePunct w:val="0"/>
              <w:autoSpaceDE/>
              <w:autoSpaceDN/>
              <w:bidi w:val="0"/>
              <w:adjustRightInd/>
              <w:snapToGrid/>
              <w:ind w:firstLine="480" w:firstLineChars="200"/>
              <w:jc w:val="both"/>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lang w:val="en-US" w:eastAsia="zh-CN" w:bidi="ar"/>
              </w:rPr>
              <w:t>4.</w:t>
            </w:r>
            <w:r>
              <w:rPr>
                <w:rFonts w:hint="default" w:ascii="Times New Roman" w:hAnsi="Times New Roman" w:eastAsia="仿宋_GB2312" w:cs="Times New Roman"/>
                <w:i w:val="0"/>
                <w:iCs w:val="0"/>
                <w:color w:val="000000"/>
                <w:kern w:val="0"/>
                <w:sz w:val="24"/>
                <w:szCs w:val="24"/>
                <w:u w:val="none"/>
                <w:lang w:val="en-US" w:eastAsia="zh-CN" w:bidi="ar"/>
              </w:rPr>
              <w:t>名贵古树木应优先考虑保留和移栽，按实际移栽成本进行补偿，确无法移栽的，优先协商，协商不成再由专业部门评估。</w:t>
            </w:r>
          </w:p>
          <w:p w14:paraId="0E7019B8">
            <w:pPr>
              <w:keepNext w:val="0"/>
              <w:keepLines w:val="0"/>
              <w:pageBreakBefore w:val="0"/>
              <w:widowControl/>
              <w:numPr>
                <w:ilvl w:val="0"/>
                <w:numId w:val="0"/>
              </w:numPr>
              <w:suppressLineNumbers w:val="0"/>
              <w:kinsoku/>
              <w:wordWrap/>
              <w:overflowPunct/>
              <w:topLinePunct w:val="0"/>
              <w:autoSpaceDE/>
              <w:autoSpaceDN/>
              <w:bidi w:val="0"/>
              <w:adjustRightInd/>
              <w:snapToGrid/>
              <w:ind w:firstLine="480" w:firstLineChars="200"/>
              <w:jc w:val="both"/>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lang w:val="en-US" w:eastAsia="zh-CN" w:bidi="ar"/>
              </w:rPr>
              <w:t>5.</w:t>
            </w:r>
            <w:r>
              <w:rPr>
                <w:rFonts w:hint="default" w:ascii="Times New Roman" w:hAnsi="Times New Roman" w:eastAsia="仿宋_GB2312" w:cs="Times New Roman"/>
                <w:i w:val="0"/>
                <w:iCs w:val="0"/>
                <w:color w:val="000000"/>
                <w:kern w:val="0"/>
                <w:sz w:val="24"/>
                <w:szCs w:val="24"/>
                <w:u w:val="none"/>
                <w:lang w:val="en-US" w:eastAsia="zh-CN" w:bidi="ar"/>
              </w:rPr>
              <w:t>本补偿标准没有列出的果木、树木，可参照相关规定或近似的果木、苗木核定补偿标准。</w:t>
            </w:r>
          </w:p>
        </w:tc>
      </w:tr>
    </w:tbl>
    <w:p w14:paraId="202D651D">
      <w:pPr>
        <w:rPr>
          <w:rFonts w:hint="default" w:ascii="Times New Roman" w:hAnsi="Times New Roman" w:eastAsia="仿宋_GB2312" w:cs="Times New Roman"/>
          <w:bCs/>
          <w:sz w:val="32"/>
          <w:szCs w:val="32"/>
          <w:highlight w:val="none"/>
          <w:lang w:val="en-US" w:eastAsia="zh-CN"/>
        </w:rPr>
      </w:pPr>
      <w:r>
        <w:rPr>
          <w:rFonts w:hint="default" w:ascii="Times New Roman" w:hAnsi="Times New Roman" w:eastAsia="仿宋_GB2312" w:cs="Times New Roman"/>
          <w:bCs/>
          <w:sz w:val="32"/>
          <w:szCs w:val="32"/>
          <w:highlight w:val="none"/>
          <w:lang w:val="en-US" w:eastAsia="zh-CN"/>
        </w:rPr>
        <w:br w:type="page"/>
      </w:r>
    </w:p>
    <w:p w14:paraId="25959F1D">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Times New Roman" w:hAnsi="Times New Roman" w:eastAsia="仿宋_GB2312" w:cs="Times New Roman"/>
          <w:bCs/>
          <w:sz w:val="32"/>
          <w:szCs w:val="32"/>
          <w:highlight w:val="none"/>
          <w:lang w:val="en-US" w:eastAsia="zh-CN"/>
        </w:rPr>
      </w:pPr>
      <w:r>
        <w:rPr>
          <w:rFonts w:hint="eastAsia" w:ascii="黑体" w:hAnsi="黑体" w:eastAsia="黑体" w:cs="黑体"/>
          <w:bCs/>
          <w:sz w:val="32"/>
          <w:szCs w:val="32"/>
          <w:highlight w:val="none"/>
          <w:lang w:val="en-US" w:eastAsia="zh-CN"/>
        </w:rPr>
        <w:t>附件</w:t>
      </w:r>
      <w:r>
        <w:rPr>
          <w:rFonts w:hint="eastAsia" w:ascii="Times New Roman" w:hAnsi="Times New Roman" w:eastAsia="仿宋_GB2312" w:cs="Times New Roman"/>
          <w:bCs/>
          <w:sz w:val="32"/>
          <w:szCs w:val="32"/>
          <w:highlight w:val="none"/>
          <w:lang w:val="en-US" w:eastAsia="zh-CN"/>
        </w:rPr>
        <w:t>5</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09"/>
        <w:gridCol w:w="4742"/>
        <w:gridCol w:w="1687"/>
        <w:gridCol w:w="1150"/>
      </w:tblGrid>
      <w:tr w14:paraId="6B49B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5000" w:type="pct"/>
            <w:gridSpan w:val="4"/>
            <w:tcBorders>
              <w:top w:val="nil"/>
              <w:left w:val="nil"/>
              <w:bottom w:val="nil"/>
              <w:right w:val="nil"/>
            </w:tcBorders>
            <w:shd w:val="clear" w:color="auto" w:fill="auto"/>
            <w:noWrap/>
            <w:vAlign w:val="center"/>
          </w:tcPr>
          <w:p w14:paraId="31ECBD0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eastAsia" w:ascii="方正小标宋简体" w:hAnsi="方正小标宋简体" w:eastAsia="方正小标宋简体" w:cs="方正小标宋简体"/>
                <w:b w:val="0"/>
                <w:bCs w:val="0"/>
                <w:i w:val="0"/>
                <w:iCs w:val="0"/>
                <w:color w:val="000000"/>
                <w:kern w:val="0"/>
                <w:sz w:val="44"/>
                <w:szCs w:val="44"/>
                <w:u w:val="none"/>
                <w:lang w:val="en-US" w:eastAsia="zh-CN" w:bidi="ar"/>
              </w:rPr>
              <w:t>房屋及附属设施补偿标准</w:t>
            </w:r>
          </w:p>
        </w:tc>
      </w:tr>
      <w:tr w14:paraId="1B5DA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920" w:type="pct"/>
            <w:vMerge w:val="restart"/>
            <w:tcBorders>
              <w:top w:val="single" w:color="000000" w:sz="4" w:space="0"/>
              <w:left w:val="single" w:color="000000" w:sz="4" w:space="0"/>
              <w:right w:val="single" w:color="000000" w:sz="4" w:space="0"/>
            </w:tcBorders>
            <w:shd w:val="clear" w:color="auto" w:fill="auto"/>
            <w:noWrap/>
            <w:vAlign w:val="center"/>
          </w:tcPr>
          <w:p w14:paraId="4C54A5D6">
            <w:pPr>
              <w:keepNext w:val="0"/>
              <w:keepLines w:val="0"/>
              <w:widowControl/>
              <w:suppressLineNumbers w:val="0"/>
              <w:jc w:val="center"/>
              <w:textAlignment w:val="center"/>
              <w:rPr>
                <w:rFonts w:hint="default" w:ascii="Times New Roman" w:hAnsi="Times New Roman" w:eastAsia="黑体" w:cs="Times New Roman"/>
                <w:b w:val="0"/>
                <w:bCs w:val="0"/>
                <w:i w:val="0"/>
                <w:iCs w:val="0"/>
                <w:color w:val="000000"/>
                <w:sz w:val="24"/>
                <w:szCs w:val="24"/>
                <w:u w:val="none"/>
              </w:rPr>
            </w:pPr>
            <w:r>
              <w:rPr>
                <w:rFonts w:hint="default" w:ascii="Times New Roman" w:hAnsi="Times New Roman" w:eastAsia="黑体" w:cs="Times New Roman"/>
                <w:b w:val="0"/>
                <w:bCs w:val="0"/>
                <w:i w:val="0"/>
                <w:iCs w:val="0"/>
                <w:color w:val="000000"/>
                <w:kern w:val="0"/>
                <w:sz w:val="24"/>
                <w:szCs w:val="24"/>
                <w:u w:val="none"/>
                <w:lang w:val="en-US" w:eastAsia="zh-CN" w:bidi="ar"/>
              </w:rPr>
              <w:t>房屋</w:t>
            </w:r>
          </w:p>
        </w:tc>
        <w:tc>
          <w:tcPr>
            <w:tcW w:w="2553" w:type="pct"/>
            <w:vMerge w:val="restart"/>
            <w:tcBorders>
              <w:top w:val="single" w:color="000000" w:sz="4" w:space="0"/>
              <w:left w:val="single" w:color="000000" w:sz="4" w:space="0"/>
              <w:right w:val="single" w:color="000000" w:sz="4" w:space="0"/>
            </w:tcBorders>
            <w:shd w:val="clear" w:color="auto" w:fill="auto"/>
            <w:noWrap/>
            <w:vAlign w:val="center"/>
          </w:tcPr>
          <w:p w14:paraId="6DBD9EE1">
            <w:pPr>
              <w:keepNext w:val="0"/>
              <w:keepLines w:val="0"/>
              <w:widowControl/>
              <w:suppressLineNumbers w:val="0"/>
              <w:jc w:val="center"/>
              <w:textAlignment w:val="center"/>
              <w:rPr>
                <w:rFonts w:hint="default" w:ascii="Times New Roman" w:hAnsi="Times New Roman" w:eastAsia="黑体" w:cs="Times New Roman"/>
                <w:b w:val="0"/>
                <w:bCs w:val="0"/>
                <w:i w:val="0"/>
                <w:iCs w:val="0"/>
                <w:color w:val="000000"/>
                <w:sz w:val="24"/>
                <w:szCs w:val="24"/>
                <w:u w:val="none"/>
              </w:rPr>
            </w:pPr>
            <w:r>
              <w:rPr>
                <w:rFonts w:hint="default" w:ascii="Times New Roman" w:hAnsi="Times New Roman" w:eastAsia="黑体" w:cs="Times New Roman"/>
                <w:b w:val="0"/>
                <w:bCs w:val="0"/>
                <w:i w:val="0"/>
                <w:iCs w:val="0"/>
                <w:color w:val="000000"/>
                <w:kern w:val="0"/>
                <w:sz w:val="24"/>
                <w:szCs w:val="24"/>
                <w:u w:val="none"/>
                <w:lang w:val="en-US" w:eastAsia="zh-CN" w:bidi="ar"/>
              </w:rPr>
              <w:t>使用性质</w:t>
            </w:r>
          </w:p>
        </w:tc>
        <w:tc>
          <w:tcPr>
            <w:tcW w:w="15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45BA3">
            <w:pPr>
              <w:keepNext w:val="0"/>
              <w:keepLines w:val="0"/>
              <w:widowControl/>
              <w:suppressLineNumbers w:val="0"/>
              <w:jc w:val="center"/>
              <w:textAlignment w:val="center"/>
              <w:rPr>
                <w:rFonts w:hint="default" w:ascii="Times New Roman" w:hAnsi="Times New Roman" w:eastAsia="黑体" w:cs="Times New Roman"/>
                <w:b w:val="0"/>
                <w:bCs w:val="0"/>
                <w:i w:val="0"/>
                <w:iCs w:val="0"/>
                <w:color w:val="000000"/>
                <w:sz w:val="24"/>
                <w:szCs w:val="24"/>
                <w:u w:val="none"/>
              </w:rPr>
            </w:pPr>
            <w:r>
              <w:rPr>
                <w:rFonts w:hint="default" w:ascii="Times New Roman" w:hAnsi="Times New Roman" w:eastAsia="黑体" w:cs="Times New Roman"/>
                <w:b w:val="0"/>
                <w:bCs w:val="0"/>
                <w:i w:val="0"/>
                <w:iCs w:val="0"/>
                <w:color w:val="000000"/>
                <w:kern w:val="0"/>
                <w:sz w:val="24"/>
                <w:szCs w:val="24"/>
                <w:u w:val="none"/>
                <w:lang w:val="en-US" w:eastAsia="zh-CN" w:bidi="ar"/>
              </w:rPr>
              <w:t>补偿标准（元/m²）</w:t>
            </w:r>
          </w:p>
        </w:tc>
      </w:tr>
      <w:tr w14:paraId="07936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920" w:type="pct"/>
            <w:vMerge w:val="continue"/>
            <w:tcBorders>
              <w:left w:val="single" w:color="000000" w:sz="4" w:space="0"/>
              <w:bottom w:val="single" w:color="000000" w:sz="4" w:space="0"/>
              <w:right w:val="single" w:color="000000" w:sz="4" w:space="0"/>
            </w:tcBorders>
            <w:shd w:val="clear" w:color="auto" w:fill="auto"/>
            <w:noWrap/>
            <w:vAlign w:val="center"/>
          </w:tcPr>
          <w:p w14:paraId="3843333B">
            <w:pPr>
              <w:jc w:val="center"/>
              <w:rPr>
                <w:rFonts w:hint="default" w:ascii="Times New Roman" w:hAnsi="Times New Roman" w:eastAsia="黑体" w:cs="Times New Roman"/>
                <w:b w:val="0"/>
                <w:bCs w:val="0"/>
                <w:i w:val="0"/>
                <w:iCs w:val="0"/>
                <w:color w:val="000000"/>
                <w:sz w:val="24"/>
                <w:szCs w:val="24"/>
                <w:u w:val="none"/>
              </w:rPr>
            </w:pPr>
          </w:p>
        </w:tc>
        <w:tc>
          <w:tcPr>
            <w:tcW w:w="2553" w:type="pct"/>
            <w:vMerge w:val="continue"/>
            <w:tcBorders>
              <w:left w:val="single" w:color="000000" w:sz="4" w:space="0"/>
              <w:bottom w:val="single" w:color="000000" w:sz="4" w:space="0"/>
              <w:right w:val="single" w:color="000000" w:sz="4" w:space="0"/>
            </w:tcBorders>
            <w:shd w:val="clear" w:color="auto" w:fill="auto"/>
            <w:noWrap/>
            <w:vAlign w:val="center"/>
          </w:tcPr>
          <w:p w14:paraId="664ACDAD">
            <w:pPr>
              <w:jc w:val="center"/>
              <w:rPr>
                <w:rFonts w:hint="default" w:ascii="Times New Roman" w:hAnsi="Times New Roman" w:eastAsia="黑体" w:cs="Times New Roman"/>
                <w:b w:val="0"/>
                <w:bCs w:val="0"/>
                <w:i w:val="0"/>
                <w:iCs w:val="0"/>
                <w:color w:val="000000"/>
                <w:sz w:val="24"/>
                <w:szCs w:val="24"/>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E9D7A">
            <w:pPr>
              <w:keepNext w:val="0"/>
              <w:keepLines w:val="0"/>
              <w:widowControl/>
              <w:suppressLineNumbers w:val="0"/>
              <w:jc w:val="center"/>
              <w:textAlignment w:val="center"/>
              <w:rPr>
                <w:rFonts w:hint="default" w:ascii="Times New Roman" w:hAnsi="Times New Roman" w:eastAsia="黑体" w:cs="Times New Roman"/>
                <w:b w:val="0"/>
                <w:bCs w:val="0"/>
                <w:i w:val="0"/>
                <w:iCs w:val="0"/>
                <w:color w:val="000000"/>
                <w:sz w:val="24"/>
                <w:szCs w:val="24"/>
                <w:u w:val="none"/>
              </w:rPr>
            </w:pPr>
            <w:r>
              <w:rPr>
                <w:rFonts w:hint="default" w:ascii="Times New Roman" w:hAnsi="Times New Roman" w:eastAsia="黑体" w:cs="Times New Roman"/>
                <w:b w:val="0"/>
                <w:bCs w:val="0"/>
                <w:i w:val="0"/>
                <w:iCs w:val="0"/>
                <w:color w:val="000000"/>
                <w:kern w:val="0"/>
                <w:sz w:val="24"/>
                <w:szCs w:val="24"/>
                <w:u w:val="none"/>
                <w:lang w:val="en-US" w:eastAsia="zh-CN" w:bidi="ar"/>
              </w:rPr>
              <w:t>有证</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95F83">
            <w:pPr>
              <w:keepNext w:val="0"/>
              <w:keepLines w:val="0"/>
              <w:widowControl/>
              <w:suppressLineNumbers w:val="0"/>
              <w:jc w:val="center"/>
              <w:textAlignment w:val="center"/>
              <w:rPr>
                <w:rFonts w:hint="default" w:ascii="Times New Roman" w:hAnsi="Times New Roman" w:eastAsia="黑体" w:cs="Times New Roman"/>
                <w:b w:val="0"/>
                <w:bCs w:val="0"/>
                <w:i w:val="0"/>
                <w:iCs w:val="0"/>
                <w:color w:val="000000"/>
                <w:sz w:val="24"/>
                <w:szCs w:val="24"/>
                <w:u w:val="none"/>
              </w:rPr>
            </w:pPr>
            <w:r>
              <w:rPr>
                <w:rFonts w:hint="default" w:ascii="Times New Roman" w:hAnsi="Times New Roman" w:eastAsia="黑体" w:cs="Times New Roman"/>
                <w:b w:val="0"/>
                <w:bCs w:val="0"/>
                <w:i w:val="0"/>
                <w:iCs w:val="0"/>
                <w:color w:val="000000"/>
                <w:kern w:val="0"/>
                <w:sz w:val="24"/>
                <w:szCs w:val="24"/>
                <w:u w:val="none"/>
                <w:lang w:val="en-US" w:eastAsia="zh-CN" w:bidi="ar"/>
              </w:rPr>
              <w:t>无证</w:t>
            </w:r>
          </w:p>
        </w:tc>
      </w:tr>
      <w:tr w14:paraId="2C509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9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6080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砖混</w:t>
            </w:r>
          </w:p>
        </w:tc>
        <w:tc>
          <w:tcPr>
            <w:tcW w:w="2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2864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住宅</w:t>
            </w:r>
          </w:p>
        </w:tc>
        <w:tc>
          <w:tcPr>
            <w:tcW w:w="9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3A95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1400</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9F02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250</w:t>
            </w:r>
          </w:p>
        </w:tc>
      </w:tr>
      <w:tr w14:paraId="1682B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920" w:type="pct"/>
            <w:vMerge w:val="restart"/>
            <w:tcBorders>
              <w:top w:val="single" w:color="000000" w:sz="4" w:space="0"/>
              <w:left w:val="single" w:color="000000" w:sz="4" w:space="0"/>
              <w:right w:val="single" w:color="000000" w:sz="4" w:space="0"/>
            </w:tcBorders>
            <w:shd w:val="clear" w:color="auto" w:fill="auto"/>
            <w:noWrap/>
            <w:vAlign w:val="center"/>
          </w:tcPr>
          <w:p w14:paraId="655F196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砖木</w:t>
            </w:r>
          </w:p>
        </w:tc>
        <w:tc>
          <w:tcPr>
            <w:tcW w:w="2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3464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住宅（</w:t>
            </w:r>
            <w:r>
              <w:rPr>
                <w:rFonts w:hint="default" w:ascii="Times New Roman" w:hAnsi="Times New Roman" w:eastAsia="宋体" w:cs="Times New Roman"/>
                <w:i w:val="0"/>
                <w:iCs w:val="0"/>
                <w:color w:val="000000"/>
                <w:kern w:val="0"/>
                <w:sz w:val="24"/>
                <w:szCs w:val="24"/>
                <w:u w:val="none"/>
                <w:lang w:val="en-US" w:eastAsia="zh-CN" w:bidi="ar"/>
              </w:rPr>
              <w:t>18</w:t>
            </w:r>
            <w:r>
              <w:rPr>
                <w:rFonts w:hint="default" w:ascii="Times New Roman" w:hAnsi="Times New Roman" w:eastAsia="仿宋_GB2312" w:cs="Times New Roman"/>
                <w:i w:val="0"/>
                <w:iCs w:val="0"/>
                <w:color w:val="000000"/>
                <w:kern w:val="0"/>
                <w:sz w:val="24"/>
                <w:szCs w:val="24"/>
                <w:u w:val="none"/>
                <w:lang w:val="en-US" w:eastAsia="zh-CN" w:bidi="ar"/>
              </w:rPr>
              <w:t>墙或以上，小青瓦面）</w:t>
            </w:r>
          </w:p>
        </w:tc>
        <w:tc>
          <w:tcPr>
            <w:tcW w:w="9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625D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1100</w:t>
            </w:r>
          </w:p>
        </w:tc>
        <w:tc>
          <w:tcPr>
            <w:tcW w:w="618" w:type="pct"/>
            <w:vMerge w:val="restart"/>
            <w:tcBorders>
              <w:top w:val="single" w:color="000000" w:sz="4" w:space="0"/>
              <w:left w:val="single" w:color="000000" w:sz="4" w:space="0"/>
              <w:right w:val="single" w:color="000000" w:sz="4" w:space="0"/>
            </w:tcBorders>
            <w:shd w:val="clear" w:color="auto" w:fill="auto"/>
            <w:noWrap/>
            <w:vAlign w:val="center"/>
          </w:tcPr>
          <w:p w14:paraId="424F7BB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200</w:t>
            </w:r>
          </w:p>
        </w:tc>
      </w:tr>
      <w:tr w14:paraId="7BB63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920" w:type="pct"/>
            <w:vMerge w:val="continue"/>
            <w:tcBorders>
              <w:left w:val="single" w:color="000000" w:sz="4" w:space="0"/>
              <w:right w:val="single" w:color="000000" w:sz="4" w:space="0"/>
            </w:tcBorders>
            <w:shd w:val="clear" w:color="auto" w:fill="auto"/>
            <w:noWrap/>
            <w:vAlign w:val="center"/>
          </w:tcPr>
          <w:p w14:paraId="4BBD446C">
            <w:pPr>
              <w:jc w:val="center"/>
              <w:rPr>
                <w:rFonts w:hint="default" w:ascii="Times New Roman" w:hAnsi="Times New Roman" w:eastAsia="宋体" w:cs="Times New Roman"/>
                <w:i w:val="0"/>
                <w:iCs w:val="0"/>
                <w:color w:val="000000"/>
                <w:sz w:val="24"/>
                <w:szCs w:val="24"/>
                <w:u w:val="none"/>
              </w:rPr>
            </w:pPr>
          </w:p>
        </w:tc>
        <w:tc>
          <w:tcPr>
            <w:tcW w:w="2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320D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住宅（</w:t>
            </w:r>
            <w:r>
              <w:rPr>
                <w:rFonts w:hint="default" w:ascii="Times New Roman" w:hAnsi="Times New Roman" w:eastAsia="宋体" w:cs="Times New Roman"/>
                <w:i w:val="0"/>
                <w:iCs w:val="0"/>
                <w:color w:val="000000"/>
                <w:kern w:val="0"/>
                <w:sz w:val="24"/>
                <w:szCs w:val="24"/>
                <w:u w:val="none"/>
                <w:lang w:val="en-US" w:eastAsia="zh-CN" w:bidi="ar"/>
              </w:rPr>
              <w:t>18</w:t>
            </w:r>
            <w:r>
              <w:rPr>
                <w:rFonts w:hint="default" w:ascii="Times New Roman" w:hAnsi="Times New Roman" w:eastAsia="仿宋_GB2312" w:cs="Times New Roman"/>
                <w:i w:val="0"/>
                <w:iCs w:val="0"/>
                <w:color w:val="000000"/>
                <w:kern w:val="0"/>
                <w:sz w:val="24"/>
                <w:szCs w:val="24"/>
                <w:u w:val="none"/>
                <w:lang w:val="en-US" w:eastAsia="zh-CN" w:bidi="ar"/>
              </w:rPr>
              <w:t>墙或以上，石棉瓦面）</w:t>
            </w:r>
          </w:p>
        </w:tc>
        <w:tc>
          <w:tcPr>
            <w:tcW w:w="9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3988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900</w:t>
            </w:r>
          </w:p>
        </w:tc>
        <w:tc>
          <w:tcPr>
            <w:tcW w:w="618" w:type="pct"/>
            <w:vMerge w:val="continue"/>
            <w:tcBorders>
              <w:left w:val="single" w:color="000000" w:sz="4" w:space="0"/>
              <w:bottom w:val="single" w:color="000000" w:sz="4" w:space="0"/>
              <w:right w:val="single" w:color="000000" w:sz="4" w:space="0"/>
            </w:tcBorders>
            <w:shd w:val="clear" w:color="auto" w:fill="auto"/>
            <w:noWrap/>
            <w:vAlign w:val="center"/>
          </w:tcPr>
          <w:p w14:paraId="032D336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p>
        </w:tc>
      </w:tr>
      <w:tr w14:paraId="7B7ED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920" w:type="pct"/>
            <w:vMerge w:val="continue"/>
            <w:tcBorders>
              <w:left w:val="single" w:color="000000" w:sz="4" w:space="0"/>
              <w:right w:val="single" w:color="000000" w:sz="4" w:space="0"/>
            </w:tcBorders>
            <w:shd w:val="clear" w:color="auto" w:fill="auto"/>
            <w:noWrap/>
            <w:vAlign w:val="center"/>
          </w:tcPr>
          <w:p w14:paraId="7D92242C">
            <w:pPr>
              <w:jc w:val="center"/>
              <w:rPr>
                <w:rFonts w:hint="default" w:ascii="Times New Roman" w:hAnsi="Times New Roman" w:eastAsia="宋体" w:cs="Times New Roman"/>
                <w:i w:val="0"/>
                <w:iCs w:val="0"/>
                <w:color w:val="000000"/>
                <w:sz w:val="24"/>
                <w:szCs w:val="24"/>
                <w:u w:val="none"/>
              </w:rPr>
            </w:pPr>
          </w:p>
        </w:tc>
        <w:tc>
          <w:tcPr>
            <w:tcW w:w="2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5B2C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住宅（</w:t>
            </w:r>
            <w:r>
              <w:rPr>
                <w:rFonts w:hint="default" w:ascii="Times New Roman" w:hAnsi="Times New Roman" w:eastAsia="宋体" w:cs="Times New Roman"/>
                <w:i w:val="0"/>
                <w:iCs w:val="0"/>
                <w:color w:val="000000"/>
                <w:kern w:val="0"/>
                <w:sz w:val="24"/>
                <w:szCs w:val="24"/>
                <w:u w:val="none"/>
                <w:lang w:val="en-US" w:eastAsia="zh-CN" w:bidi="ar"/>
              </w:rPr>
              <w:t>12</w:t>
            </w:r>
            <w:r>
              <w:rPr>
                <w:rFonts w:hint="default" w:ascii="Times New Roman" w:hAnsi="Times New Roman" w:eastAsia="仿宋_GB2312" w:cs="Times New Roman"/>
                <w:i w:val="0"/>
                <w:iCs w:val="0"/>
                <w:color w:val="000000"/>
                <w:kern w:val="0"/>
                <w:sz w:val="24"/>
                <w:szCs w:val="24"/>
                <w:u w:val="none"/>
                <w:lang w:val="en-US" w:eastAsia="zh-CN" w:bidi="ar"/>
              </w:rPr>
              <w:t>墙，小青瓦面）</w:t>
            </w:r>
          </w:p>
        </w:tc>
        <w:tc>
          <w:tcPr>
            <w:tcW w:w="9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8197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900</w:t>
            </w:r>
          </w:p>
        </w:tc>
        <w:tc>
          <w:tcPr>
            <w:tcW w:w="618" w:type="pct"/>
            <w:vMerge w:val="continue"/>
            <w:tcBorders>
              <w:top w:val="single" w:color="000000" w:sz="4" w:space="0"/>
              <w:left w:val="single" w:color="000000" w:sz="4" w:space="0"/>
              <w:right w:val="single" w:color="000000" w:sz="4" w:space="0"/>
            </w:tcBorders>
            <w:shd w:val="clear" w:color="auto" w:fill="auto"/>
            <w:noWrap/>
            <w:vAlign w:val="center"/>
          </w:tcPr>
          <w:p w14:paraId="2CF1F69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p>
        </w:tc>
      </w:tr>
      <w:tr w14:paraId="74483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920" w:type="pct"/>
            <w:vMerge w:val="continue"/>
            <w:tcBorders>
              <w:left w:val="single" w:color="000000" w:sz="4" w:space="0"/>
              <w:bottom w:val="single" w:color="000000" w:sz="4" w:space="0"/>
              <w:right w:val="single" w:color="000000" w:sz="4" w:space="0"/>
            </w:tcBorders>
            <w:shd w:val="clear" w:color="auto" w:fill="auto"/>
            <w:noWrap/>
            <w:vAlign w:val="center"/>
          </w:tcPr>
          <w:p w14:paraId="6093458A">
            <w:pPr>
              <w:jc w:val="center"/>
              <w:rPr>
                <w:rFonts w:hint="default" w:ascii="Times New Roman" w:hAnsi="Times New Roman" w:eastAsia="宋体" w:cs="Times New Roman"/>
                <w:i w:val="0"/>
                <w:iCs w:val="0"/>
                <w:color w:val="000000"/>
                <w:sz w:val="24"/>
                <w:szCs w:val="24"/>
                <w:u w:val="none"/>
              </w:rPr>
            </w:pPr>
          </w:p>
        </w:tc>
        <w:tc>
          <w:tcPr>
            <w:tcW w:w="2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52A9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住宅（</w:t>
            </w:r>
            <w:r>
              <w:rPr>
                <w:rFonts w:hint="default" w:ascii="Times New Roman" w:hAnsi="Times New Roman" w:eastAsia="宋体" w:cs="Times New Roman"/>
                <w:i w:val="0"/>
                <w:iCs w:val="0"/>
                <w:color w:val="000000"/>
                <w:kern w:val="0"/>
                <w:sz w:val="24"/>
                <w:szCs w:val="24"/>
                <w:u w:val="none"/>
                <w:lang w:val="en-US" w:eastAsia="zh-CN" w:bidi="ar"/>
              </w:rPr>
              <w:t>12</w:t>
            </w:r>
            <w:r>
              <w:rPr>
                <w:rFonts w:hint="default" w:ascii="Times New Roman" w:hAnsi="Times New Roman" w:eastAsia="仿宋_GB2312" w:cs="Times New Roman"/>
                <w:i w:val="0"/>
                <w:iCs w:val="0"/>
                <w:color w:val="000000"/>
                <w:kern w:val="0"/>
                <w:sz w:val="24"/>
                <w:szCs w:val="24"/>
                <w:u w:val="none"/>
                <w:lang w:val="en-US" w:eastAsia="zh-CN" w:bidi="ar"/>
              </w:rPr>
              <w:t>墙，石棉瓦面）</w:t>
            </w:r>
          </w:p>
        </w:tc>
        <w:tc>
          <w:tcPr>
            <w:tcW w:w="9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AE0F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700</w:t>
            </w:r>
          </w:p>
        </w:tc>
        <w:tc>
          <w:tcPr>
            <w:tcW w:w="618" w:type="pct"/>
            <w:vMerge w:val="continue"/>
            <w:tcBorders>
              <w:left w:val="single" w:color="000000" w:sz="4" w:space="0"/>
              <w:bottom w:val="single" w:color="000000" w:sz="4" w:space="0"/>
              <w:right w:val="single" w:color="000000" w:sz="4" w:space="0"/>
            </w:tcBorders>
            <w:shd w:val="clear" w:color="auto" w:fill="auto"/>
            <w:noWrap/>
            <w:vAlign w:val="center"/>
          </w:tcPr>
          <w:p w14:paraId="571E8A1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p>
        </w:tc>
      </w:tr>
      <w:tr w14:paraId="09102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9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33B9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泥瓦</w:t>
            </w:r>
          </w:p>
        </w:tc>
        <w:tc>
          <w:tcPr>
            <w:tcW w:w="2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64F0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住宅</w:t>
            </w:r>
          </w:p>
        </w:tc>
        <w:tc>
          <w:tcPr>
            <w:tcW w:w="9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1A82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900</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B514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200</w:t>
            </w:r>
          </w:p>
        </w:tc>
      </w:tr>
      <w:tr w14:paraId="2181D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920" w:type="pct"/>
            <w:vMerge w:val="restart"/>
            <w:tcBorders>
              <w:top w:val="single" w:color="000000" w:sz="4" w:space="0"/>
              <w:left w:val="single" w:color="000000" w:sz="4" w:space="0"/>
              <w:right w:val="single" w:color="000000" w:sz="4" w:space="0"/>
            </w:tcBorders>
            <w:shd w:val="clear" w:color="auto" w:fill="auto"/>
            <w:noWrap/>
            <w:vAlign w:val="center"/>
          </w:tcPr>
          <w:p w14:paraId="30C0BCC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附房</w:t>
            </w:r>
          </w:p>
        </w:tc>
        <w:tc>
          <w:tcPr>
            <w:tcW w:w="2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B529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砖木结构小青瓦面（檐高</w:t>
            </w:r>
            <w:r>
              <w:rPr>
                <w:rFonts w:hint="default" w:ascii="Times New Roman" w:hAnsi="Times New Roman" w:eastAsia="宋体" w:cs="Times New Roman"/>
                <w:i w:val="0"/>
                <w:iCs w:val="0"/>
                <w:color w:val="000000"/>
                <w:kern w:val="0"/>
                <w:sz w:val="24"/>
                <w:szCs w:val="24"/>
                <w:u w:val="none"/>
                <w:lang w:val="en-US" w:eastAsia="zh-CN" w:bidi="ar"/>
              </w:rPr>
              <w:t>2m</w:t>
            </w:r>
            <w:r>
              <w:rPr>
                <w:rFonts w:hint="default" w:ascii="Times New Roman" w:hAnsi="Times New Roman" w:eastAsia="仿宋_GB2312" w:cs="Times New Roman"/>
                <w:i w:val="0"/>
                <w:iCs w:val="0"/>
                <w:color w:val="000000"/>
                <w:kern w:val="0"/>
                <w:sz w:val="24"/>
                <w:szCs w:val="24"/>
                <w:u w:val="none"/>
                <w:lang w:val="en-US" w:eastAsia="zh-CN" w:bidi="ar"/>
              </w:rPr>
              <w:t>以上）</w:t>
            </w:r>
          </w:p>
        </w:tc>
        <w:tc>
          <w:tcPr>
            <w:tcW w:w="9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4313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600</w:t>
            </w:r>
          </w:p>
        </w:tc>
        <w:tc>
          <w:tcPr>
            <w:tcW w:w="618" w:type="pct"/>
            <w:vMerge w:val="restart"/>
            <w:tcBorders>
              <w:top w:val="single" w:color="000000" w:sz="4" w:space="0"/>
              <w:left w:val="single" w:color="000000" w:sz="4" w:space="0"/>
              <w:right w:val="single" w:color="000000" w:sz="4" w:space="0"/>
            </w:tcBorders>
            <w:shd w:val="clear" w:color="auto" w:fill="auto"/>
            <w:noWrap/>
            <w:vAlign w:val="center"/>
          </w:tcPr>
          <w:p w14:paraId="1B88430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140</w:t>
            </w:r>
          </w:p>
        </w:tc>
      </w:tr>
      <w:tr w14:paraId="01414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920" w:type="pct"/>
            <w:vMerge w:val="continue"/>
            <w:tcBorders>
              <w:left w:val="single" w:color="000000" w:sz="4" w:space="0"/>
              <w:right w:val="single" w:color="000000" w:sz="4" w:space="0"/>
            </w:tcBorders>
            <w:shd w:val="clear" w:color="auto" w:fill="auto"/>
            <w:noWrap/>
            <w:vAlign w:val="center"/>
          </w:tcPr>
          <w:p w14:paraId="4A67FDAD">
            <w:pPr>
              <w:jc w:val="center"/>
              <w:rPr>
                <w:rFonts w:hint="default" w:ascii="Times New Roman" w:hAnsi="Times New Roman" w:eastAsia="宋体" w:cs="Times New Roman"/>
                <w:i w:val="0"/>
                <w:iCs w:val="0"/>
                <w:color w:val="000000"/>
                <w:sz w:val="24"/>
                <w:szCs w:val="24"/>
                <w:u w:val="none"/>
              </w:rPr>
            </w:pPr>
          </w:p>
        </w:tc>
        <w:tc>
          <w:tcPr>
            <w:tcW w:w="2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F512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砖木结构石棉瓦面（檐高</w:t>
            </w:r>
            <w:r>
              <w:rPr>
                <w:rFonts w:hint="default" w:ascii="Times New Roman" w:hAnsi="Times New Roman" w:eastAsia="宋体" w:cs="Times New Roman"/>
                <w:i w:val="0"/>
                <w:iCs w:val="0"/>
                <w:color w:val="000000"/>
                <w:kern w:val="0"/>
                <w:sz w:val="24"/>
                <w:szCs w:val="24"/>
                <w:u w:val="none"/>
                <w:lang w:val="en-US" w:eastAsia="zh-CN" w:bidi="ar"/>
              </w:rPr>
              <w:t>2m</w:t>
            </w:r>
            <w:r>
              <w:rPr>
                <w:rFonts w:hint="default" w:ascii="Times New Roman" w:hAnsi="Times New Roman" w:eastAsia="仿宋_GB2312" w:cs="Times New Roman"/>
                <w:i w:val="0"/>
                <w:iCs w:val="0"/>
                <w:color w:val="000000"/>
                <w:kern w:val="0"/>
                <w:sz w:val="24"/>
                <w:szCs w:val="24"/>
                <w:u w:val="none"/>
                <w:lang w:val="en-US" w:eastAsia="zh-CN" w:bidi="ar"/>
              </w:rPr>
              <w:t>以上）</w:t>
            </w:r>
          </w:p>
        </w:tc>
        <w:tc>
          <w:tcPr>
            <w:tcW w:w="9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BF84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550</w:t>
            </w:r>
          </w:p>
        </w:tc>
        <w:tc>
          <w:tcPr>
            <w:tcW w:w="618" w:type="pct"/>
            <w:vMerge w:val="continue"/>
            <w:tcBorders>
              <w:left w:val="single" w:color="000000" w:sz="4" w:space="0"/>
              <w:right w:val="single" w:color="000000" w:sz="4" w:space="0"/>
            </w:tcBorders>
            <w:shd w:val="clear" w:color="auto" w:fill="auto"/>
            <w:noWrap/>
            <w:vAlign w:val="center"/>
          </w:tcPr>
          <w:p w14:paraId="65D08AB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p>
        </w:tc>
      </w:tr>
      <w:tr w14:paraId="39D47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920" w:type="pct"/>
            <w:vMerge w:val="continue"/>
            <w:tcBorders>
              <w:left w:val="single" w:color="000000" w:sz="4" w:space="0"/>
              <w:bottom w:val="single" w:color="000000" w:sz="4" w:space="0"/>
              <w:right w:val="single" w:color="000000" w:sz="4" w:space="0"/>
            </w:tcBorders>
            <w:shd w:val="clear" w:color="auto" w:fill="auto"/>
            <w:noWrap/>
            <w:vAlign w:val="center"/>
          </w:tcPr>
          <w:p w14:paraId="7784CFFF">
            <w:pPr>
              <w:jc w:val="center"/>
              <w:rPr>
                <w:rFonts w:hint="default" w:ascii="Times New Roman" w:hAnsi="Times New Roman" w:eastAsia="宋体" w:cs="Times New Roman"/>
                <w:i w:val="0"/>
                <w:iCs w:val="0"/>
                <w:color w:val="000000"/>
                <w:sz w:val="24"/>
                <w:szCs w:val="24"/>
                <w:u w:val="none"/>
              </w:rPr>
            </w:pPr>
          </w:p>
        </w:tc>
        <w:tc>
          <w:tcPr>
            <w:tcW w:w="2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C95D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泥瓦</w:t>
            </w:r>
          </w:p>
        </w:tc>
        <w:tc>
          <w:tcPr>
            <w:tcW w:w="9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4D76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550</w:t>
            </w:r>
          </w:p>
        </w:tc>
        <w:tc>
          <w:tcPr>
            <w:tcW w:w="618" w:type="pct"/>
            <w:vMerge w:val="continue"/>
            <w:tcBorders>
              <w:left w:val="single" w:color="000000" w:sz="4" w:space="0"/>
              <w:bottom w:val="single" w:color="000000" w:sz="4" w:space="0"/>
              <w:right w:val="single" w:color="000000" w:sz="4" w:space="0"/>
            </w:tcBorders>
            <w:shd w:val="clear" w:color="auto" w:fill="auto"/>
            <w:noWrap/>
            <w:vAlign w:val="center"/>
          </w:tcPr>
          <w:p w14:paraId="1AAC94D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p>
        </w:tc>
      </w:tr>
      <w:tr w14:paraId="58A6B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9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7510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养殖房</w:t>
            </w:r>
          </w:p>
        </w:tc>
        <w:tc>
          <w:tcPr>
            <w:tcW w:w="2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E141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砖、泥瓦（规模养殖）</w:t>
            </w:r>
          </w:p>
        </w:tc>
        <w:tc>
          <w:tcPr>
            <w:tcW w:w="15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9C3C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200</w:t>
            </w:r>
            <w:r>
              <w:rPr>
                <w:rFonts w:hint="eastAsia" w:ascii="仿宋_GB2312" w:hAnsi="仿宋_GB2312" w:eastAsia="仿宋_GB2312" w:cs="Times New Roman"/>
                <w:i w:val="0"/>
                <w:iCs w:val="0"/>
                <w:color w:val="000000"/>
                <w:kern w:val="0"/>
                <w:sz w:val="24"/>
                <w:szCs w:val="24"/>
                <w:u w:val="none"/>
                <w:lang w:val="en-US" w:eastAsia="zh-CN" w:bidi="ar"/>
              </w:rPr>
              <w:t>-</w:t>
            </w:r>
            <w:r>
              <w:rPr>
                <w:rFonts w:hint="eastAsia" w:ascii="Times New Roman" w:hAnsi="Times New Roman" w:eastAsia="仿宋_GB2312" w:cs="Times New Roman"/>
                <w:i w:val="0"/>
                <w:iCs w:val="0"/>
                <w:color w:val="000000"/>
                <w:kern w:val="0"/>
                <w:sz w:val="24"/>
                <w:szCs w:val="24"/>
                <w:u w:val="none"/>
                <w:lang w:val="en-US" w:eastAsia="zh-CN" w:bidi="ar"/>
              </w:rPr>
              <w:t>400</w:t>
            </w:r>
          </w:p>
        </w:tc>
      </w:tr>
      <w:tr w14:paraId="61380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9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F4DD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简易房</w:t>
            </w:r>
          </w:p>
        </w:tc>
        <w:tc>
          <w:tcPr>
            <w:tcW w:w="2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997A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檐高</w:t>
            </w:r>
            <w:r>
              <w:rPr>
                <w:rFonts w:hint="default" w:ascii="Times New Roman" w:hAnsi="Times New Roman" w:eastAsia="宋体" w:cs="Times New Roman"/>
                <w:i w:val="0"/>
                <w:iCs w:val="0"/>
                <w:color w:val="000000"/>
                <w:kern w:val="0"/>
                <w:sz w:val="24"/>
                <w:szCs w:val="24"/>
                <w:u w:val="none"/>
                <w:lang w:val="en-US" w:eastAsia="zh-CN" w:bidi="ar"/>
              </w:rPr>
              <w:t>2m</w:t>
            </w:r>
            <w:r>
              <w:rPr>
                <w:rFonts w:hint="default" w:ascii="Times New Roman" w:hAnsi="Times New Roman" w:eastAsia="仿宋_GB2312" w:cs="Times New Roman"/>
                <w:i w:val="0"/>
                <w:iCs w:val="0"/>
                <w:color w:val="000000"/>
                <w:kern w:val="0"/>
                <w:sz w:val="24"/>
                <w:szCs w:val="24"/>
                <w:u w:val="none"/>
                <w:lang w:val="en-US" w:eastAsia="zh-CN" w:bidi="ar"/>
              </w:rPr>
              <w:t>以下</w:t>
            </w:r>
          </w:p>
        </w:tc>
        <w:tc>
          <w:tcPr>
            <w:tcW w:w="9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FC7C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250</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88B3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60</w:t>
            </w:r>
          </w:p>
        </w:tc>
      </w:tr>
      <w:tr w14:paraId="15972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9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D3C9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简易钢架棚</w:t>
            </w:r>
          </w:p>
        </w:tc>
        <w:tc>
          <w:tcPr>
            <w:tcW w:w="2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E6564">
            <w:pPr>
              <w:jc w:val="center"/>
              <w:rPr>
                <w:rFonts w:hint="default" w:ascii="Times New Roman" w:hAnsi="Times New Roman" w:eastAsia="宋体" w:cs="Times New Roman"/>
                <w:i w:val="0"/>
                <w:iCs w:val="0"/>
                <w:color w:val="000000"/>
                <w:sz w:val="24"/>
                <w:szCs w:val="24"/>
                <w:u w:val="none"/>
              </w:rPr>
            </w:pPr>
          </w:p>
        </w:tc>
        <w:tc>
          <w:tcPr>
            <w:tcW w:w="15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1577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210</w:t>
            </w:r>
          </w:p>
        </w:tc>
      </w:tr>
      <w:tr w14:paraId="691D2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9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33D4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砖窑</w:t>
            </w:r>
          </w:p>
        </w:tc>
        <w:tc>
          <w:tcPr>
            <w:tcW w:w="2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469A3">
            <w:pPr>
              <w:jc w:val="center"/>
              <w:rPr>
                <w:rFonts w:hint="default" w:ascii="Times New Roman" w:hAnsi="Times New Roman" w:eastAsia="宋体" w:cs="Times New Roman"/>
                <w:i w:val="0"/>
                <w:iCs w:val="0"/>
                <w:color w:val="000000"/>
                <w:sz w:val="24"/>
                <w:szCs w:val="24"/>
                <w:u w:val="none"/>
              </w:rPr>
            </w:pPr>
          </w:p>
        </w:tc>
        <w:tc>
          <w:tcPr>
            <w:tcW w:w="15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7021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580</w:t>
            </w:r>
          </w:p>
        </w:tc>
      </w:tr>
      <w:tr w14:paraId="6EF28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9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4C87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宅基地</w:t>
            </w:r>
          </w:p>
        </w:tc>
        <w:tc>
          <w:tcPr>
            <w:tcW w:w="2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11EDA">
            <w:pPr>
              <w:jc w:val="center"/>
              <w:rPr>
                <w:rFonts w:hint="default" w:ascii="Times New Roman" w:hAnsi="Times New Roman" w:eastAsia="宋体" w:cs="Times New Roman"/>
                <w:i w:val="0"/>
                <w:iCs w:val="0"/>
                <w:color w:val="000000"/>
                <w:sz w:val="24"/>
                <w:szCs w:val="24"/>
                <w:u w:val="none"/>
              </w:rPr>
            </w:pPr>
          </w:p>
        </w:tc>
        <w:tc>
          <w:tcPr>
            <w:tcW w:w="15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2955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650</w:t>
            </w:r>
          </w:p>
        </w:tc>
      </w:tr>
      <w:tr w14:paraId="5BE66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3F28AF">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备注：</w:t>
            </w:r>
          </w:p>
          <w:p w14:paraId="0FAF33A7">
            <w:pPr>
              <w:keepNext w:val="0"/>
              <w:keepLines w:val="0"/>
              <w:pageBreakBefore w:val="0"/>
              <w:widowControl/>
              <w:numPr>
                <w:ilvl w:val="0"/>
                <w:numId w:val="0"/>
              </w:numPr>
              <w:suppressLineNumbers w:val="0"/>
              <w:kinsoku/>
              <w:wordWrap/>
              <w:overflowPunct/>
              <w:topLinePunct w:val="0"/>
              <w:autoSpaceDE/>
              <w:autoSpaceDN/>
              <w:bidi w:val="0"/>
              <w:adjustRightInd/>
              <w:snapToGrid/>
              <w:ind w:firstLine="480" w:firstLineChars="200"/>
              <w:jc w:val="left"/>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1.</w:t>
            </w:r>
            <w:r>
              <w:rPr>
                <w:rFonts w:hint="default" w:ascii="Times New Roman" w:hAnsi="Times New Roman" w:eastAsia="仿宋_GB2312" w:cs="Times New Roman"/>
                <w:i w:val="0"/>
                <w:iCs w:val="0"/>
                <w:color w:val="000000"/>
                <w:kern w:val="0"/>
                <w:sz w:val="24"/>
                <w:szCs w:val="24"/>
                <w:u w:val="none"/>
                <w:lang w:val="en-US" w:eastAsia="zh-CN" w:bidi="ar"/>
              </w:rPr>
              <w:t>根据不同房屋的使用年限确定房屋的折旧成新度。砖混结构的使用年限</w:t>
            </w:r>
            <w:r>
              <w:rPr>
                <w:rFonts w:hint="default" w:ascii="Times New Roman" w:hAnsi="Times New Roman" w:eastAsia="宋体" w:cs="Times New Roman"/>
                <w:i w:val="0"/>
                <w:iCs w:val="0"/>
                <w:color w:val="000000"/>
                <w:kern w:val="0"/>
                <w:sz w:val="24"/>
                <w:szCs w:val="24"/>
                <w:u w:val="none"/>
                <w:lang w:val="en-US" w:eastAsia="zh-CN" w:bidi="ar"/>
              </w:rPr>
              <w:t>70</w:t>
            </w:r>
            <w:r>
              <w:rPr>
                <w:rFonts w:hint="default" w:ascii="Times New Roman" w:hAnsi="Times New Roman" w:eastAsia="仿宋_GB2312" w:cs="Times New Roman"/>
                <w:i w:val="0"/>
                <w:iCs w:val="0"/>
                <w:color w:val="000000"/>
                <w:kern w:val="0"/>
                <w:sz w:val="24"/>
                <w:szCs w:val="24"/>
                <w:u w:val="none"/>
                <w:lang w:val="en-US" w:eastAsia="zh-CN" w:bidi="ar"/>
              </w:rPr>
              <w:t>年，砖木结构的使用年限</w:t>
            </w:r>
            <w:r>
              <w:rPr>
                <w:rFonts w:hint="default" w:ascii="Times New Roman" w:hAnsi="Times New Roman" w:eastAsia="宋体" w:cs="Times New Roman"/>
                <w:i w:val="0"/>
                <w:iCs w:val="0"/>
                <w:color w:val="000000"/>
                <w:kern w:val="0"/>
                <w:sz w:val="24"/>
                <w:szCs w:val="24"/>
                <w:u w:val="none"/>
                <w:lang w:val="en-US" w:eastAsia="zh-CN" w:bidi="ar"/>
              </w:rPr>
              <w:t>50</w:t>
            </w:r>
            <w:r>
              <w:rPr>
                <w:rFonts w:hint="default" w:ascii="Times New Roman" w:hAnsi="Times New Roman" w:eastAsia="仿宋_GB2312" w:cs="Times New Roman"/>
                <w:i w:val="0"/>
                <w:iCs w:val="0"/>
                <w:color w:val="000000"/>
                <w:kern w:val="0"/>
                <w:sz w:val="24"/>
                <w:szCs w:val="24"/>
                <w:u w:val="none"/>
                <w:lang w:val="en-US" w:eastAsia="zh-CN" w:bidi="ar"/>
              </w:rPr>
              <w:t>年。房屋折旧成新不得低于八成，每降低一度成新相应每平方米减</w:t>
            </w:r>
            <w:r>
              <w:rPr>
                <w:rFonts w:hint="default" w:ascii="Times New Roman" w:hAnsi="Times New Roman" w:eastAsia="宋体" w:cs="Times New Roman"/>
                <w:i w:val="0"/>
                <w:iCs w:val="0"/>
                <w:color w:val="000000"/>
                <w:kern w:val="0"/>
                <w:sz w:val="24"/>
                <w:szCs w:val="24"/>
                <w:u w:val="none"/>
                <w:lang w:val="en-US" w:eastAsia="zh-CN" w:bidi="ar"/>
              </w:rPr>
              <w:t>50</w:t>
            </w:r>
            <w:r>
              <w:rPr>
                <w:rFonts w:hint="default" w:ascii="Times New Roman" w:hAnsi="Times New Roman" w:eastAsia="仿宋_GB2312" w:cs="Times New Roman"/>
                <w:i w:val="0"/>
                <w:iCs w:val="0"/>
                <w:color w:val="000000"/>
                <w:kern w:val="0"/>
                <w:sz w:val="24"/>
                <w:szCs w:val="24"/>
                <w:u w:val="none"/>
                <w:lang w:val="en-US" w:eastAsia="zh-CN" w:bidi="ar"/>
              </w:rPr>
              <w:t>元。</w:t>
            </w:r>
          </w:p>
          <w:p w14:paraId="1D98CEA7">
            <w:pPr>
              <w:keepNext w:val="0"/>
              <w:keepLines w:val="0"/>
              <w:pageBreakBefore w:val="0"/>
              <w:widowControl/>
              <w:numPr>
                <w:ilvl w:val="0"/>
                <w:numId w:val="0"/>
              </w:numPr>
              <w:suppressLineNumbers w:val="0"/>
              <w:kinsoku/>
              <w:wordWrap/>
              <w:overflowPunct/>
              <w:topLinePunct w:val="0"/>
              <w:autoSpaceDE/>
              <w:autoSpaceDN/>
              <w:bidi w:val="0"/>
              <w:adjustRightInd/>
              <w:snapToGrid/>
              <w:ind w:firstLine="480" w:firstLineChars="200"/>
              <w:jc w:val="left"/>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2.</w:t>
            </w:r>
            <w:r>
              <w:rPr>
                <w:rFonts w:hint="default" w:ascii="Times New Roman" w:hAnsi="Times New Roman" w:eastAsia="仿宋_GB2312" w:cs="Times New Roman"/>
                <w:i w:val="0"/>
                <w:iCs w:val="0"/>
                <w:color w:val="000000"/>
                <w:kern w:val="0"/>
                <w:sz w:val="24"/>
                <w:szCs w:val="24"/>
                <w:u w:val="none"/>
                <w:lang w:val="en-US" w:eastAsia="zh-CN" w:bidi="ar"/>
              </w:rPr>
              <w:t>砖木、泥瓦结构有二层的，二层以上的单层高度按</w:t>
            </w:r>
            <w:r>
              <w:rPr>
                <w:rFonts w:hint="default" w:ascii="Times New Roman" w:hAnsi="Times New Roman" w:eastAsia="宋体" w:cs="Times New Roman"/>
                <w:i w:val="0"/>
                <w:iCs w:val="0"/>
                <w:color w:val="000000"/>
                <w:kern w:val="0"/>
                <w:sz w:val="24"/>
                <w:szCs w:val="24"/>
                <w:u w:val="none"/>
                <w:lang w:val="en-US" w:eastAsia="zh-CN" w:bidi="ar"/>
              </w:rPr>
              <w:t>2.8m</w:t>
            </w:r>
            <w:r>
              <w:rPr>
                <w:rFonts w:hint="default" w:ascii="Times New Roman" w:hAnsi="Times New Roman" w:eastAsia="仿宋_GB2312" w:cs="Times New Roman"/>
                <w:i w:val="0"/>
                <w:iCs w:val="0"/>
                <w:color w:val="000000"/>
                <w:kern w:val="0"/>
                <w:sz w:val="24"/>
                <w:szCs w:val="24"/>
                <w:u w:val="none"/>
                <w:lang w:val="en-US" w:eastAsia="zh-CN" w:bidi="ar"/>
              </w:rPr>
              <w:t>以上部分计算建筑面积。</w:t>
            </w:r>
          </w:p>
          <w:p w14:paraId="3D9E65FF">
            <w:pPr>
              <w:keepNext w:val="0"/>
              <w:keepLines w:val="0"/>
              <w:pageBreakBefore w:val="0"/>
              <w:widowControl/>
              <w:numPr>
                <w:ilvl w:val="0"/>
                <w:numId w:val="0"/>
              </w:numPr>
              <w:suppressLineNumbers w:val="0"/>
              <w:kinsoku/>
              <w:wordWrap/>
              <w:overflowPunct/>
              <w:topLinePunct w:val="0"/>
              <w:autoSpaceDE/>
              <w:autoSpaceDN/>
              <w:bidi w:val="0"/>
              <w:adjustRightInd/>
              <w:snapToGrid/>
              <w:ind w:firstLine="480" w:firstLineChars="200"/>
              <w:jc w:val="left"/>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3.</w:t>
            </w:r>
            <w:r>
              <w:rPr>
                <w:rFonts w:hint="default" w:ascii="Times New Roman" w:hAnsi="Times New Roman" w:eastAsia="仿宋_GB2312" w:cs="Times New Roman"/>
                <w:i w:val="0"/>
                <w:iCs w:val="0"/>
                <w:color w:val="000000"/>
                <w:kern w:val="0"/>
                <w:sz w:val="24"/>
                <w:szCs w:val="24"/>
                <w:u w:val="none"/>
                <w:lang w:val="en-US" w:eastAsia="zh-CN" w:bidi="ar"/>
              </w:rPr>
              <w:t>对由于历史原因形成的无证房屋</w:t>
            </w:r>
            <w:r>
              <w:rPr>
                <w:rFonts w:hint="eastAsia" w:ascii="仿宋_GB2312" w:hAnsi="仿宋_GB2312" w:eastAsia="仿宋_GB2312" w:cs="仿宋_GB2312"/>
                <w:i w:val="0"/>
                <w:iCs w:val="0"/>
                <w:color w:val="000000"/>
                <w:kern w:val="0"/>
                <w:sz w:val="24"/>
                <w:szCs w:val="24"/>
                <w:u w:val="none"/>
                <w:lang w:val="en-US" w:eastAsia="zh-CN" w:bidi="ar"/>
              </w:rPr>
              <w:t>(砖混结构或者砖木结构)，</w:t>
            </w:r>
            <w:r>
              <w:rPr>
                <w:rFonts w:hint="default" w:ascii="Times New Roman" w:hAnsi="Times New Roman" w:eastAsia="仿宋_GB2312" w:cs="Times New Roman"/>
                <w:i w:val="0"/>
                <w:iCs w:val="0"/>
                <w:color w:val="000000"/>
                <w:kern w:val="0"/>
                <w:sz w:val="24"/>
                <w:szCs w:val="24"/>
                <w:u w:val="none"/>
                <w:lang w:val="en-US" w:eastAsia="zh-CN" w:bidi="ar"/>
              </w:rPr>
              <w:t>功能齐全、结构合理、房屋层高大于</w:t>
            </w:r>
            <w:r>
              <w:rPr>
                <w:rFonts w:hint="default" w:ascii="Times New Roman" w:hAnsi="Times New Roman" w:eastAsia="宋体" w:cs="Times New Roman"/>
                <w:i w:val="0"/>
                <w:iCs w:val="0"/>
                <w:color w:val="000000"/>
                <w:kern w:val="0"/>
                <w:sz w:val="24"/>
                <w:szCs w:val="24"/>
                <w:u w:val="none"/>
                <w:lang w:val="en-US" w:eastAsia="zh-CN" w:bidi="ar"/>
              </w:rPr>
              <w:t>2.5m</w:t>
            </w:r>
            <w:r>
              <w:rPr>
                <w:rFonts w:hint="default" w:ascii="Times New Roman" w:hAnsi="Times New Roman" w:eastAsia="仿宋_GB2312" w:cs="Times New Roman"/>
                <w:i w:val="0"/>
                <w:iCs w:val="0"/>
                <w:color w:val="000000"/>
                <w:kern w:val="0"/>
                <w:sz w:val="24"/>
                <w:szCs w:val="24"/>
                <w:u w:val="none"/>
                <w:lang w:val="en-US" w:eastAsia="zh-CN" w:bidi="ar"/>
              </w:rPr>
              <w:t>以上，并且是在长期使用属于生产、生活必备的房屋，经村委会、乡</w:t>
            </w:r>
            <w:r>
              <w:rPr>
                <w:rFonts w:hint="eastAsia" w:ascii="仿宋_GB2312" w:hAnsi="仿宋_GB2312" w:eastAsia="仿宋_GB2312" w:cs="仿宋_GB2312"/>
                <w:i w:val="0"/>
                <w:iCs w:val="0"/>
                <w:color w:val="000000"/>
                <w:kern w:val="0"/>
                <w:sz w:val="24"/>
                <w:szCs w:val="24"/>
                <w:u w:val="none"/>
                <w:lang w:val="en-US" w:eastAsia="zh-CN" w:bidi="ar"/>
              </w:rPr>
              <w:t>(镇)</w:t>
            </w:r>
            <w:r>
              <w:rPr>
                <w:rFonts w:hint="default" w:ascii="Times New Roman" w:hAnsi="Times New Roman" w:eastAsia="仿宋_GB2312" w:cs="Times New Roman"/>
                <w:i w:val="0"/>
                <w:iCs w:val="0"/>
                <w:color w:val="000000"/>
                <w:kern w:val="0"/>
                <w:sz w:val="24"/>
                <w:szCs w:val="24"/>
                <w:u w:val="none"/>
                <w:lang w:val="en-US" w:eastAsia="zh-CN" w:bidi="ar"/>
              </w:rPr>
              <w:t>政府或相关部门出具证明确认为唯一住宅的，视为有证，每户房屋占地面积最大不得超过</w:t>
            </w:r>
            <w:r>
              <w:rPr>
                <w:rFonts w:hint="default" w:ascii="Times New Roman" w:hAnsi="Times New Roman" w:eastAsia="宋体" w:cs="Times New Roman"/>
                <w:i w:val="0"/>
                <w:iCs w:val="0"/>
                <w:color w:val="000000"/>
                <w:kern w:val="0"/>
                <w:sz w:val="24"/>
                <w:szCs w:val="24"/>
                <w:u w:val="none"/>
                <w:lang w:val="en-US" w:eastAsia="zh-CN" w:bidi="ar"/>
              </w:rPr>
              <w:t>150m²</w:t>
            </w:r>
            <w:r>
              <w:rPr>
                <w:rFonts w:hint="default" w:ascii="Times New Roman" w:hAnsi="Times New Roman" w:eastAsia="仿宋_GB2312" w:cs="Times New Roman"/>
                <w:i w:val="0"/>
                <w:iCs w:val="0"/>
                <w:color w:val="000000"/>
                <w:kern w:val="0"/>
                <w:sz w:val="24"/>
                <w:szCs w:val="24"/>
                <w:u w:val="none"/>
                <w:lang w:val="en-US" w:eastAsia="zh-CN" w:bidi="ar"/>
              </w:rPr>
              <w:t>，超出的部分占地面积按无证处理。</w:t>
            </w:r>
          </w:p>
          <w:p w14:paraId="396E1E2E">
            <w:pPr>
              <w:keepNext w:val="0"/>
              <w:keepLines w:val="0"/>
              <w:pageBreakBefore w:val="0"/>
              <w:widowControl/>
              <w:numPr>
                <w:ilvl w:val="0"/>
                <w:numId w:val="0"/>
              </w:numPr>
              <w:suppressLineNumbers w:val="0"/>
              <w:kinsoku/>
              <w:wordWrap/>
              <w:overflowPunct/>
              <w:topLinePunct w:val="0"/>
              <w:autoSpaceDE/>
              <w:autoSpaceDN/>
              <w:bidi w:val="0"/>
              <w:adjustRightInd/>
              <w:snapToGrid/>
              <w:ind w:firstLine="480" w:firstLineChars="200"/>
              <w:jc w:val="left"/>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4.</w:t>
            </w:r>
            <w:r>
              <w:rPr>
                <w:rFonts w:hint="default" w:ascii="Times New Roman" w:hAnsi="Times New Roman" w:eastAsia="仿宋_GB2312" w:cs="Times New Roman"/>
                <w:i w:val="0"/>
                <w:iCs w:val="0"/>
                <w:color w:val="000000"/>
                <w:kern w:val="0"/>
                <w:sz w:val="24"/>
                <w:szCs w:val="24"/>
                <w:u w:val="none"/>
                <w:lang w:val="en-US" w:eastAsia="zh-CN" w:bidi="ar"/>
              </w:rPr>
              <w:t>县城规划内的集体房屋由专业部门评估，参照国有房屋的补偿标准实行。</w:t>
            </w:r>
          </w:p>
          <w:p w14:paraId="1875A5AF">
            <w:pPr>
              <w:keepNext w:val="0"/>
              <w:keepLines w:val="0"/>
              <w:pageBreakBefore w:val="0"/>
              <w:widowControl/>
              <w:numPr>
                <w:ilvl w:val="0"/>
                <w:numId w:val="0"/>
              </w:numPr>
              <w:suppressLineNumbers w:val="0"/>
              <w:kinsoku/>
              <w:wordWrap/>
              <w:overflowPunct/>
              <w:topLinePunct w:val="0"/>
              <w:autoSpaceDE/>
              <w:autoSpaceDN/>
              <w:bidi w:val="0"/>
              <w:adjustRightInd/>
              <w:snapToGrid/>
              <w:ind w:firstLine="480" w:firstLineChars="200"/>
              <w:jc w:val="left"/>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5.</w:t>
            </w:r>
            <w:r>
              <w:rPr>
                <w:rFonts w:hint="default" w:ascii="Times New Roman" w:hAnsi="Times New Roman" w:eastAsia="仿宋_GB2312" w:cs="Times New Roman"/>
                <w:i w:val="0"/>
                <w:iCs w:val="0"/>
                <w:color w:val="000000"/>
                <w:kern w:val="0"/>
                <w:sz w:val="24"/>
                <w:szCs w:val="24"/>
                <w:u w:val="none"/>
                <w:lang w:val="en-US" w:eastAsia="zh-CN" w:bidi="ar"/>
              </w:rPr>
              <w:t>主房含住房、厨房和卫生间。</w:t>
            </w:r>
          </w:p>
          <w:p w14:paraId="648D39FE">
            <w:pPr>
              <w:keepNext w:val="0"/>
              <w:keepLines w:val="0"/>
              <w:pageBreakBefore w:val="0"/>
              <w:widowControl/>
              <w:numPr>
                <w:ilvl w:val="0"/>
                <w:numId w:val="0"/>
              </w:numPr>
              <w:suppressLineNumbers w:val="0"/>
              <w:kinsoku/>
              <w:wordWrap/>
              <w:overflowPunct/>
              <w:topLinePunct w:val="0"/>
              <w:autoSpaceDE/>
              <w:autoSpaceDN/>
              <w:bidi w:val="0"/>
              <w:adjustRightInd/>
              <w:snapToGrid/>
              <w:ind w:firstLine="480" w:firstLineChars="200"/>
              <w:jc w:val="left"/>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6.</w:t>
            </w:r>
            <w:r>
              <w:rPr>
                <w:rFonts w:hint="default" w:ascii="Times New Roman" w:hAnsi="Times New Roman" w:eastAsia="仿宋_GB2312" w:cs="Times New Roman"/>
                <w:i w:val="0"/>
                <w:iCs w:val="0"/>
                <w:color w:val="000000"/>
                <w:kern w:val="0"/>
                <w:sz w:val="24"/>
                <w:szCs w:val="24"/>
                <w:u w:val="none"/>
                <w:lang w:val="en-US" w:eastAsia="zh-CN" w:bidi="ar"/>
              </w:rPr>
              <w:t>房屋有证是指因自然资源或住建行政主管部门批准的土地使用证或房屋使用证。</w:t>
            </w:r>
          </w:p>
          <w:p w14:paraId="379A82AB">
            <w:pPr>
              <w:keepNext w:val="0"/>
              <w:keepLines w:val="0"/>
              <w:pageBreakBefore w:val="0"/>
              <w:widowControl/>
              <w:numPr>
                <w:ilvl w:val="0"/>
                <w:numId w:val="0"/>
              </w:numPr>
              <w:suppressLineNumbers w:val="0"/>
              <w:kinsoku/>
              <w:wordWrap/>
              <w:overflowPunct/>
              <w:topLinePunct w:val="0"/>
              <w:autoSpaceDE/>
              <w:autoSpaceDN/>
              <w:bidi w:val="0"/>
              <w:adjustRightInd/>
              <w:snapToGrid/>
              <w:ind w:firstLine="480" w:firstLineChars="200"/>
              <w:jc w:val="left"/>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7.</w:t>
            </w:r>
            <w:r>
              <w:rPr>
                <w:rFonts w:hint="default" w:ascii="Times New Roman" w:hAnsi="Times New Roman" w:eastAsia="仿宋_GB2312" w:cs="Times New Roman"/>
                <w:i w:val="0"/>
                <w:iCs w:val="0"/>
                <w:color w:val="000000"/>
                <w:kern w:val="0"/>
                <w:sz w:val="24"/>
                <w:szCs w:val="24"/>
                <w:u w:val="none"/>
                <w:lang w:val="en-US" w:eastAsia="zh-CN" w:bidi="ar"/>
              </w:rPr>
              <w:t>对征收范围内未经登记的建筑，由县人民政府组织县发改局、县自然资源和规划局、县住建局等相关部门进行调查，认定和处理。对认定为合法建筑和未超过批准期限的临时建筑的，应当给予补偿；对认定为违法建筑和超过批准期限的临时建筑的，不予补偿。</w:t>
            </w:r>
          </w:p>
          <w:p w14:paraId="20D229FB">
            <w:pPr>
              <w:keepNext w:val="0"/>
              <w:keepLines w:val="0"/>
              <w:pageBreakBefore w:val="0"/>
              <w:widowControl/>
              <w:numPr>
                <w:ilvl w:val="0"/>
                <w:numId w:val="0"/>
              </w:numPr>
              <w:suppressLineNumbers w:val="0"/>
              <w:kinsoku/>
              <w:wordWrap/>
              <w:overflowPunct/>
              <w:topLinePunct w:val="0"/>
              <w:autoSpaceDE/>
              <w:autoSpaceDN/>
              <w:bidi w:val="0"/>
              <w:adjustRightInd/>
              <w:snapToGrid/>
              <w:ind w:firstLine="480" w:firstLineChars="200"/>
              <w:jc w:val="left"/>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8.</w:t>
            </w:r>
            <w:r>
              <w:rPr>
                <w:rFonts w:hint="default" w:ascii="Times New Roman" w:hAnsi="Times New Roman" w:eastAsia="仿宋_GB2312" w:cs="Times New Roman"/>
                <w:i w:val="0"/>
                <w:iCs w:val="0"/>
                <w:color w:val="000000"/>
                <w:kern w:val="0"/>
                <w:sz w:val="24"/>
                <w:szCs w:val="24"/>
                <w:u w:val="none"/>
                <w:lang w:val="en-US" w:eastAsia="zh-CN" w:bidi="ar"/>
              </w:rPr>
              <w:t>住宅补偿标准包含</w:t>
            </w:r>
            <w:r>
              <w:rPr>
                <w:rFonts w:hint="default" w:ascii="Times New Roman" w:hAnsi="Times New Roman" w:eastAsia="宋体" w:cs="Times New Roman"/>
                <w:i w:val="0"/>
                <w:iCs w:val="0"/>
                <w:color w:val="000000"/>
                <w:kern w:val="0"/>
                <w:sz w:val="24"/>
                <w:szCs w:val="24"/>
                <w:u w:val="none"/>
                <w:lang w:val="en-US" w:eastAsia="zh-CN" w:bidi="ar"/>
              </w:rPr>
              <w:t>1.2m</w:t>
            </w:r>
            <w:r>
              <w:rPr>
                <w:rFonts w:hint="default" w:ascii="Times New Roman" w:hAnsi="Times New Roman" w:eastAsia="仿宋_GB2312" w:cs="Times New Roman"/>
                <w:i w:val="0"/>
                <w:iCs w:val="0"/>
                <w:color w:val="000000"/>
                <w:kern w:val="0"/>
                <w:sz w:val="24"/>
                <w:szCs w:val="24"/>
                <w:u w:val="none"/>
                <w:lang w:val="en-US" w:eastAsia="zh-CN" w:bidi="ar"/>
              </w:rPr>
              <w:t>内基础，超出部分按宅基地基础计算。</w:t>
            </w:r>
          </w:p>
          <w:p w14:paraId="1834DE96">
            <w:pPr>
              <w:keepNext w:val="0"/>
              <w:keepLines w:val="0"/>
              <w:pageBreakBefore w:val="0"/>
              <w:widowControl/>
              <w:numPr>
                <w:ilvl w:val="0"/>
                <w:numId w:val="0"/>
              </w:numPr>
              <w:suppressLineNumbers w:val="0"/>
              <w:kinsoku/>
              <w:wordWrap/>
              <w:overflowPunct/>
              <w:topLinePunct w:val="0"/>
              <w:autoSpaceDE/>
              <w:autoSpaceDN/>
              <w:bidi w:val="0"/>
              <w:adjustRightInd/>
              <w:snapToGrid/>
              <w:ind w:firstLine="480" w:firstLineChars="200"/>
              <w:jc w:val="left"/>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9.</w:t>
            </w:r>
            <w:r>
              <w:rPr>
                <w:rFonts w:hint="default" w:ascii="Times New Roman" w:hAnsi="Times New Roman" w:eastAsia="仿宋_GB2312" w:cs="Times New Roman"/>
                <w:i w:val="0"/>
                <w:iCs w:val="0"/>
                <w:color w:val="000000"/>
                <w:kern w:val="0"/>
                <w:sz w:val="24"/>
                <w:szCs w:val="24"/>
                <w:u w:val="none"/>
                <w:lang w:val="en-US" w:eastAsia="zh-CN" w:bidi="ar"/>
              </w:rPr>
              <w:t>养殖房根据建筑结构、功能、造价、成新率确定具体补偿标准。</w:t>
            </w:r>
          </w:p>
        </w:tc>
      </w:tr>
    </w:tbl>
    <w:p w14:paraId="6C4B9082">
      <w:pPr>
        <w:rPr>
          <w:rFonts w:hint="default" w:ascii="Times New Roman" w:hAnsi="Times New Roman" w:cs="Times New Roman"/>
          <w:lang w:val="en-US" w:eastAsia="zh-CN"/>
        </w:rPr>
      </w:pPr>
      <w:r>
        <w:rPr>
          <w:rFonts w:hint="default" w:ascii="Times New Roman" w:hAnsi="Times New Roman" w:cs="Times New Roman"/>
          <w:lang w:val="en-US" w:eastAsia="zh-CN"/>
        </w:rPr>
        <w:br w:type="page"/>
      </w:r>
    </w:p>
    <w:p w14:paraId="57AD553B">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Times New Roman" w:hAnsi="Times New Roman" w:eastAsia="仿宋_GB2312" w:cs="Times New Roman"/>
          <w:bCs/>
          <w:sz w:val="32"/>
          <w:szCs w:val="32"/>
          <w:highlight w:val="none"/>
          <w:lang w:val="en-US" w:eastAsia="zh-CN"/>
        </w:rPr>
      </w:pPr>
      <w:r>
        <w:rPr>
          <w:rFonts w:hint="eastAsia" w:ascii="黑体" w:hAnsi="黑体" w:eastAsia="黑体" w:cs="黑体"/>
          <w:bCs/>
          <w:sz w:val="32"/>
          <w:szCs w:val="32"/>
          <w:highlight w:val="none"/>
          <w:lang w:val="en-US" w:eastAsia="zh-CN"/>
        </w:rPr>
        <w:t>附件</w:t>
      </w:r>
      <w:r>
        <w:rPr>
          <w:rFonts w:hint="eastAsia" w:ascii="Times New Roman" w:hAnsi="Times New Roman" w:eastAsia="仿宋_GB2312" w:cs="Times New Roman"/>
          <w:bCs/>
          <w:sz w:val="32"/>
          <w:szCs w:val="32"/>
          <w:highlight w:val="none"/>
          <w:lang w:val="en-US" w:eastAsia="zh-CN"/>
        </w:rPr>
        <w:t>6</w:t>
      </w:r>
    </w:p>
    <w:tbl>
      <w:tblPr>
        <w:tblStyle w:val="4"/>
        <w:tblW w:w="499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00"/>
        <w:gridCol w:w="3"/>
        <w:gridCol w:w="1398"/>
        <w:gridCol w:w="1739"/>
        <w:gridCol w:w="1756"/>
        <w:gridCol w:w="2990"/>
      </w:tblGrid>
      <w:tr w14:paraId="2D008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blHeader/>
          <w:jc w:val="center"/>
        </w:trPr>
        <w:tc>
          <w:tcPr>
            <w:tcW w:w="5000" w:type="pct"/>
            <w:gridSpan w:val="6"/>
            <w:tcBorders>
              <w:top w:val="nil"/>
              <w:left w:val="nil"/>
              <w:bottom w:val="nil"/>
              <w:right w:val="nil"/>
            </w:tcBorders>
            <w:shd w:val="clear" w:color="auto" w:fill="auto"/>
            <w:noWrap/>
            <w:vAlign w:val="center"/>
          </w:tcPr>
          <w:p w14:paraId="609A5FC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eastAsia" w:ascii="方正小标宋简体" w:hAnsi="方正小标宋简体" w:eastAsia="方正小标宋简体" w:cs="方正小标宋简体"/>
                <w:b w:val="0"/>
                <w:bCs w:val="0"/>
                <w:i w:val="0"/>
                <w:iCs w:val="0"/>
                <w:color w:val="000000"/>
                <w:kern w:val="0"/>
                <w:sz w:val="44"/>
                <w:szCs w:val="44"/>
                <w:u w:val="none"/>
                <w:lang w:val="en-US" w:eastAsia="zh-CN" w:bidi="ar"/>
              </w:rPr>
              <w:t>其他地上附着物补偿标准</w:t>
            </w:r>
          </w:p>
        </w:tc>
      </w:tr>
      <w:tr w14:paraId="3A5AD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blHeader/>
          <w:jc w:val="center"/>
        </w:trPr>
        <w:tc>
          <w:tcPr>
            <w:tcW w:w="150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151A2">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类型</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CA91D">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单位</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076BC">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补偿标准</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37670">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备注</w:t>
            </w:r>
          </w:p>
        </w:tc>
      </w:tr>
      <w:tr w14:paraId="03D6C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0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23A20">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一、电力设施（室外）</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3900C">
            <w:pPr>
              <w:jc w:val="center"/>
              <w:rPr>
                <w:rFonts w:hint="default" w:ascii="Times New Roman" w:hAnsi="Times New Roman" w:eastAsia="宋体" w:cs="Times New Roman"/>
                <w:b/>
                <w:bCs/>
                <w:i w:val="0"/>
                <w:iCs w:val="0"/>
                <w:color w:val="000000"/>
                <w:sz w:val="24"/>
                <w:szCs w:val="24"/>
                <w:u w:val="none"/>
              </w:rPr>
            </w:pP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E0F0D">
            <w:pPr>
              <w:jc w:val="center"/>
              <w:rPr>
                <w:rFonts w:hint="default" w:ascii="Times New Roman" w:hAnsi="Times New Roman" w:eastAsia="宋体" w:cs="Times New Roman"/>
                <w:b/>
                <w:bCs/>
                <w:i w:val="0"/>
                <w:iCs w:val="0"/>
                <w:color w:val="000000"/>
                <w:sz w:val="24"/>
                <w:szCs w:val="24"/>
                <w:u w:val="none"/>
              </w:rPr>
            </w:pP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5AD6D">
            <w:pPr>
              <w:jc w:val="center"/>
              <w:rPr>
                <w:rFonts w:hint="default" w:ascii="Times New Roman" w:hAnsi="Times New Roman" w:eastAsia="宋体" w:cs="Times New Roman"/>
                <w:b/>
                <w:bCs/>
                <w:i w:val="0"/>
                <w:iCs w:val="0"/>
                <w:color w:val="000000"/>
                <w:sz w:val="24"/>
                <w:szCs w:val="24"/>
                <w:u w:val="none"/>
              </w:rPr>
            </w:pPr>
          </w:p>
        </w:tc>
      </w:tr>
      <w:tr w14:paraId="18B07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0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F1FF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220</w:t>
            </w:r>
            <w:r>
              <w:rPr>
                <w:rFonts w:hint="default" w:ascii="Times New Roman" w:hAnsi="Times New Roman" w:eastAsia="仿宋_GB2312" w:cs="Times New Roman"/>
                <w:i w:val="0"/>
                <w:iCs w:val="0"/>
                <w:color w:val="000000"/>
                <w:kern w:val="0"/>
                <w:sz w:val="24"/>
                <w:szCs w:val="24"/>
                <w:u w:val="none"/>
                <w:lang w:val="en-US" w:eastAsia="zh-CN" w:bidi="ar"/>
              </w:rPr>
              <w:t>伏送配电线路</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C947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万元/公里</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082A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4.6</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A2795">
            <w:pPr>
              <w:jc w:val="center"/>
              <w:rPr>
                <w:rFonts w:hint="default" w:ascii="Times New Roman" w:hAnsi="Times New Roman" w:eastAsia="宋体" w:cs="Times New Roman"/>
                <w:b/>
                <w:bCs/>
                <w:i w:val="0"/>
                <w:iCs w:val="0"/>
                <w:color w:val="000000"/>
                <w:sz w:val="24"/>
                <w:szCs w:val="24"/>
                <w:u w:val="none"/>
              </w:rPr>
            </w:pPr>
          </w:p>
        </w:tc>
      </w:tr>
      <w:tr w14:paraId="76081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0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95EA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380</w:t>
            </w:r>
            <w:r>
              <w:rPr>
                <w:rFonts w:hint="default" w:ascii="Times New Roman" w:hAnsi="Times New Roman" w:eastAsia="仿宋_GB2312" w:cs="Times New Roman"/>
                <w:i w:val="0"/>
                <w:iCs w:val="0"/>
                <w:color w:val="000000"/>
                <w:kern w:val="0"/>
                <w:sz w:val="24"/>
                <w:szCs w:val="24"/>
                <w:u w:val="none"/>
                <w:lang w:val="en-US" w:eastAsia="zh-CN" w:bidi="ar"/>
              </w:rPr>
              <w:t>伏送配电线路</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C7B9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万元/公里</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7F43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96DB2">
            <w:pPr>
              <w:jc w:val="center"/>
              <w:rPr>
                <w:rFonts w:hint="default" w:ascii="Times New Roman" w:hAnsi="Times New Roman" w:eastAsia="宋体" w:cs="Times New Roman"/>
                <w:b/>
                <w:bCs/>
                <w:i w:val="0"/>
                <w:iCs w:val="0"/>
                <w:color w:val="000000"/>
                <w:sz w:val="24"/>
                <w:szCs w:val="24"/>
                <w:u w:val="none"/>
              </w:rPr>
            </w:pPr>
          </w:p>
        </w:tc>
      </w:tr>
      <w:tr w14:paraId="3EBF6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0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4ECE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Fonts w:hint="default" w:ascii="Times New Roman" w:hAnsi="Times New Roman" w:eastAsia="仿宋_GB2312" w:cs="Times New Roman"/>
                <w:i w:val="0"/>
                <w:iCs w:val="0"/>
                <w:color w:val="000000"/>
                <w:kern w:val="0"/>
                <w:sz w:val="24"/>
                <w:szCs w:val="24"/>
                <w:u w:val="none"/>
                <w:lang w:val="en-US" w:eastAsia="zh-CN" w:bidi="ar"/>
              </w:rPr>
              <w:t>万伏送配电线路</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5813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万元/公里</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A713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021AE">
            <w:pPr>
              <w:jc w:val="center"/>
              <w:rPr>
                <w:rFonts w:hint="default" w:ascii="Times New Roman" w:hAnsi="Times New Roman" w:eastAsia="宋体" w:cs="Times New Roman"/>
                <w:b/>
                <w:bCs/>
                <w:i w:val="0"/>
                <w:iCs w:val="0"/>
                <w:color w:val="000000"/>
                <w:sz w:val="24"/>
                <w:szCs w:val="24"/>
                <w:u w:val="none"/>
              </w:rPr>
            </w:pPr>
          </w:p>
        </w:tc>
      </w:tr>
      <w:tr w14:paraId="471BC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0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BEA5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迁移变压器</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97D4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元/千伏安</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EEE6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400</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E321C">
            <w:pPr>
              <w:jc w:val="center"/>
              <w:rPr>
                <w:rFonts w:hint="default" w:ascii="Times New Roman" w:hAnsi="Times New Roman" w:eastAsia="宋体" w:cs="Times New Roman"/>
                <w:b/>
                <w:bCs/>
                <w:i w:val="0"/>
                <w:iCs w:val="0"/>
                <w:color w:val="000000"/>
                <w:sz w:val="24"/>
                <w:szCs w:val="24"/>
                <w:u w:val="none"/>
              </w:rPr>
            </w:pPr>
          </w:p>
        </w:tc>
      </w:tr>
      <w:tr w14:paraId="16A29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0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27E7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水泥电杆长8米以下</w:t>
            </w:r>
          </w:p>
          <w:p w14:paraId="6F2E9C2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（含8米）</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A6409">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sz w:val="24"/>
                <w:szCs w:val="24"/>
                <w:u w:val="none"/>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元/</w:t>
            </w:r>
            <w:r>
              <w:rPr>
                <w:rFonts w:hint="eastAsia"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条</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1A26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700</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189B7">
            <w:pPr>
              <w:jc w:val="center"/>
              <w:rPr>
                <w:rFonts w:hint="default" w:ascii="Times New Roman" w:hAnsi="Times New Roman" w:eastAsia="宋体" w:cs="Times New Roman"/>
                <w:b/>
                <w:bCs/>
                <w:i w:val="0"/>
                <w:iCs w:val="0"/>
                <w:color w:val="000000"/>
                <w:sz w:val="24"/>
                <w:szCs w:val="24"/>
                <w:u w:val="none"/>
              </w:rPr>
            </w:pPr>
          </w:p>
        </w:tc>
      </w:tr>
      <w:tr w14:paraId="7BFEB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0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F5CD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水泥电杆长8米以上</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8AEFE">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sz w:val="24"/>
                <w:szCs w:val="24"/>
                <w:u w:val="none"/>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元/</w:t>
            </w:r>
            <w:r>
              <w:rPr>
                <w:rFonts w:hint="eastAsia"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条</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86D0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1100</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9B24B">
            <w:pPr>
              <w:jc w:val="center"/>
              <w:rPr>
                <w:rFonts w:hint="default" w:ascii="Times New Roman" w:hAnsi="Times New Roman" w:eastAsia="宋体" w:cs="Times New Roman"/>
                <w:b/>
                <w:bCs/>
                <w:i w:val="0"/>
                <w:iCs w:val="0"/>
                <w:color w:val="000000"/>
                <w:sz w:val="24"/>
                <w:szCs w:val="24"/>
                <w:u w:val="none"/>
              </w:rPr>
            </w:pPr>
          </w:p>
        </w:tc>
      </w:tr>
      <w:tr w14:paraId="14FD0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0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3BBD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渗油木电杆</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B96E6">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sz w:val="24"/>
                <w:szCs w:val="24"/>
                <w:u w:val="none"/>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元/</w:t>
            </w:r>
            <w:r>
              <w:rPr>
                <w:rFonts w:hint="eastAsia"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条</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6035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B7BA8">
            <w:pPr>
              <w:jc w:val="center"/>
              <w:rPr>
                <w:rFonts w:hint="default" w:ascii="Times New Roman" w:hAnsi="Times New Roman" w:eastAsia="宋体" w:cs="Times New Roman"/>
                <w:b/>
                <w:bCs/>
                <w:i w:val="0"/>
                <w:iCs w:val="0"/>
                <w:color w:val="000000"/>
                <w:sz w:val="24"/>
                <w:szCs w:val="24"/>
                <w:u w:val="none"/>
              </w:rPr>
            </w:pPr>
          </w:p>
        </w:tc>
      </w:tr>
      <w:tr w14:paraId="60DDA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0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7FA8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石质电杆</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56668">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sz w:val="24"/>
                <w:szCs w:val="24"/>
                <w:u w:val="none"/>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元/</w:t>
            </w:r>
            <w:r>
              <w:rPr>
                <w:rFonts w:hint="eastAsia"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条</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A0BD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710D1">
            <w:pPr>
              <w:jc w:val="center"/>
              <w:rPr>
                <w:rFonts w:hint="default" w:ascii="Times New Roman" w:hAnsi="Times New Roman" w:eastAsia="宋体" w:cs="Times New Roman"/>
                <w:b/>
                <w:bCs/>
                <w:i w:val="0"/>
                <w:iCs w:val="0"/>
                <w:color w:val="000000"/>
                <w:sz w:val="24"/>
                <w:szCs w:val="24"/>
                <w:u w:val="none"/>
              </w:rPr>
            </w:pPr>
          </w:p>
        </w:tc>
      </w:tr>
      <w:tr w14:paraId="350CD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0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993E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木质电杆</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CAD99">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sz w:val="24"/>
                <w:szCs w:val="24"/>
                <w:u w:val="none"/>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元/</w:t>
            </w:r>
            <w:r>
              <w:rPr>
                <w:rFonts w:hint="eastAsia"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条</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913B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95</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0F7BA">
            <w:pPr>
              <w:jc w:val="center"/>
              <w:rPr>
                <w:rFonts w:hint="default" w:ascii="Times New Roman" w:hAnsi="Times New Roman" w:eastAsia="宋体" w:cs="Times New Roman"/>
                <w:b/>
                <w:bCs/>
                <w:i w:val="0"/>
                <w:iCs w:val="0"/>
                <w:color w:val="000000"/>
                <w:sz w:val="24"/>
                <w:szCs w:val="24"/>
                <w:u w:val="none"/>
              </w:rPr>
            </w:pPr>
          </w:p>
        </w:tc>
      </w:tr>
      <w:tr w14:paraId="12123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0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BAF3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铜芯电线</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2562D">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sz w:val="24"/>
                <w:szCs w:val="24"/>
                <w:u w:val="none"/>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元/m</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F377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17B3F">
            <w:pPr>
              <w:jc w:val="center"/>
              <w:rPr>
                <w:rFonts w:hint="default" w:ascii="Times New Roman" w:hAnsi="Times New Roman" w:eastAsia="宋体" w:cs="Times New Roman"/>
                <w:b/>
                <w:bCs/>
                <w:i w:val="0"/>
                <w:iCs w:val="0"/>
                <w:color w:val="000000"/>
                <w:sz w:val="24"/>
                <w:szCs w:val="24"/>
                <w:u w:val="none"/>
              </w:rPr>
            </w:pPr>
          </w:p>
        </w:tc>
      </w:tr>
      <w:tr w14:paraId="77B98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0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97CA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铝芯电线</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15BA7">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sz w:val="24"/>
                <w:szCs w:val="24"/>
                <w:u w:val="none"/>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元/m</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039A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DA54D">
            <w:pPr>
              <w:jc w:val="center"/>
              <w:rPr>
                <w:rFonts w:hint="default" w:ascii="Times New Roman" w:hAnsi="Times New Roman" w:eastAsia="宋体" w:cs="Times New Roman"/>
                <w:b/>
                <w:bCs/>
                <w:i w:val="0"/>
                <w:iCs w:val="0"/>
                <w:color w:val="000000"/>
                <w:sz w:val="24"/>
                <w:szCs w:val="24"/>
                <w:u w:val="none"/>
              </w:rPr>
            </w:pPr>
          </w:p>
        </w:tc>
      </w:tr>
      <w:tr w14:paraId="0DA11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0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9723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三相电线</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BCD82">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sz w:val="24"/>
                <w:szCs w:val="24"/>
                <w:u w:val="none"/>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元/m</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8A4E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ED223">
            <w:pPr>
              <w:jc w:val="center"/>
              <w:rPr>
                <w:rFonts w:hint="default" w:ascii="Times New Roman" w:hAnsi="Times New Roman" w:eastAsia="宋体" w:cs="Times New Roman"/>
                <w:b/>
                <w:bCs/>
                <w:i w:val="0"/>
                <w:iCs w:val="0"/>
                <w:color w:val="000000"/>
                <w:sz w:val="24"/>
                <w:szCs w:val="24"/>
                <w:u w:val="none"/>
              </w:rPr>
            </w:pPr>
          </w:p>
        </w:tc>
      </w:tr>
      <w:tr w14:paraId="7C4F6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5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2C86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新种电杆</w:t>
            </w:r>
          </w:p>
        </w:tc>
        <w:tc>
          <w:tcPr>
            <w:tcW w:w="7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16EC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电线杆</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BCCEF">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sz w:val="24"/>
                <w:szCs w:val="24"/>
                <w:u w:val="none"/>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元/</w:t>
            </w:r>
            <w:r>
              <w:rPr>
                <w:rFonts w:hint="eastAsia"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条</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577F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420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860</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4BB7A">
            <w:pPr>
              <w:jc w:val="center"/>
              <w:rPr>
                <w:rFonts w:hint="default" w:ascii="Times New Roman" w:hAnsi="Times New Roman" w:eastAsia="宋体" w:cs="Times New Roman"/>
                <w:b/>
                <w:bCs/>
                <w:i w:val="0"/>
                <w:iCs w:val="0"/>
                <w:color w:val="000000"/>
                <w:sz w:val="24"/>
                <w:szCs w:val="24"/>
                <w:u w:val="none"/>
              </w:rPr>
            </w:pPr>
          </w:p>
        </w:tc>
      </w:tr>
      <w:tr w14:paraId="047D7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5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F0A21">
            <w:pPr>
              <w:jc w:val="center"/>
              <w:rPr>
                <w:rFonts w:hint="default" w:ascii="Times New Roman" w:hAnsi="Times New Roman" w:eastAsia="仿宋_GB2312" w:cs="Times New Roman"/>
                <w:i w:val="0"/>
                <w:iCs w:val="0"/>
                <w:color w:val="000000"/>
                <w:sz w:val="24"/>
                <w:szCs w:val="24"/>
                <w:u w:val="none"/>
              </w:rPr>
            </w:pPr>
          </w:p>
        </w:tc>
        <w:tc>
          <w:tcPr>
            <w:tcW w:w="7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D44D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spacing w:val="-6"/>
                <w:kern w:val="0"/>
                <w:sz w:val="24"/>
                <w:szCs w:val="24"/>
                <w:u w:val="none"/>
                <w:lang w:val="en-US" w:eastAsia="zh-CN" w:bidi="ar"/>
              </w:rPr>
              <w:t>稳定牵引线</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8A41C">
            <w:pPr>
              <w:jc w:val="center"/>
              <w:rPr>
                <w:rFonts w:hint="default" w:ascii="Times New Roman" w:hAnsi="Times New Roman" w:eastAsia="宋体" w:cs="Times New Roman"/>
                <w:i w:val="0"/>
                <w:iCs w:val="0"/>
                <w:color w:val="000000"/>
                <w:sz w:val="24"/>
                <w:szCs w:val="24"/>
                <w:u w:val="none"/>
              </w:rPr>
            </w:pP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A02C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C67C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按实际评估价补偿</w:t>
            </w:r>
          </w:p>
        </w:tc>
      </w:tr>
      <w:tr w14:paraId="512EA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0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448FF">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二、水利设施</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E241C">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单位</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FBAE4">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补偿标准</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4DF63">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备注</w:t>
            </w:r>
          </w:p>
        </w:tc>
      </w:tr>
      <w:tr w14:paraId="048CB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1" w:hRule="atLeast"/>
          <w:jc w:val="center"/>
        </w:trPr>
        <w:tc>
          <w:tcPr>
            <w:tcW w:w="753" w:type="pct"/>
            <w:vMerge w:val="restart"/>
            <w:tcBorders>
              <w:top w:val="single" w:color="000000" w:sz="4" w:space="0"/>
              <w:left w:val="single" w:color="000000" w:sz="4" w:space="0"/>
              <w:right w:val="single" w:color="auto" w:sz="4" w:space="0"/>
            </w:tcBorders>
            <w:shd w:val="clear" w:color="auto" w:fill="auto"/>
            <w:noWrap/>
            <w:vAlign w:val="center"/>
          </w:tcPr>
          <w:p w14:paraId="2ED8E4B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水柜</w:t>
            </w:r>
          </w:p>
        </w:tc>
        <w:tc>
          <w:tcPr>
            <w:tcW w:w="754"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89A515F">
            <w:pPr>
              <w:keepNext w:val="0"/>
              <w:keepLines w:val="0"/>
              <w:widowControl/>
              <w:suppressLineNumbers w:val="0"/>
              <w:jc w:val="center"/>
              <w:textAlignment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简易型</w:t>
            </w:r>
          </w:p>
          <w:p w14:paraId="26A339F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（砖砌）</w:t>
            </w:r>
          </w:p>
        </w:tc>
        <w:tc>
          <w:tcPr>
            <w:tcW w:w="936" w:type="pct"/>
            <w:vMerge w:val="restart"/>
            <w:tcBorders>
              <w:top w:val="single" w:color="000000" w:sz="4" w:space="0"/>
              <w:left w:val="single" w:color="auto" w:sz="4" w:space="0"/>
              <w:right w:val="single" w:color="000000" w:sz="4" w:space="0"/>
            </w:tcBorders>
            <w:shd w:val="clear" w:color="auto" w:fill="auto"/>
            <w:noWrap/>
            <w:vAlign w:val="center"/>
          </w:tcPr>
          <w:p w14:paraId="5C17709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元/m³</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03C2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300</w:t>
            </w:r>
          </w:p>
        </w:tc>
        <w:tc>
          <w:tcPr>
            <w:tcW w:w="1610" w:type="pct"/>
            <w:vMerge w:val="restart"/>
            <w:tcBorders>
              <w:top w:val="single" w:color="000000" w:sz="4" w:space="0"/>
              <w:left w:val="single" w:color="000000" w:sz="4" w:space="0"/>
              <w:right w:val="single" w:color="000000" w:sz="4" w:space="0"/>
            </w:tcBorders>
            <w:shd w:val="clear" w:color="auto" w:fill="auto"/>
            <w:vAlign w:val="center"/>
          </w:tcPr>
          <w:p w14:paraId="1D084EED">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p>
        </w:tc>
      </w:tr>
      <w:tr w14:paraId="38DEC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1" w:hRule="atLeast"/>
          <w:jc w:val="center"/>
        </w:trPr>
        <w:tc>
          <w:tcPr>
            <w:tcW w:w="753" w:type="pct"/>
            <w:vMerge w:val="continue"/>
            <w:tcBorders>
              <w:left w:val="single" w:color="000000" w:sz="4" w:space="0"/>
              <w:bottom w:val="single" w:color="000000" w:sz="4" w:space="0"/>
              <w:right w:val="single" w:color="auto" w:sz="4" w:space="0"/>
            </w:tcBorders>
            <w:shd w:val="clear" w:color="auto" w:fill="auto"/>
            <w:noWrap/>
            <w:vAlign w:val="center"/>
          </w:tcPr>
          <w:p w14:paraId="596BFD5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c>
          <w:tcPr>
            <w:tcW w:w="754"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5ED82D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spacing w:val="-6"/>
                <w:kern w:val="0"/>
                <w:sz w:val="24"/>
                <w:szCs w:val="24"/>
                <w:u w:val="none"/>
                <w:lang w:val="en-US" w:eastAsia="zh-CN" w:bidi="ar"/>
              </w:rPr>
              <w:t>钢筋混凝土</w:t>
            </w:r>
          </w:p>
        </w:tc>
        <w:tc>
          <w:tcPr>
            <w:tcW w:w="936" w:type="pct"/>
            <w:vMerge w:val="continue"/>
            <w:tcBorders>
              <w:left w:val="single" w:color="auto" w:sz="4" w:space="0"/>
              <w:bottom w:val="single" w:color="000000" w:sz="4" w:space="0"/>
              <w:right w:val="single" w:color="000000" w:sz="4" w:space="0"/>
            </w:tcBorders>
            <w:shd w:val="clear" w:color="auto" w:fill="auto"/>
            <w:noWrap/>
            <w:vAlign w:val="center"/>
          </w:tcPr>
          <w:p w14:paraId="2E914C0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C871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1000</w:t>
            </w:r>
          </w:p>
        </w:tc>
        <w:tc>
          <w:tcPr>
            <w:tcW w:w="1610" w:type="pct"/>
            <w:vMerge w:val="continue"/>
            <w:tcBorders>
              <w:left w:val="single" w:color="000000" w:sz="4" w:space="0"/>
              <w:bottom w:val="single" w:color="000000" w:sz="4" w:space="0"/>
              <w:right w:val="single" w:color="000000" w:sz="4" w:space="0"/>
            </w:tcBorders>
            <w:shd w:val="clear" w:color="auto" w:fill="auto"/>
            <w:vAlign w:val="center"/>
          </w:tcPr>
          <w:p w14:paraId="435F8AC4">
            <w:pPr>
              <w:keepNext w:val="0"/>
              <w:keepLines w:val="0"/>
              <w:widowControl/>
              <w:suppressLineNumbers w:val="0"/>
              <w:jc w:val="both"/>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r>
      <w:tr w14:paraId="3A972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4" w:hRule="atLeast"/>
          <w:jc w:val="center"/>
        </w:trPr>
        <w:tc>
          <w:tcPr>
            <w:tcW w:w="753" w:type="pct"/>
            <w:vMerge w:val="restart"/>
            <w:tcBorders>
              <w:top w:val="single" w:color="000000" w:sz="4" w:space="0"/>
              <w:left w:val="single" w:color="000000" w:sz="4" w:space="0"/>
              <w:right w:val="single" w:color="auto" w:sz="4" w:space="0"/>
            </w:tcBorders>
            <w:shd w:val="clear" w:color="auto" w:fill="auto"/>
            <w:noWrap/>
            <w:vAlign w:val="center"/>
          </w:tcPr>
          <w:p w14:paraId="2A6898F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水池</w:t>
            </w:r>
          </w:p>
        </w:tc>
        <w:tc>
          <w:tcPr>
            <w:tcW w:w="754"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E995988">
            <w:pPr>
              <w:keepNext w:val="0"/>
              <w:keepLines w:val="0"/>
              <w:widowControl/>
              <w:suppressLineNumbers w:val="0"/>
              <w:jc w:val="center"/>
              <w:textAlignment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简易型</w:t>
            </w:r>
          </w:p>
          <w:p w14:paraId="6366CC0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（砖砌）</w:t>
            </w:r>
          </w:p>
        </w:tc>
        <w:tc>
          <w:tcPr>
            <w:tcW w:w="936" w:type="pct"/>
            <w:vMerge w:val="restart"/>
            <w:tcBorders>
              <w:top w:val="single" w:color="000000" w:sz="4" w:space="0"/>
              <w:left w:val="single" w:color="auto" w:sz="4" w:space="0"/>
              <w:right w:val="single" w:color="000000" w:sz="4" w:space="0"/>
            </w:tcBorders>
            <w:shd w:val="clear" w:color="auto" w:fill="auto"/>
            <w:noWrap/>
            <w:vAlign w:val="center"/>
          </w:tcPr>
          <w:p w14:paraId="6C0E690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元/m³</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83AA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115</w:t>
            </w:r>
          </w:p>
        </w:tc>
        <w:tc>
          <w:tcPr>
            <w:tcW w:w="1610" w:type="pct"/>
            <w:vMerge w:val="restart"/>
            <w:tcBorders>
              <w:top w:val="single" w:color="000000" w:sz="4" w:space="0"/>
              <w:left w:val="single" w:color="000000" w:sz="4" w:space="0"/>
              <w:right w:val="single" w:color="000000" w:sz="4" w:space="0"/>
            </w:tcBorders>
            <w:shd w:val="clear" w:color="auto" w:fill="auto"/>
            <w:vAlign w:val="center"/>
          </w:tcPr>
          <w:p w14:paraId="218BC025">
            <w:pPr>
              <w:jc w:val="center"/>
              <w:rPr>
                <w:rFonts w:hint="default" w:ascii="Times New Roman" w:hAnsi="Times New Roman" w:eastAsia="宋体" w:cs="Times New Roman"/>
                <w:i w:val="0"/>
                <w:iCs w:val="0"/>
                <w:color w:val="000000"/>
                <w:sz w:val="24"/>
                <w:szCs w:val="24"/>
                <w:u w:val="none"/>
              </w:rPr>
            </w:pPr>
          </w:p>
        </w:tc>
      </w:tr>
      <w:tr w14:paraId="29490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753" w:type="pct"/>
            <w:vMerge w:val="continue"/>
            <w:tcBorders>
              <w:left w:val="single" w:color="000000" w:sz="4" w:space="0"/>
              <w:bottom w:val="single" w:color="000000" w:sz="4" w:space="0"/>
              <w:right w:val="single" w:color="auto" w:sz="4" w:space="0"/>
            </w:tcBorders>
            <w:shd w:val="clear" w:color="auto" w:fill="auto"/>
            <w:noWrap/>
            <w:vAlign w:val="center"/>
          </w:tcPr>
          <w:p w14:paraId="1C0BBDD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c>
          <w:tcPr>
            <w:tcW w:w="754"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A46322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spacing w:val="-6"/>
                <w:kern w:val="0"/>
                <w:sz w:val="24"/>
                <w:szCs w:val="24"/>
                <w:u w:val="none"/>
                <w:lang w:val="en-US" w:eastAsia="zh-CN" w:bidi="ar"/>
              </w:rPr>
              <w:t>钢筋混凝土</w:t>
            </w:r>
          </w:p>
        </w:tc>
        <w:tc>
          <w:tcPr>
            <w:tcW w:w="936" w:type="pct"/>
            <w:vMerge w:val="continue"/>
            <w:tcBorders>
              <w:left w:val="single" w:color="auto" w:sz="4" w:space="0"/>
              <w:bottom w:val="single" w:color="000000" w:sz="4" w:space="0"/>
              <w:right w:val="single" w:color="000000" w:sz="4" w:space="0"/>
            </w:tcBorders>
            <w:shd w:val="clear" w:color="auto" w:fill="auto"/>
            <w:noWrap/>
            <w:vAlign w:val="center"/>
          </w:tcPr>
          <w:p w14:paraId="3B8024D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C47D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385</w:t>
            </w:r>
          </w:p>
        </w:tc>
        <w:tc>
          <w:tcPr>
            <w:tcW w:w="1610" w:type="pct"/>
            <w:vMerge w:val="continue"/>
            <w:tcBorders>
              <w:left w:val="single" w:color="000000" w:sz="4" w:space="0"/>
              <w:bottom w:val="single" w:color="000000" w:sz="4" w:space="0"/>
              <w:right w:val="single" w:color="000000" w:sz="4" w:space="0"/>
            </w:tcBorders>
            <w:shd w:val="clear" w:color="auto" w:fill="auto"/>
            <w:vAlign w:val="center"/>
          </w:tcPr>
          <w:p w14:paraId="5948200C">
            <w:pPr>
              <w:jc w:val="center"/>
              <w:rPr>
                <w:rFonts w:hint="default" w:ascii="Times New Roman" w:hAnsi="Times New Roman" w:eastAsia="宋体" w:cs="Times New Roman"/>
                <w:i w:val="0"/>
                <w:iCs w:val="0"/>
                <w:color w:val="000000"/>
                <w:sz w:val="24"/>
                <w:szCs w:val="24"/>
                <w:u w:val="none"/>
              </w:rPr>
            </w:pPr>
          </w:p>
        </w:tc>
      </w:tr>
      <w:tr w14:paraId="38B1E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0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080D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水井深5</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10m</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5B44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元/眼</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B75A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5000</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23418">
            <w:pPr>
              <w:jc w:val="center"/>
              <w:rPr>
                <w:rFonts w:hint="default" w:ascii="Times New Roman" w:hAnsi="Times New Roman" w:eastAsia="宋体" w:cs="Times New Roman"/>
                <w:i w:val="0"/>
                <w:iCs w:val="0"/>
                <w:color w:val="000000"/>
                <w:sz w:val="24"/>
                <w:szCs w:val="24"/>
                <w:u w:val="none"/>
              </w:rPr>
            </w:pPr>
          </w:p>
        </w:tc>
      </w:tr>
      <w:tr w14:paraId="424B6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0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757B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水井深10m以上</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9649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元/眼</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3A1A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5000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8000</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1E99D">
            <w:pPr>
              <w:jc w:val="center"/>
              <w:rPr>
                <w:rFonts w:hint="default" w:ascii="Times New Roman" w:hAnsi="Times New Roman" w:eastAsia="宋体" w:cs="Times New Roman"/>
                <w:i w:val="0"/>
                <w:iCs w:val="0"/>
                <w:color w:val="000000"/>
                <w:sz w:val="24"/>
                <w:szCs w:val="24"/>
                <w:u w:val="none"/>
              </w:rPr>
            </w:pPr>
          </w:p>
        </w:tc>
      </w:tr>
      <w:tr w14:paraId="34390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0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EDA2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机井（30m以上深井）</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C76E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元/m</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5B5B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4"/>
                <w:szCs w:val="24"/>
                <w:u w:val="none"/>
                <w:lang w:val="en-US" w:eastAsia="zh-CN" w:bidi="ar"/>
              </w:rPr>
              <w:t>20</w:t>
            </w:r>
            <w:r>
              <w:rPr>
                <w:rFonts w:hint="default" w:ascii="Times New Roman" w:hAnsi="Times New Roman" w:eastAsia="宋体" w:cs="Times New Roman"/>
                <w:i w:val="0"/>
                <w:iCs w:val="0"/>
                <w:color w:val="000000"/>
                <w:kern w:val="0"/>
                <w:sz w:val="24"/>
                <w:szCs w:val="24"/>
                <w:u w:val="none"/>
                <w:lang w:val="en-US" w:eastAsia="zh-CN" w:bidi="ar"/>
              </w:rPr>
              <w:t>0</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7997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先协商，协商不成的，由县水利部门和价格认证中心出具意见</w:t>
            </w:r>
          </w:p>
        </w:tc>
      </w:tr>
      <w:tr w14:paraId="5D21E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0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EE12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塑料蓄水桶</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3784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元/m³</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C87E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200</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1567A">
            <w:pPr>
              <w:jc w:val="center"/>
              <w:rPr>
                <w:rFonts w:hint="default" w:ascii="Times New Roman" w:hAnsi="Times New Roman" w:eastAsia="宋体" w:cs="Times New Roman"/>
                <w:i w:val="0"/>
                <w:iCs w:val="0"/>
                <w:color w:val="000000"/>
                <w:sz w:val="24"/>
                <w:szCs w:val="24"/>
                <w:u w:val="none"/>
              </w:rPr>
            </w:pPr>
          </w:p>
        </w:tc>
      </w:tr>
      <w:tr w14:paraId="072BE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0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078C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不锈钢蓄水桶</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1840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元/m³</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B0BD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300</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C2523">
            <w:pPr>
              <w:jc w:val="center"/>
              <w:rPr>
                <w:rFonts w:hint="default" w:ascii="Times New Roman" w:hAnsi="Times New Roman" w:eastAsia="宋体" w:cs="Times New Roman"/>
                <w:i w:val="0"/>
                <w:iCs w:val="0"/>
                <w:color w:val="000000"/>
                <w:sz w:val="24"/>
                <w:szCs w:val="24"/>
                <w:u w:val="none"/>
              </w:rPr>
            </w:pPr>
          </w:p>
        </w:tc>
      </w:tr>
      <w:tr w14:paraId="090C0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0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B9027">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三、其他设施</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F79E3">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单位</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3C9B5">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补偿标准</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A89BC">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备注</w:t>
            </w:r>
          </w:p>
        </w:tc>
      </w:tr>
      <w:tr w14:paraId="11E03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0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C3FD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沼气池</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43A6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元/m³</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2041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560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650</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1B60D">
            <w:pPr>
              <w:jc w:val="center"/>
              <w:rPr>
                <w:rFonts w:hint="default" w:ascii="Times New Roman" w:hAnsi="Times New Roman" w:eastAsia="宋体" w:cs="Times New Roman"/>
                <w:i w:val="0"/>
                <w:iCs w:val="0"/>
                <w:color w:val="000000"/>
                <w:sz w:val="24"/>
                <w:szCs w:val="24"/>
                <w:u w:val="none"/>
              </w:rPr>
            </w:pPr>
          </w:p>
        </w:tc>
      </w:tr>
      <w:tr w14:paraId="2407A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0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7C6B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铁水管</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3861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元/m</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0509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23</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5AA2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视管径大小</w:t>
            </w:r>
          </w:p>
        </w:tc>
      </w:tr>
      <w:tr w14:paraId="54D01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0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F46C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塑料水管</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A8CB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元/m</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683F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20</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7E38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生活用水管视管径大小和材质</w:t>
            </w:r>
          </w:p>
        </w:tc>
      </w:tr>
      <w:tr w14:paraId="22C6D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0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EB2C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胶水管</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457F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元/m</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4722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11</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2315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管视管径大小和材质</w:t>
            </w:r>
          </w:p>
        </w:tc>
      </w:tr>
      <w:tr w14:paraId="4073E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07" w:type="pct"/>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F0B1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晒场、道路</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3D1C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元/m²</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7152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90</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A8F2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水泥</w:t>
            </w:r>
          </w:p>
        </w:tc>
      </w:tr>
      <w:tr w14:paraId="3E092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07"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1731C">
            <w:pPr>
              <w:jc w:val="center"/>
              <w:rPr>
                <w:rFonts w:hint="default" w:ascii="Times New Roman" w:hAnsi="Times New Roman" w:eastAsia="仿宋_GB2312" w:cs="Times New Roman"/>
                <w:i w:val="0"/>
                <w:iCs w:val="0"/>
                <w:color w:val="000000"/>
                <w:sz w:val="24"/>
                <w:szCs w:val="24"/>
                <w:u w:val="none"/>
              </w:rPr>
            </w:pP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A6C2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元/m²</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527D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50</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9752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三合土</w:t>
            </w:r>
          </w:p>
        </w:tc>
      </w:tr>
      <w:tr w14:paraId="229E4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07" w:type="pct"/>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4AE9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水渠</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8241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7"/>
                <w:rFonts w:hint="default" w:ascii="Times New Roman" w:hAnsi="Times New Roman" w:eastAsia="仿宋_GB2312" w:cs="Times New Roman"/>
                <w:sz w:val="24"/>
                <w:szCs w:val="24"/>
                <w:lang w:val="en-US" w:eastAsia="zh-CN" w:bidi="ar"/>
              </w:rPr>
              <w:t>元</w:t>
            </w:r>
            <w:r>
              <w:rPr>
                <w:rStyle w:val="9"/>
                <w:rFonts w:hint="default" w:ascii="Times New Roman" w:hAnsi="Times New Roman" w:eastAsia="仿宋_GB2312" w:cs="Times New Roman"/>
                <w:sz w:val="24"/>
                <w:szCs w:val="24"/>
                <w:lang w:val="en-US" w:eastAsia="zh-CN" w:bidi="ar"/>
              </w:rPr>
              <w:t>/m³</w:t>
            </w:r>
          </w:p>
        </w:tc>
        <w:tc>
          <w:tcPr>
            <w:tcW w:w="1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F3FE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230</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2538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砖墙</w:t>
            </w:r>
          </w:p>
        </w:tc>
      </w:tr>
      <w:tr w14:paraId="16426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07"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E6D36">
            <w:pPr>
              <w:jc w:val="center"/>
              <w:rPr>
                <w:rFonts w:hint="default" w:ascii="Times New Roman" w:hAnsi="Times New Roman" w:eastAsia="仿宋_GB2312" w:cs="Times New Roman"/>
                <w:i w:val="0"/>
                <w:iCs w:val="0"/>
                <w:color w:val="000000"/>
                <w:sz w:val="24"/>
                <w:szCs w:val="24"/>
                <w:u w:val="none"/>
              </w:rPr>
            </w:pP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1CDF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7"/>
                <w:rFonts w:hint="default" w:ascii="Times New Roman" w:hAnsi="Times New Roman" w:eastAsia="仿宋_GB2312" w:cs="Times New Roman"/>
                <w:sz w:val="24"/>
                <w:szCs w:val="24"/>
                <w:lang w:val="en-US" w:eastAsia="zh-CN" w:bidi="ar"/>
              </w:rPr>
              <w:t>元</w:t>
            </w:r>
            <w:r>
              <w:rPr>
                <w:rStyle w:val="9"/>
                <w:rFonts w:hint="default" w:ascii="Times New Roman" w:hAnsi="Times New Roman" w:eastAsia="仿宋_GB2312" w:cs="Times New Roman"/>
                <w:sz w:val="24"/>
                <w:szCs w:val="24"/>
                <w:lang w:val="en-US" w:eastAsia="zh-CN" w:bidi="ar"/>
              </w:rPr>
              <w:t>/m³</w:t>
            </w:r>
          </w:p>
        </w:tc>
        <w:tc>
          <w:tcPr>
            <w:tcW w:w="1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5AAF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300</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5DE6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片石墙</w:t>
            </w:r>
          </w:p>
        </w:tc>
      </w:tr>
      <w:tr w14:paraId="44DDD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07" w:type="pct"/>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D578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排水沟</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926D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7"/>
                <w:rFonts w:hint="default" w:ascii="Times New Roman" w:hAnsi="Times New Roman" w:eastAsia="仿宋_GB2312" w:cs="Times New Roman"/>
                <w:sz w:val="24"/>
                <w:szCs w:val="24"/>
                <w:lang w:val="en-US" w:eastAsia="zh-CN" w:bidi="ar"/>
              </w:rPr>
              <w:t>元</w:t>
            </w:r>
            <w:r>
              <w:rPr>
                <w:rStyle w:val="9"/>
                <w:rFonts w:hint="default" w:ascii="Times New Roman" w:hAnsi="Times New Roman" w:eastAsia="仿宋_GB2312" w:cs="Times New Roman"/>
                <w:sz w:val="24"/>
                <w:szCs w:val="24"/>
                <w:lang w:val="en-US" w:eastAsia="zh-CN" w:bidi="ar"/>
              </w:rPr>
              <w:t>/m</w:t>
            </w:r>
            <w:r>
              <w:rPr>
                <w:rStyle w:val="7"/>
                <w:rFonts w:hint="default" w:ascii="Times New Roman" w:hAnsi="Times New Roman" w:eastAsia="仿宋_GB2312" w:cs="Times New Roman"/>
                <w:sz w:val="24"/>
                <w:szCs w:val="24"/>
                <w:lang w:val="en-US" w:eastAsia="zh-CN" w:bidi="ar"/>
              </w:rPr>
              <w:t>²</w:t>
            </w:r>
          </w:p>
        </w:tc>
        <w:tc>
          <w:tcPr>
            <w:tcW w:w="1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47CA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120</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0B8D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砖</w:t>
            </w:r>
          </w:p>
        </w:tc>
      </w:tr>
      <w:tr w14:paraId="48CA9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07"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C411E">
            <w:pPr>
              <w:jc w:val="center"/>
              <w:rPr>
                <w:rFonts w:hint="default" w:ascii="Times New Roman" w:hAnsi="Times New Roman" w:eastAsia="仿宋_GB2312" w:cs="Times New Roman"/>
                <w:i w:val="0"/>
                <w:iCs w:val="0"/>
                <w:color w:val="000000"/>
                <w:sz w:val="24"/>
                <w:szCs w:val="24"/>
                <w:u w:val="none"/>
              </w:rPr>
            </w:pP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01E9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7"/>
                <w:rFonts w:hint="default" w:ascii="Times New Roman" w:hAnsi="Times New Roman" w:eastAsia="仿宋_GB2312" w:cs="Times New Roman"/>
                <w:sz w:val="24"/>
                <w:szCs w:val="24"/>
                <w:lang w:val="en-US" w:eastAsia="zh-CN" w:bidi="ar"/>
              </w:rPr>
              <w:t>元</w:t>
            </w:r>
            <w:r>
              <w:rPr>
                <w:rStyle w:val="9"/>
                <w:rFonts w:hint="default" w:ascii="Times New Roman" w:hAnsi="Times New Roman" w:eastAsia="仿宋_GB2312" w:cs="Times New Roman"/>
                <w:sz w:val="24"/>
                <w:szCs w:val="24"/>
                <w:lang w:val="en-US" w:eastAsia="zh-CN" w:bidi="ar"/>
              </w:rPr>
              <w:t>/m</w:t>
            </w:r>
            <w:r>
              <w:rPr>
                <w:rStyle w:val="7"/>
                <w:rFonts w:hint="default" w:ascii="Times New Roman" w:hAnsi="Times New Roman" w:eastAsia="仿宋_GB2312" w:cs="Times New Roman"/>
                <w:sz w:val="24"/>
                <w:szCs w:val="24"/>
                <w:lang w:val="en-US" w:eastAsia="zh-CN" w:bidi="ar"/>
              </w:rPr>
              <w:t>²</w:t>
            </w:r>
          </w:p>
        </w:tc>
        <w:tc>
          <w:tcPr>
            <w:tcW w:w="1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F579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170</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5715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片石</w:t>
            </w:r>
          </w:p>
        </w:tc>
      </w:tr>
      <w:tr w14:paraId="4937A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0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ADFD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砖石化粪池</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668E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元/m³</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C9DC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460</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1C079">
            <w:pPr>
              <w:jc w:val="center"/>
              <w:rPr>
                <w:rFonts w:hint="default" w:ascii="Times New Roman" w:hAnsi="Times New Roman" w:eastAsia="宋体" w:cs="Times New Roman"/>
                <w:i w:val="0"/>
                <w:iCs w:val="0"/>
                <w:color w:val="000000"/>
                <w:sz w:val="24"/>
                <w:szCs w:val="24"/>
                <w:u w:val="none"/>
              </w:rPr>
            </w:pPr>
          </w:p>
        </w:tc>
      </w:tr>
      <w:tr w14:paraId="6591E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0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3363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土粪池</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4C7F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元/m³</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B382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60</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3D524">
            <w:pPr>
              <w:jc w:val="center"/>
              <w:rPr>
                <w:rFonts w:hint="default" w:ascii="Times New Roman" w:hAnsi="Times New Roman" w:eastAsia="宋体" w:cs="Times New Roman"/>
                <w:i w:val="0"/>
                <w:iCs w:val="0"/>
                <w:color w:val="000000"/>
                <w:sz w:val="24"/>
                <w:szCs w:val="24"/>
                <w:u w:val="none"/>
              </w:rPr>
            </w:pPr>
          </w:p>
        </w:tc>
      </w:tr>
      <w:tr w14:paraId="3FE70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07" w:type="pct"/>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1A26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葡萄棚架</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25AA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元/亩</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69E1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4000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15000</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A390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钢架棚（视材质规格区分）</w:t>
            </w:r>
          </w:p>
        </w:tc>
      </w:tr>
      <w:tr w14:paraId="52482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07"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D65DC">
            <w:pPr>
              <w:jc w:val="center"/>
              <w:rPr>
                <w:rFonts w:hint="default" w:ascii="Times New Roman" w:hAnsi="Times New Roman" w:eastAsia="仿宋_GB2312" w:cs="Times New Roman"/>
                <w:i w:val="0"/>
                <w:iCs w:val="0"/>
                <w:color w:val="000000"/>
                <w:sz w:val="24"/>
                <w:szCs w:val="24"/>
                <w:u w:val="none"/>
              </w:rPr>
            </w:pP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526F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元/亩</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C77C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2500</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89EE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水泥柱</w:t>
            </w:r>
          </w:p>
        </w:tc>
      </w:tr>
      <w:tr w14:paraId="3E0D4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07"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B33E1">
            <w:pPr>
              <w:jc w:val="center"/>
              <w:rPr>
                <w:rFonts w:hint="default" w:ascii="Times New Roman" w:hAnsi="Times New Roman" w:eastAsia="仿宋_GB2312" w:cs="Times New Roman"/>
                <w:i w:val="0"/>
                <w:iCs w:val="0"/>
                <w:color w:val="000000"/>
                <w:sz w:val="24"/>
                <w:szCs w:val="24"/>
                <w:u w:val="none"/>
              </w:rPr>
            </w:pP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F1A4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元/亩</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6A1F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1000</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8AD9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铁线架</w:t>
            </w:r>
          </w:p>
        </w:tc>
      </w:tr>
      <w:tr w14:paraId="2A7B3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0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EA56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独立水表</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8C59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元/个</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AE2C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350</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84F6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迁移安装费</w:t>
            </w:r>
          </w:p>
        </w:tc>
      </w:tr>
      <w:tr w14:paraId="248E8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0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0426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独立电表</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B4EC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元/个</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2A59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290</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B33C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迁移安装费</w:t>
            </w:r>
          </w:p>
        </w:tc>
      </w:tr>
      <w:tr w14:paraId="4B938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0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B26E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固定电话</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7A6C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元/部</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8333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180</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AD26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迁移安装费</w:t>
            </w:r>
          </w:p>
        </w:tc>
      </w:tr>
      <w:tr w14:paraId="39003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0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4E69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闭路电视</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3152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元/个</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9F8F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400</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9F67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迁移安装费</w:t>
            </w:r>
          </w:p>
        </w:tc>
      </w:tr>
      <w:tr w14:paraId="47C39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0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28BB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空调</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C565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元/台</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9BCD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350</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7868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迁移安装费</w:t>
            </w:r>
          </w:p>
        </w:tc>
      </w:tr>
      <w:tr w14:paraId="483C4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0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9ACB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房屋水电装修</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AB50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元/m²</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30CB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120</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BD20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补偿费</w:t>
            </w:r>
          </w:p>
        </w:tc>
      </w:tr>
      <w:tr w14:paraId="2A4E6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0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2F7B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喷灌系统</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35B3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元/亩</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6845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3000</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D183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标准化建设</w:t>
            </w:r>
          </w:p>
        </w:tc>
      </w:tr>
      <w:tr w14:paraId="45AD1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0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ECA9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滴灌系统</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6A7F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元/亩</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754D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3000</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391F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标准化建设</w:t>
            </w:r>
          </w:p>
        </w:tc>
      </w:tr>
      <w:tr w14:paraId="03DF2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55" w:type="pct"/>
            <w:gridSpan w:val="2"/>
            <w:vMerge w:val="restart"/>
            <w:tcBorders>
              <w:top w:val="single" w:color="000000" w:sz="4" w:space="0"/>
              <w:left w:val="single" w:color="000000" w:sz="4" w:space="0"/>
              <w:right w:val="single" w:color="000000" w:sz="4" w:space="0"/>
            </w:tcBorders>
            <w:shd w:val="clear" w:color="auto" w:fill="auto"/>
            <w:noWrap/>
            <w:vAlign w:val="center"/>
          </w:tcPr>
          <w:p w14:paraId="0870B29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坟墓</w:t>
            </w:r>
          </w:p>
        </w:tc>
        <w:tc>
          <w:tcPr>
            <w:tcW w:w="7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8978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金坛</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A215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7"/>
                <w:rFonts w:hint="default" w:ascii="Times New Roman" w:hAnsi="Times New Roman" w:eastAsia="仿宋_GB2312" w:cs="Times New Roman"/>
                <w:sz w:val="24"/>
                <w:szCs w:val="24"/>
                <w:lang w:val="en-US" w:eastAsia="zh-CN" w:bidi="ar"/>
              </w:rPr>
              <w:t>元</w:t>
            </w:r>
            <w:r>
              <w:rPr>
                <w:rStyle w:val="9"/>
                <w:rFonts w:hint="default" w:ascii="Times New Roman" w:hAnsi="Times New Roman" w:eastAsia="仿宋_GB2312" w:cs="Times New Roman"/>
                <w:sz w:val="24"/>
                <w:szCs w:val="24"/>
                <w:lang w:val="en-US" w:eastAsia="zh-CN" w:bidi="ar"/>
              </w:rPr>
              <w:t>/</w:t>
            </w:r>
            <w:r>
              <w:rPr>
                <w:rStyle w:val="7"/>
                <w:rFonts w:hint="default" w:ascii="Times New Roman" w:hAnsi="Times New Roman" w:eastAsia="仿宋_GB2312" w:cs="Times New Roman"/>
                <w:sz w:val="24"/>
                <w:szCs w:val="24"/>
                <w:lang w:val="en-US" w:eastAsia="zh-CN" w:bidi="ar"/>
              </w:rPr>
              <w:t>个</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9C1F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2880</w:t>
            </w:r>
          </w:p>
        </w:tc>
        <w:tc>
          <w:tcPr>
            <w:tcW w:w="16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6B3A9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双坟按两个基准坟墓标准补偿</w:t>
            </w:r>
          </w:p>
        </w:tc>
      </w:tr>
      <w:tr w14:paraId="17B98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55" w:type="pct"/>
            <w:gridSpan w:val="2"/>
            <w:vMerge w:val="continue"/>
            <w:tcBorders>
              <w:left w:val="single" w:color="000000" w:sz="4" w:space="0"/>
              <w:right w:val="single" w:color="000000" w:sz="4" w:space="0"/>
            </w:tcBorders>
            <w:shd w:val="clear" w:color="auto" w:fill="auto"/>
            <w:noWrap/>
            <w:vAlign w:val="center"/>
          </w:tcPr>
          <w:p w14:paraId="32468726">
            <w:pPr>
              <w:jc w:val="center"/>
              <w:rPr>
                <w:rFonts w:hint="default" w:ascii="Times New Roman" w:hAnsi="Times New Roman" w:eastAsia="仿宋_GB2312" w:cs="Times New Roman"/>
                <w:i w:val="0"/>
                <w:iCs w:val="0"/>
                <w:color w:val="000000"/>
                <w:sz w:val="24"/>
                <w:szCs w:val="24"/>
                <w:u w:val="none"/>
              </w:rPr>
            </w:pPr>
          </w:p>
        </w:tc>
        <w:tc>
          <w:tcPr>
            <w:tcW w:w="7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A9F1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基准坟墓</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5F62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7"/>
                <w:rFonts w:hint="default" w:ascii="Times New Roman" w:hAnsi="Times New Roman" w:eastAsia="仿宋_GB2312" w:cs="Times New Roman"/>
                <w:sz w:val="24"/>
                <w:szCs w:val="24"/>
                <w:lang w:val="en-US" w:eastAsia="zh-CN" w:bidi="ar"/>
              </w:rPr>
              <w:t>元</w:t>
            </w:r>
            <w:r>
              <w:rPr>
                <w:rStyle w:val="9"/>
                <w:rFonts w:hint="default" w:ascii="Times New Roman" w:hAnsi="Times New Roman" w:eastAsia="仿宋_GB2312" w:cs="Times New Roman"/>
                <w:sz w:val="24"/>
                <w:szCs w:val="24"/>
                <w:lang w:val="en-US" w:eastAsia="zh-CN" w:bidi="ar"/>
              </w:rPr>
              <w:t>/</w:t>
            </w:r>
            <w:r>
              <w:rPr>
                <w:rStyle w:val="7"/>
                <w:rFonts w:hint="default" w:ascii="Times New Roman" w:hAnsi="Times New Roman" w:eastAsia="仿宋_GB2312" w:cs="Times New Roman"/>
                <w:sz w:val="24"/>
                <w:szCs w:val="24"/>
                <w:lang w:val="en-US" w:eastAsia="zh-CN" w:bidi="ar"/>
              </w:rPr>
              <w:t>座</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5E22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5510</w:t>
            </w:r>
          </w:p>
        </w:tc>
        <w:tc>
          <w:tcPr>
            <w:tcW w:w="16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890738">
            <w:pPr>
              <w:jc w:val="center"/>
              <w:rPr>
                <w:rFonts w:hint="default" w:ascii="Times New Roman" w:hAnsi="Times New Roman" w:eastAsia="仿宋_GB2312" w:cs="Times New Roman"/>
                <w:i w:val="0"/>
                <w:iCs w:val="0"/>
                <w:color w:val="000000"/>
                <w:sz w:val="24"/>
                <w:szCs w:val="24"/>
                <w:u w:val="none"/>
              </w:rPr>
            </w:pPr>
          </w:p>
        </w:tc>
      </w:tr>
      <w:tr w14:paraId="0687B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55" w:type="pct"/>
            <w:gridSpan w:val="2"/>
            <w:vMerge w:val="continue"/>
            <w:tcBorders>
              <w:left w:val="single" w:color="000000" w:sz="4" w:space="0"/>
              <w:right w:val="single" w:color="000000" w:sz="4" w:space="0"/>
            </w:tcBorders>
            <w:shd w:val="clear" w:color="auto" w:fill="auto"/>
            <w:noWrap/>
            <w:vAlign w:val="center"/>
          </w:tcPr>
          <w:p w14:paraId="4B56AF30">
            <w:pPr>
              <w:jc w:val="center"/>
              <w:rPr>
                <w:rFonts w:hint="default" w:ascii="Times New Roman" w:hAnsi="Times New Roman" w:eastAsia="仿宋_GB2312" w:cs="Times New Roman"/>
                <w:i w:val="0"/>
                <w:iCs w:val="0"/>
                <w:color w:val="000000"/>
                <w:sz w:val="24"/>
                <w:szCs w:val="24"/>
                <w:u w:val="none"/>
              </w:rPr>
            </w:pPr>
          </w:p>
        </w:tc>
        <w:tc>
          <w:tcPr>
            <w:tcW w:w="7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C161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墓碑</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46CC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7"/>
                <w:rFonts w:hint="default" w:ascii="Times New Roman" w:hAnsi="Times New Roman" w:eastAsia="仿宋_GB2312" w:cs="Times New Roman"/>
                <w:sz w:val="24"/>
                <w:szCs w:val="24"/>
                <w:lang w:val="en-US" w:eastAsia="zh-CN" w:bidi="ar"/>
              </w:rPr>
              <w:t>元</w:t>
            </w:r>
            <w:r>
              <w:rPr>
                <w:rStyle w:val="9"/>
                <w:rFonts w:hint="default" w:ascii="Times New Roman" w:hAnsi="Times New Roman" w:eastAsia="仿宋_GB2312" w:cs="Times New Roman"/>
                <w:sz w:val="24"/>
                <w:szCs w:val="24"/>
                <w:lang w:val="en-US" w:eastAsia="zh-CN" w:bidi="ar"/>
              </w:rPr>
              <w:t>/</w:t>
            </w:r>
            <w:r>
              <w:rPr>
                <w:rStyle w:val="7"/>
                <w:rFonts w:hint="default" w:ascii="Times New Roman" w:hAnsi="Times New Roman" w:eastAsia="仿宋_GB2312" w:cs="Times New Roman"/>
                <w:sz w:val="24"/>
                <w:szCs w:val="24"/>
                <w:lang w:val="en-US" w:eastAsia="zh-CN" w:bidi="ar"/>
              </w:rPr>
              <w:t>块</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EF95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2375</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5510</w:t>
            </w:r>
          </w:p>
        </w:tc>
        <w:tc>
          <w:tcPr>
            <w:tcW w:w="16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6132B">
            <w:pPr>
              <w:jc w:val="center"/>
              <w:rPr>
                <w:rFonts w:hint="default" w:ascii="Times New Roman" w:hAnsi="Times New Roman" w:eastAsia="仿宋_GB2312" w:cs="Times New Roman"/>
                <w:i w:val="0"/>
                <w:iCs w:val="0"/>
                <w:color w:val="000000"/>
                <w:sz w:val="24"/>
                <w:szCs w:val="24"/>
                <w:u w:val="none"/>
              </w:rPr>
            </w:pPr>
          </w:p>
        </w:tc>
      </w:tr>
      <w:tr w14:paraId="6F525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55" w:type="pct"/>
            <w:gridSpan w:val="2"/>
            <w:vMerge w:val="continue"/>
            <w:tcBorders>
              <w:left w:val="single" w:color="000000" w:sz="4" w:space="0"/>
              <w:right w:val="single" w:color="000000" w:sz="4" w:space="0"/>
            </w:tcBorders>
            <w:shd w:val="clear" w:color="auto" w:fill="auto"/>
            <w:noWrap/>
            <w:vAlign w:val="center"/>
          </w:tcPr>
          <w:p w14:paraId="3C140F79">
            <w:pPr>
              <w:jc w:val="center"/>
              <w:rPr>
                <w:rFonts w:hint="default" w:ascii="Times New Roman" w:hAnsi="Times New Roman" w:eastAsia="仿宋_GB2312" w:cs="Times New Roman"/>
                <w:i w:val="0"/>
                <w:iCs w:val="0"/>
                <w:color w:val="000000"/>
                <w:sz w:val="24"/>
                <w:szCs w:val="24"/>
                <w:u w:val="none"/>
              </w:rPr>
            </w:pPr>
          </w:p>
        </w:tc>
        <w:tc>
          <w:tcPr>
            <w:tcW w:w="7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D35B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Style w:val="9"/>
                <w:rFonts w:hint="eastAsia" w:ascii="仿宋_GB2312" w:hAnsi="仿宋_GB2312" w:eastAsia="仿宋_GB2312" w:cs="Times New Roman"/>
                <w:sz w:val="24"/>
                <w:szCs w:val="24"/>
                <w:lang w:val="en-US" w:eastAsia="zh-CN" w:bidi="ar"/>
              </w:rPr>
              <w:t>--</w:t>
            </w:r>
            <w:r>
              <w:rPr>
                <w:rStyle w:val="7"/>
                <w:rFonts w:hint="default" w:ascii="Times New Roman" w:hAnsi="Times New Roman" w:eastAsia="仿宋_GB2312" w:cs="Times New Roman"/>
                <w:sz w:val="24"/>
                <w:szCs w:val="24"/>
                <w:lang w:val="en-US" w:eastAsia="zh-CN" w:bidi="ar"/>
              </w:rPr>
              <w:t>坟墓附属构建物</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40D3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EE7A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按附属构建筑物标准补偿</w:t>
            </w:r>
          </w:p>
        </w:tc>
        <w:tc>
          <w:tcPr>
            <w:tcW w:w="16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7946C">
            <w:pPr>
              <w:jc w:val="center"/>
              <w:rPr>
                <w:rFonts w:hint="default" w:ascii="Times New Roman" w:hAnsi="Times New Roman" w:eastAsia="仿宋_GB2312" w:cs="Times New Roman"/>
                <w:i w:val="0"/>
                <w:iCs w:val="0"/>
                <w:color w:val="000000"/>
                <w:sz w:val="24"/>
                <w:szCs w:val="24"/>
                <w:u w:val="none"/>
              </w:rPr>
            </w:pPr>
          </w:p>
        </w:tc>
      </w:tr>
      <w:tr w14:paraId="3E320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55" w:type="pct"/>
            <w:gridSpan w:val="2"/>
            <w:vMerge w:val="continue"/>
            <w:tcBorders>
              <w:left w:val="single" w:color="000000" w:sz="4" w:space="0"/>
              <w:right w:val="single" w:color="000000" w:sz="4" w:space="0"/>
            </w:tcBorders>
            <w:shd w:val="clear" w:color="auto" w:fill="auto"/>
            <w:noWrap/>
            <w:vAlign w:val="center"/>
          </w:tcPr>
          <w:p w14:paraId="7D5153B9">
            <w:pPr>
              <w:jc w:val="center"/>
              <w:rPr>
                <w:rFonts w:hint="default" w:ascii="Times New Roman" w:hAnsi="Times New Roman" w:eastAsia="仿宋_GB2312" w:cs="Times New Roman"/>
                <w:i w:val="0"/>
                <w:iCs w:val="0"/>
                <w:color w:val="000000"/>
                <w:sz w:val="24"/>
                <w:szCs w:val="24"/>
                <w:u w:val="none"/>
              </w:rPr>
            </w:pPr>
          </w:p>
        </w:tc>
        <w:tc>
          <w:tcPr>
            <w:tcW w:w="75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16B3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Style w:val="9"/>
                <w:rFonts w:hint="default" w:ascii="Times New Roman" w:hAnsi="Times New Roman" w:eastAsia="仿宋_GB2312" w:cs="Times New Roman"/>
                <w:sz w:val="24"/>
                <w:szCs w:val="24"/>
                <w:lang w:val="en-US" w:eastAsia="zh-CN" w:bidi="ar"/>
              </w:rPr>
              <w:t>搬迁费</w:t>
            </w:r>
          </w:p>
        </w:tc>
        <w:tc>
          <w:tcPr>
            <w:tcW w:w="93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2D21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Style w:val="7"/>
                <w:rFonts w:hint="default" w:ascii="Times New Roman" w:hAnsi="Times New Roman" w:eastAsia="仿宋_GB2312" w:cs="Times New Roman"/>
                <w:sz w:val="24"/>
                <w:szCs w:val="24"/>
                <w:lang w:val="en-US" w:eastAsia="zh-CN" w:bidi="ar"/>
              </w:rPr>
              <w:t>元</w:t>
            </w:r>
            <w:r>
              <w:rPr>
                <w:rStyle w:val="9"/>
                <w:rFonts w:hint="default" w:ascii="Times New Roman" w:hAnsi="Times New Roman" w:eastAsia="仿宋_GB2312" w:cs="Times New Roman"/>
                <w:sz w:val="24"/>
                <w:szCs w:val="24"/>
                <w:lang w:val="en-US" w:eastAsia="zh-CN" w:bidi="ar"/>
              </w:rPr>
              <w:t>/</w:t>
            </w:r>
            <w:r>
              <w:rPr>
                <w:rStyle w:val="7"/>
                <w:rFonts w:hint="default" w:ascii="Times New Roman" w:hAnsi="Times New Roman" w:eastAsia="仿宋_GB2312" w:cs="Times New Roman"/>
                <w:sz w:val="24"/>
                <w:szCs w:val="24"/>
                <w:lang w:val="en-US" w:eastAsia="zh-CN" w:bidi="ar"/>
              </w:rPr>
              <w:t>座</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0B27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3</w:t>
            </w:r>
            <w:r>
              <w:rPr>
                <w:rFonts w:hint="default" w:ascii="Times New Roman" w:hAnsi="Times New Roman" w:eastAsia="仿宋_GB2312" w:cs="Times New Roman"/>
                <w:i w:val="0"/>
                <w:iCs w:val="0"/>
                <w:color w:val="000000"/>
                <w:kern w:val="0"/>
                <w:sz w:val="24"/>
                <w:szCs w:val="24"/>
                <w:u w:val="none"/>
                <w:lang w:val="en-US" w:eastAsia="zh-CN" w:bidi="ar"/>
              </w:rPr>
              <w:t>000</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51EC9">
            <w:pPr>
              <w:jc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sz w:val="24"/>
                <w:szCs w:val="24"/>
                <w:u w:val="none"/>
                <w:lang w:val="en-US" w:eastAsia="zh-CN"/>
              </w:rPr>
              <w:t>一个</w:t>
            </w:r>
            <w:r>
              <w:rPr>
                <w:rFonts w:hint="default" w:ascii="Times New Roman" w:hAnsi="Times New Roman" w:eastAsia="仿宋_GB2312" w:cs="Times New Roman"/>
                <w:i w:val="0"/>
                <w:iCs w:val="0"/>
                <w:color w:val="000000"/>
                <w:kern w:val="0"/>
                <w:sz w:val="24"/>
                <w:szCs w:val="24"/>
                <w:u w:val="none"/>
                <w:lang w:val="en-US" w:eastAsia="zh-CN" w:bidi="ar"/>
              </w:rPr>
              <w:t>基准坟墓</w:t>
            </w:r>
          </w:p>
        </w:tc>
      </w:tr>
      <w:tr w14:paraId="2A268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55" w:type="pct"/>
            <w:gridSpan w:val="2"/>
            <w:vMerge w:val="continue"/>
            <w:tcBorders>
              <w:left w:val="single" w:color="000000" w:sz="4" w:space="0"/>
              <w:bottom w:val="single" w:color="000000" w:sz="4" w:space="0"/>
              <w:right w:val="single" w:color="000000" w:sz="4" w:space="0"/>
            </w:tcBorders>
            <w:shd w:val="clear" w:color="auto" w:fill="auto"/>
            <w:noWrap/>
            <w:vAlign w:val="center"/>
          </w:tcPr>
          <w:p w14:paraId="13E94A14">
            <w:pPr>
              <w:jc w:val="center"/>
              <w:rPr>
                <w:rFonts w:hint="default" w:ascii="Times New Roman" w:hAnsi="Times New Roman" w:eastAsia="仿宋_GB2312" w:cs="Times New Roman"/>
                <w:i w:val="0"/>
                <w:iCs w:val="0"/>
                <w:color w:val="000000"/>
                <w:sz w:val="24"/>
                <w:szCs w:val="24"/>
                <w:u w:val="none"/>
              </w:rPr>
            </w:pPr>
          </w:p>
        </w:tc>
        <w:tc>
          <w:tcPr>
            <w:tcW w:w="75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11C1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c>
          <w:tcPr>
            <w:tcW w:w="93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1EDD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74BC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5000</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369E4">
            <w:pPr>
              <w:jc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两个基准坟墓</w:t>
            </w:r>
          </w:p>
        </w:tc>
      </w:tr>
      <w:tr w14:paraId="132C7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5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0196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围墙</w:t>
            </w:r>
          </w:p>
        </w:tc>
        <w:tc>
          <w:tcPr>
            <w:tcW w:w="7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6664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w:t>
            </w:r>
            <w:r>
              <w:rPr>
                <w:rFonts w:hint="default" w:ascii="Times New Roman" w:hAnsi="Times New Roman" w:eastAsia="仿宋_GB2312" w:cs="Times New Roman"/>
                <w:i w:val="0"/>
                <w:iCs w:val="0"/>
                <w:color w:val="000000"/>
                <w:kern w:val="0"/>
                <w:sz w:val="24"/>
                <w:szCs w:val="24"/>
                <w:u w:val="none"/>
                <w:lang w:val="en-US" w:eastAsia="zh-CN" w:bidi="ar"/>
              </w:rPr>
              <w:t>墙红砖</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66C9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元/m²</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FF8E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120</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92B8E">
            <w:pPr>
              <w:jc w:val="center"/>
              <w:rPr>
                <w:rFonts w:hint="default" w:ascii="Times New Roman" w:hAnsi="Times New Roman" w:eastAsia="宋体" w:cs="Times New Roman"/>
                <w:i w:val="0"/>
                <w:iCs w:val="0"/>
                <w:color w:val="000000"/>
                <w:sz w:val="24"/>
                <w:szCs w:val="24"/>
                <w:u w:val="none"/>
              </w:rPr>
            </w:pPr>
          </w:p>
        </w:tc>
      </w:tr>
      <w:tr w14:paraId="53B64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5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C690B">
            <w:pPr>
              <w:jc w:val="center"/>
              <w:rPr>
                <w:rFonts w:hint="default" w:ascii="Times New Roman" w:hAnsi="Times New Roman" w:eastAsia="仿宋_GB2312" w:cs="Times New Roman"/>
                <w:i w:val="0"/>
                <w:iCs w:val="0"/>
                <w:color w:val="000000"/>
                <w:sz w:val="24"/>
                <w:szCs w:val="24"/>
                <w:u w:val="none"/>
              </w:rPr>
            </w:pPr>
          </w:p>
        </w:tc>
        <w:tc>
          <w:tcPr>
            <w:tcW w:w="7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7325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24</w:t>
            </w:r>
            <w:r>
              <w:rPr>
                <w:rFonts w:hint="default" w:ascii="Times New Roman" w:hAnsi="Times New Roman" w:eastAsia="仿宋_GB2312" w:cs="Times New Roman"/>
                <w:i w:val="0"/>
                <w:iCs w:val="0"/>
                <w:color w:val="000000"/>
                <w:kern w:val="0"/>
                <w:sz w:val="24"/>
                <w:szCs w:val="24"/>
                <w:u w:val="none"/>
                <w:lang w:val="en-US" w:eastAsia="zh-CN" w:bidi="ar"/>
              </w:rPr>
              <w:t>墙红砖</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3727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元/m²</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3EF6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160</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3923B">
            <w:pPr>
              <w:jc w:val="center"/>
              <w:rPr>
                <w:rFonts w:hint="default" w:ascii="Times New Roman" w:hAnsi="Times New Roman" w:eastAsia="宋体" w:cs="Times New Roman"/>
                <w:i w:val="0"/>
                <w:iCs w:val="0"/>
                <w:color w:val="000000"/>
                <w:sz w:val="24"/>
                <w:szCs w:val="24"/>
                <w:u w:val="none"/>
              </w:rPr>
            </w:pPr>
          </w:p>
        </w:tc>
      </w:tr>
      <w:tr w14:paraId="326DF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5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6B72D">
            <w:pPr>
              <w:jc w:val="center"/>
              <w:rPr>
                <w:rFonts w:hint="default" w:ascii="Times New Roman" w:hAnsi="Times New Roman" w:eastAsia="仿宋_GB2312" w:cs="Times New Roman"/>
                <w:i w:val="0"/>
                <w:iCs w:val="0"/>
                <w:color w:val="000000"/>
                <w:sz w:val="24"/>
                <w:szCs w:val="24"/>
                <w:u w:val="none"/>
              </w:rPr>
            </w:pPr>
          </w:p>
        </w:tc>
        <w:tc>
          <w:tcPr>
            <w:tcW w:w="7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B76D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片石</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4F77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元/m²</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1B1E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270</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10329">
            <w:pPr>
              <w:jc w:val="center"/>
              <w:rPr>
                <w:rFonts w:hint="default" w:ascii="Times New Roman" w:hAnsi="Times New Roman" w:eastAsia="宋体" w:cs="Times New Roman"/>
                <w:i w:val="0"/>
                <w:iCs w:val="0"/>
                <w:color w:val="000000"/>
                <w:sz w:val="24"/>
                <w:szCs w:val="24"/>
                <w:u w:val="none"/>
              </w:rPr>
            </w:pPr>
          </w:p>
        </w:tc>
      </w:tr>
      <w:tr w14:paraId="2B102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5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57054">
            <w:pPr>
              <w:jc w:val="center"/>
              <w:rPr>
                <w:rFonts w:hint="default" w:ascii="Times New Roman" w:hAnsi="Times New Roman" w:eastAsia="仿宋_GB2312" w:cs="Times New Roman"/>
                <w:i w:val="0"/>
                <w:iCs w:val="0"/>
                <w:color w:val="000000"/>
                <w:sz w:val="24"/>
                <w:szCs w:val="24"/>
                <w:u w:val="none"/>
              </w:rPr>
            </w:pPr>
          </w:p>
        </w:tc>
        <w:tc>
          <w:tcPr>
            <w:tcW w:w="7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7553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水泥砖</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90C3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元/m²</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231C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110</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CDFE0">
            <w:pPr>
              <w:jc w:val="center"/>
              <w:rPr>
                <w:rFonts w:hint="default" w:ascii="Times New Roman" w:hAnsi="Times New Roman" w:eastAsia="宋体" w:cs="Times New Roman"/>
                <w:i w:val="0"/>
                <w:iCs w:val="0"/>
                <w:color w:val="000000"/>
                <w:sz w:val="24"/>
                <w:szCs w:val="24"/>
                <w:u w:val="none"/>
              </w:rPr>
            </w:pPr>
          </w:p>
        </w:tc>
      </w:tr>
      <w:tr w14:paraId="166F8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5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58087">
            <w:pPr>
              <w:jc w:val="center"/>
              <w:rPr>
                <w:rFonts w:hint="default" w:ascii="Times New Roman" w:hAnsi="Times New Roman" w:eastAsia="仿宋_GB2312" w:cs="Times New Roman"/>
                <w:i w:val="0"/>
                <w:iCs w:val="0"/>
                <w:color w:val="000000"/>
                <w:sz w:val="24"/>
                <w:szCs w:val="24"/>
                <w:u w:val="none"/>
              </w:rPr>
            </w:pPr>
          </w:p>
        </w:tc>
        <w:tc>
          <w:tcPr>
            <w:tcW w:w="7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CA8F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煤渣砖</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B883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元/m²</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E681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65</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C5E9D">
            <w:pPr>
              <w:jc w:val="center"/>
              <w:rPr>
                <w:rFonts w:hint="default" w:ascii="Times New Roman" w:hAnsi="Times New Roman" w:eastAsia="宋体" w:cs="Times New Roman"/>
                <w:i w:val="0"/>
                <w:iCs w:val="0"/>
                <w:color w:val="000000"/>
                <w:sz w:val="24"/>
                <w:szCs w:val="24"/>
                <w:u w:val="none"/>
              </w:rPr>
            </w:pPr>
          </w:p>
        </w:tc>
      </w:tr>
      <w:tr w14:paraId="678D7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5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969B0">
            <w:pPr>
              <w:jc w:val="center"/>
              <w:rPr>
                <w:rFonts w:hint="default" w:ascii="Times New Roman" w:hAnsi="Times New Roman" w:eastAsia="仿宋_GB2312" w:cs="Times New Roman"/>
                <w:i w:val="0"/>
                <w:iCs w:val="0"/>
                <w:color w:val="000000"/>
                <w:sz w:val="24"/>
                <w:szCs w:val="24"/>
                <w:u w:val="none"/>
              </w:rPr>
            </w:pPr>
          </w:p>
        </w:tc>
        <w:tc>
          <w:tcPr>
            <w:tcW w:w="7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F34E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泥砖泥墙</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8450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元/m²</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EE8C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45</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96EF5">
            <w:pPr>
              <w:jc w:val="center"/>
              <w:rPr>
                <w:rFonts w:hint="default" w:ascii="Times New Roman" w:hAnsi="Times New Roman" w:eastAsia="宋体" w:cs="Times New Roman"/>
                <w:i w:val="0"/>
                <w:iCs w:val="0"/>
                <w:color w:val="000000"/>
                <w:sz w:val="24"/>
                <w:szCs w:val="24"/>
                <w:u w:val="none"/>
              </w:rPr>
            </w:pPr>
          </w:p>
        </w:tc>
      </w:tr>
      <w:tr w14:paraId="51B18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5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9F62A">
            <w:pPr>
              <w:jc w:val="center"/>
              <w:rPr>
                <w:rFonts w:hint="default" w:ascii="Times New Roman" w:hAnsi="Times New Roman" w:eastAsia="仿宋_GB2312" w:cs="Times New Roman"/>
                <w:i w:val="0"/>
                <w:iCs w:val="0"/>
                <w:color w:val="000000"/>
                <w:sz w:val="24"/>
                <w:szCs w:val="24"/>
                <w:u w:val="none"/>
              </w:rPr>
            </w:pPr>
          </w:p>
        </w:tc>
        <w:tc>
          <w:tcPr>
            <w:tcW w:w="7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A14A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半截砖</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5879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元/m²</w:t>
            </w:r>
          </w:p>
        </w:tc>
        <w:tc>
          <w:tcPr>
            <w:tcW w:w="9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4C80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30</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C1114">
            <w:pPr>
              <w:jc w:val="center"/>
              <w:rPr>
                <w:rFonts w:hint="default" w:ascii="Times New Roman" w:hAnsi="Times New Roman" w:eastAsia="宋体" w:cs="Times New Roman"/>
                <w:i w:val="0"/>
                <w:iCs w:val="0"/>
                <w:color w:val="000000"/>
                <w:sz w:val="24"/>
                <w:szCs w:val="24"/>
                <w:u w:val="none"/>
              </w:rPr>
            </w:pPr>
          </w:p>
        </w:tc>
      </w:tr>
      <w:tr w14:paraId="22699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507" w:type="pct"/>
            <w:gridSpan w:val="3"/>
            <w:tcBorders>
              <w:top w:val="single" w:color="000000" w:sz="4" w:space="0"/>
              <w:left w:val="single" w:color="000000" w:sz="4" w:space="0"/>
              <w:bottom w:val="single" w:color="auto" w:sz="4" w:space="0"/>
              <w:right w:val="single" w:color="000000" w:sz="4" w:space="0"/>
            </w:tcBorders>
            <w:shd w:val="clear" w:color="auto" w:fill="auto"/>
            <w:noWrap/>
            <w:vAlign w:val="center"/>
          </w:tcPr>
          <w:p w14:paraId="45B297D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片石基础</w:t>
            </w:r>
          </w:p>
        </w:tc>
        <w:tc>
          <w:tcPr>
            <w:tcW w:w="936"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0456A26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元/m³</w:t>
            </w:r>
          </w:p>
        </w:tc>
        <w:tc>
          <w:tcPr>
            <w:tcW w:w="945"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288E75D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270</w:t>
            </w:r>
          </w:p>
        </w:tc>
        <w:tc>
          <w:tcPr>
            <w:tcW w:w="1610" w:type="pct"/>
            <w:tcBorders>
              <w:top w:val="single" w:color="000000" w:sz="4" w:space="0"/>
              <w:left w:val="single" w:color="000000" w:sz="4" w:space="0"/>
              <w:bottom w:val="single" w:color="auto" w:sz="4" w:space="0"/>
              <w:right w:val="single" w:color="000000" w:sz="4" w:space="0"/>
            </w:tcBorders>
            <w:shd w:val="clear" w:color="auto" w:fill="auto"/>
            <w:vAlign w:val="center"/>
          </w:tcPr>
          <w:p w14:paraId="68EB66D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片石</w:t>
            </w:r>
          </w:p>
        </w:tc>
      </w:tr>
      <w:tr w14:paraId="221BC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46AE52DE">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备注：表中未列入设施项目可根据实际情况参照市场价进行测算。</w:t>
            </w:r>
          </w:p>
        </w:tc>
      </w:tr>
    </w:tbl>
    <w:p w14:paraId="7C5E9A68">
      <w:pPr>
        <w:rPr>
          <w:rFonts w:hint="default" w:ascii="Times New Roman" w:hAnsi="Times New Roman" w:cs="Times New Roman"/>
          <w:lang w:val="en-US" w:eastAsia="zh-CN"/>
        </w:rPr>
      </w:pPr>
      <w:r>
        <w:rPr>
          <w:rFonts w:hint="default" w:ascii="Times New Roman" w:hAnsi="Times New Roman" w:cs="Times New Roman"/>
          <w:lang w:val="en-US" w:eastAsia="zh-CN"/>
        </w:rPr>
        <w:br w:type="page"/>
      </w:r>
    </w:p>
    <w:p w14:paraId="285DF36C">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Times New Roman" w:hAnsi="Times New Roman" w:eastAsia="仿宋_GB2312" w:cs="Times New Roman"/>
          <w:bCs/>
          <w:sz w:val="32"/>
          <w:szCs w:val="32"/>
          <w:highlight w:val="none"/>
          <w:lang w:val="en-US" w:eastAsia="zh-CN"/>
        </w:rPr>
      </w:pPr>
      <w:r>
        <w:rPr>
          <w:rFonts w:hint="eastAsia" w:ascii="黑体" w:hAnsi="黑体" w:eastAsia="黑体" w:cs="黑体"/>
          <w:bCs/>
          <w:sz w:val="32"/>
          <w:szCs w:val="32"/>
          <w:highlight w:val="none"/>
          <w:lang w:val="en-US" w:eastAsia="zh-CN"/>
        </w:rPr>
        <w:t>附件</w:t>
      </w:r>
      <w:r>
        <w:rPr>
          <w:rFonts w:hint="eastAsia" w:ascii="Times New Roman" w:hAnsi="Times New Roman" w:eastAsia="仿宋_GB2312" w:cs="Times New Roman"/>
          <w:bCs/>
          <w:sz w:val="32"/>
          <w:szCs w:val="32"/>
          <w:highlight w:val="none"/>
          <w:lang w:val="en-US" w:eastAsia="zh-CN"/>
        </w:rPr>
        <w:t>7</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6"/>
        <w:gridCol w:w="1897"/>
        <w:gridCol w:w="1865"/>
        <w:gridCol w:w="772"/>
        <w:gridCol w:w="2058"/>
        <w:gridCol w:w="2080"/>
      </w:tblGrid>
      <w:tr w14:paraId="4710F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blHeader/>
          <w:jc w:val="center"/>
        </w:trPr>
        <w:tc>
          <w:tcPr>
            <w:tcW w:w="5000" w:type="pct"/>
            <w:gridSpan w:val="6"/>
            <w:tcBorders>
              <w:top w:val="nil"/>
              <w:left w:val="nil"/>
              <w:bottom w:val="nil"/>
              <w:right w:val="nil"/>
            </w:tcBorders>
            <w:shd w:val="clear" w:color="auto" w:fill="auto"/>
            <w:noWrap/>
            <w:vAlign w:val="center"/>
          </w:tcPr>
          <w:p w14:paraId="6D9BE05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eastAsia" w:ascii="方正小标宋简体" w:hAnsi="方正小标宋简体" w:eastAsia="方正小标宋简体" w:cs="方正小标宋简体"/>
                <w:b w:val="0"/>
                <w:bCs w:val="0"/>
                <w:i w:val="0"/>
                <w:iCs w:val="0"/>
                <w:color w:val="000000"/>
                <w:kern w:val="0"/>
                <w:sz w:val="44"/>
                <w:szCs w:val="44"/>
                <w:u w:val="none"/>
                <w:lang w:val="en-US" w:eastAsia="zh-CN" w:bidi="ar"/>
              </w:rPr>
              <w:t>拆迁房屋装饰、装修补偿标准</w:t>
            </w:r>
          </w:p>
        </w:tc>
      </w:tr>
      <w:tr w14:paraId="310E7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blHeader/>
          <w:jc w:val="center"/>
        </w:trPr>
        <w:tc>
          <w:tcPr>
            <w:tcW w:w="135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FED6F">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项目</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9903B">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补偿标准</w:t>
            </w:r>
          </w:p>
        </w:tc>
        <w:tc>
          <w:tcPr>
            <w:tcW w:w="152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A62EB">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项目</w:t>
            </w: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42B03">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补偿标准</w:t>
            </w:r>
          </w:p>
        </w:tc>
      </w:tr>
      <w:tr w14:paraId="310F7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3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871F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地面</w:t>
            </w: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5002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地板砖（普通）</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8412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c>
          <w:tcPr>
            <w:tcW w:w="41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1428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门</w:t>
            </w: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8E7F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拉闸门、卷帘门（窗）</w:t>
            </w: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7B22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r>
      <w:tr w14:paraId="02F7C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4B1A6">
            <w:pPr>
              <w:jc w:val="center"/>
              <w:rPr>
                <w:rFonts w:hint="default" w:ascii="Times New Roman" w:hAnsi="Times New Roman" w:eastAsia="仿宋_GB2312" w:cs="Times New Roman"/>
                <w:i w:val="0"/>
                <w:iCs w:val="0"/>
                <w:color w:val="000000"/>
                <w:sz w:val="24"/>
                <w:szCs w:val="24"/>
                <w:u w:val="none"/>
              </w:rPr>
            </w:pP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B436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地板砖（中档）</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B946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150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c>
          <w:tcPr>
            <w:tcW w:w="4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7B658">
            <w:pPr>
              <w:jc w:val="center"/>
              <w:rPr>
                <w:rFonts w:hint="default" w:ascii="Times New Roman" w:hAnsi="Times New Roman" w:eastAsia="仿宋_GB2312" w:cs="Times New Roman"/>
                <w:i w:val="0"/>
                <w:iCs w:val="0"/>
                <w:color w:val="000000"/>
                <w:sz w:val="24"/>
                <w:szCs w:val="24"/>
                <w:u w:val="none"/>
              </w:rPr>
            </w:pP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C079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防盗门</w:t>
            </w: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FF75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2000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樘</w:t>
            </w:r>
          </w:p>
        </w:tc>
      </w:tr>
      <w:tr w14:paraId="3BBA8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8E314">
            <w:pPr>
              <w:jc w:val="center"/>
              <w:rPr>
                <w:rFonts w:hint="default" w:ascii="Times New Roman" w:hAnsi="Times New Roman" w:eastAsia="仿宋_GB2312" w:cs="Times New Roman"/>
                <w:i w:val="0"/>
                <w:iCs w:val="0"/>
                <w:color w:val="000000"/>
                <w:sz w:val="24"/>
                <w:szCs w:val="24"/>
                <w:u w:val="none"/>
              </w:rPr>
            </w:pP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58B9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地板砖（高档）</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CF04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200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c>
          <w:tcPr>
            <w:tcW w:w="4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2436A">
            <w:pPr>
              <w:jc w:val="center"/>
              <w:rPr>
                <w:rFonts w:hint="default" w:ascii="Times New Roman" w:hAnsi="Times New Roman" w:eastAsia="仿宋_GB2312" w:cs="Times New Roman"/>
                <w:i w:val="0"/>
                <w:iCs w:val="0"/>
                <w:color w:val="000000"/>
                <w:sz w:val="24"/>
                <w:szCs w:val="24"/>
                <w:u w:val="none"/>
              </w:rPr>
            </w:pP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1E43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实木复合门</w:t>
            </w: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EF72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630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1200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樘</w:t>
            </w:r>
          </w:p>
        </w:tc>
      </w:tr>
      <w:tr w14:paraId="2219D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2359D">
            <w:pPr>
              <w:jc w:val="center"/>
              <w:rPr>
                <w:rFonts w:hint="default" w:ascii="Times New Roman" w:hAnsi="Times New Roman" w:eastAsia="仿宋_GB2312" w:cs="Times New Roman"/>
                <w:i w:val="0"/>
                <w:iCs w:val="0"/>
                <w:color w:val="000000"/>
                <w:sz w:val="24"/>
                <w:szCs w:val="24"/>
                <w:u w:val="none"/>
              </w:rPr>
            </w:pP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B1BF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实木地板（普通/含复合地板）</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B3CB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200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c>
          <w:tcPr>
            <w:tcW w:w="4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B36A2">
            <w:pPr>
              <w:jc w:val="center"/>
              <w:rPr>
                <w:rFonts w:hint="default" w:ascii="Times New Roman" w:hAnsi="Times New Roman" w:eastAsia="仿宋_GB2312" w:cs="Times New Roman"/>
                <w:i w:val="0"/>
                <w:iCs w:val="0"/>
                <w:color w:val="000000"/>
                <w:sz w:val="24"/>
                <w:szCs w:val="24"/>
                <w:u w:val="none"/>
              </w:rPr>
            </w:pP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D8EB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实木合页大门</w:t>
            </w: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1340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450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r>
      <w:tr w14:paraId="6D0A1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EEE07">
            <w:pPr>
              <w:jc w:val="center"/>
              <w:rPr>
                <w:rFonts w:hint="default" w:ascii="Times New Roman" w:hAnsi="Times New Roman" w:eastAsia="仿宋_GB2312" w:cs="Times New Roman"/>
                <w:i w:val="0"/>
                <w:iCs w:val="0"/>
                <w:color w:val="000000"/>
                <w:sz w:val="24"/>
                <w:szCs w:val="24"/>
                <w:u w:val="none"/>
              </w:rPr>
            </w:pP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82BB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实木地板（中档）</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56EB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300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c>
          <w:tcPr>
            <w:tcW w:w="4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01740">
            <w:pPr>
              <w:jc w:val="center"/>
              <w:rPr>
                <w:rFonts w:hint="default" w:ascii="Times New Roman" w:hAnsi="Times New Roman" w:eastAsia="仿宋_GB2312" w:cs="Times New Roman"/>
                <w:i w:val="0"/>
                <w:iCs w:val="0"/>
                <w:color w:val="000000"/>
                <w:sz w:val="24"/>
                <w:szCs w:val="24"/>
                <w:u w:val="none"/>
              </w:rPr>
            </w:pP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5A67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塑钢门</w:t>
            </w: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2D20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300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樘</w:t>
            </w:r>
          </w:p>
        </w:tc>
      </w:tr>
      <w:tr w14:paraId="78A11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79F8C">
            <w:pPr>
              <w:jc w:val="center"/>
              <w:rPr>
                <w:rFonts w:hint="default" w:ascii="Times New Roman" w:hAnsi="Times New Roman" w:eastAsia="仿宋_GB2312" w:cs="Times New Roman"/>
                <w:i w:val="0"/>
                <w:iCs w:val="0"/>
                <w:color w:val="000000"/>
                <w:sz w:val="24"/>
                <w:szCs w:val="24"/>
                <w:u w:val="none"/>
              </w:rPr>
            </w:pP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21EB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花岗岩地板砖</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C7D2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150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c>
          <w:tcPr>
            <w:tcW w:w="4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3B275">
            <w:pPr>
              <w:jc w:val="center"/>
              <w:rPr>
                <w:rFonts w:hint="default" w:ascii="Times New Roman" w:hAnsi="Times New Roman" w:eastAsia="仿宋_GB2312" w:cs="Times New Roman"/>
                <w:i w:val="0"/>
                <w:iCs w:val="0"/>
                <w:color w:val="000000"/>
                <w:sz w:val="24"/>
                <w:szCs w:val="24"/>
                <w:u w:val="none"/>
              </w:rPr>
            </w:pP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C0A4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普通铁门</w:t>
            </w: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6C8E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580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1150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樘</w:t>
            </w:r>
          </w:p>
        </w:tc>
      </w:tr>
      <w:tr w14:paraId="66FA4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7CB07">
            <w:pPr>
              <w:jc w:val="center"/>
              <w:rPr>
                <w:rFonts w:hint="default" w:ascii="Times New Roman" w:hAnsi="Times New Roman" w:eastAsia="仿宋_GB2312" w:cs="Times New Roman"/>
                <w:i w:val="0"/>
                <w:iCs w:val="0"/>
                <w:color w:val="000000"/>
                <w:sz w:val="24"/>
                <w:szCs w:val="24"/>
                <w:u w:val="none"/>
              </w:rPr>
            </w:pP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1592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大理石地板砖</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0A42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c>
          <w:tcPr>
            <w:tcW w:w="4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2ADED">
            <w:pPr>
              <w:jc w:val="center"/>
              <w:rPr>
                <w:rFonts w:hint="default" w:ascii="Times New Roman" w:hAnsi="Times New Roman" w:eastAsia="仿宋_GB2312" w:cs="Times New Roman"/>
                <w:i w:val="0"/>
                <w:iCs w:val="0"/>
                <w:color w:val="000000"/>
                <w:sz w:val="24"/>
                <w:szCs w:val="24"/>
                <w:u w:val="none"/>
              </w:rPr>
            </w:pP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00FC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包门</w:t>
            </w: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6829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505</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樘</w:t>
            </w:r>
          </w:p>
        </w:tc>
      </w:tr>
      <w:tr w14:paraId="73D81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2D8B0">
            <w:pPr>
              <w:jc w:val="center"/>
              <w:rPr>
                <w:rFonts w:hint="default" w:ascii="Times New Roman" w:hAnsi="Times New Roman" w:eastAsia="仿宋_GB2312" w:cs="Times New Roman"/>
                <w:i w:val="0"/>
                <w:iCs w:val="0"/>
                <w:color w:val="000000"/>
                <w:sz w:val="24"/>
                <w:szCs w:val="24"/>
                <w:u w:val="none"/>
              </w:rPr>
            </w:pP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8A92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水磨石地面</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56CB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100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c>
          <w:tcPr>
            <w:tcW w:w="4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E1CF3">
            <w:pPr>
              <w:jc w:val="center"/>
              <w:rPr>
                <w:rFonts w:hint="default" w:ascii="Times New Roman" w:hAnsi="Times New Roman" w:eastAsia="仿宋_GB2312" w:cs="Times New Roman"/>
                <w:i w:val="0"/>
                <w:iCs w:val="0"/>
                <w:color w:val="000000"/>
                <w:sz w:val="24"/>
                <w:szCs w:val="24"/>
                <w:u w:val="none"/>
              </w:rPr>
            </w:pP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0F56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铁栅门</w:t>
            </w: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FE90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r>
      <w:tr w14:paraId="3ABFF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82FCA">
            <w:pPr>
              <w:jc w:val="center"/>
              <w:rPr>
                <w:rFonts w:hint="default" w:ascii="Times New Roman" w:hAnsi="Times New Roman" w:eastAsia="仿宋_GB2312" w:cs="Times New Roman"/>
                <w:i w:val="0"/>
                <w:iCs w:val="0"/>
                <w:color w:val="000000"/>
                <w:sz w:val="24"/>
                <w:szCs w:val="24"/>
                <w:u w:val="none"/>
              </w:rPr>
            </w:pP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AF51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砂岩地砖</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61C1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105</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195</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c>
          <w:tcPr>
            <w:tcW w:w="4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736F5">
            <w:pPr>
              <w:jc w:val="center"/>
              <w:rPr>
                <w:rFonts w:hint="default" w:ascii="Times New Roman" w:hAnsi="Times New Roman" w:eastAsia="仿宋_GB2312" w:cs="Times New Roman"/>
                <w:i w:val="0"/>
                <w:iCs w:val="0"/>
                <w:color w:val="000000"/>
                <w:sz w:val="24"/>
                <w:szCs w:val="24"/>
                <w:u w:val="none"/>
              </w:rPr>
            </w:pP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CB76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高档大门</w:t>
            </w: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D1CA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5000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12000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樘</w:t>
            </w:r>
          </w:p>
        </w:tc>
      </w:tr>
      <w:tr w14:paraId="58938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6D882">
            <w:pPr>
              <w:jc w:val="center"/>
              <w:rPr>
                <w:rFonts w:hint="default" w:ascii="Times New Roman" w:hAnsi="Times New Roman" w:eastAsia="仿宋_GB2312" w:cs="Times New Roman"/>
                <w:i w:val="0"/>
                <w:iCs w:val="0"/>
                <w:color w:val="000000"/>
                <w:sz w:val="24"/>
                <w:szCs w:val="24"/>
                <w:u w:val="none"/>
              </w:rPr>
            </w:pP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2AC8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玻化耐磨地砖</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2A40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85</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160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c>
          <w:tcPr>
            <w:tcW w:w="4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A2075">
            <w:pPr>
              <w:jc w:val="center"/>
              <w:rPr>
                <w:rFonts w:hint="default" w:ascii="Times New Roman" w:hAnsi="Times New Roman" w:eastAsia="仿宋_GB2312" w:cs="Times New Roman"/>
                <w:i w:val="0"/>
                <w:iCs w:val="0"/>
                <w:color w:val="000000"/>
                <w:sz w:val="24"/>
                <w:szCs w:val="24"/>
                <w:u w:val="none"/>
              </w:rPr>
            </w:pP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182E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实木大门</w:t>
            </w: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6461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3000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樘</w:t>
            </w:r>
          </w:p>
        </w:tc>
      </w:tr>
      <w:tr w14:paraId="5DB96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402FC">
            <w:pPr>
              <w:jc w:val="center"/>
              <w:rPr>
                <w:rFonts w:hint="default" w:ascii="Times New Roman" w:hAnsi="Times New Roman" w:eastAsia="仿宋_GB2312" w:cs="Times New Roman"/>
                <w:i w:val="0"/>
                <w:iCs w:val="0"/>
                <w:color w:val="000000"/>
                <w:sz w:val="24"/>
                <w:szCs w:val="24"/>
                <w:u w:val="none"/>
              </w:rPr>
            </w:pP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0AB1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幻彩地砖</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16E3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113</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160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c>
          <w:tcPr>
            <w:tcW w:w="4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29F68">
            <w:pPr>
              <w:jc w:val="center"/>
              <w:rPr>
                <w:rFonts w:hint="default" w:ascii="Times New Roman" w:hAnsi="Times New Roman" w:eastAsia="仿宋_GB2312" w:cs="Times New Roman"/>
                <w:i w:val="0"/>
                <w:iCs w:val="0"/>
                <w:color w:val="000000"/>
                <w:sz w:val="24"/>
                <w:szCs w:val="24"/>
                <w:u w:val="none"/>
              </w:rPr>
            </w:pP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0797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智能安防门</w:t>
            </w: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380F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8000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15000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樘</w:t>
            </w:r>
          </w:p>
        </w:tc>
      </w:tr>
      <w:tr w14:paraId="2D2D5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420CA">
            <w:pPr>
              <w:jc w:val="center"/>
              <w:rPr>
                <w:rFonts w:hint="default" w:ascii="Times New Roman" w:hAnsi="Times New Roman" w:eastAsia="仿宋_GB2312" w:cs="Times New Roman"/>
                <w:i w:val="0"/>
                <w:iCs w:val="0"/>
                <w:color w:val="000000"/>
                <w:sz w:val="24"/>
                <w:szCs w:val="24"/>
                <w:u w:val="none"/>
              </w:rPr>
            </w:pP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04B2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超微粉地砖</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E819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88</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146</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c>
          <w:tcPr>
            <w:tcW w:w="4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F7546">
            <w:pPr>
              <w:jc w:val="center"/>
              <w:rPr>
                <w:rFonts w:hint="default" w:ascii="Times New Roman" w:hAnsi="Times New Roman" w:eastAsia="仿宋_GB2312" w:cs="Times New Roman"/>
                <w:i w:val="0"/>
                <w:iCs w:val="0"/>
                <w:color w:val="000000"/>
                <w:sz w:val="24"/>
                <w:szCs w:val="24"/>
                <w:u w:val="none"/>
              </w:rPr>
            </w:pP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FD8D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极简隐形门</w:t>
            </w: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C11D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4500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r>
      <w:tr w14:paraId="779CE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89835">
            <w:pPr>
              <w:jc w:val="center"/>
              <w:rPr>
                <w:rFonts w:hint="default" w:ascii="Times New Roman" w:hAnsi="Times New Roman" w:eastAsia="仿宋_GB2312" w:cs="Times New Roman"/>
                <w:i w:val="0"/>
                <w:iCs w:val="0"/>
                <w:color w:val="000000"/>
                <w:sz w:val="24"/>
                <w:szCs w:val="24"/>
                <w:u w:val="none"/>
              </w:rPr>
            </w:pP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24E7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防滑砖</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DCCE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45</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56</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c>
          <w:tcPr>
            <w:tcW w:w="4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0F328">
            <w:pPr>
              <w:jc w:val="center"/>
              <w:rPr>
                <w:rFonts w:hint="default" w:ascii="Times New Roman" w:hAnsi="Times New Roman" w:eastAsia="仿宋_GB2312" w:cs="Times New Roman"/>
                <w:i w:val="0"/>
                <w:iCs w:val="0"/>
                <w:color w:val="000000"/>
                <w:sz w:val="24"/>
                <w:szCs w:val="24"/>
                <w:u w:val="none"/>
              </w:rPr>
            </w:pP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EE70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无边界玻璃门</w:t>
            </w: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4D92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2500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r>
      <w:tr w14:paraId="0924B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3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D604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吊顶</w:t>
            </w: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DC78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木吊顶</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396F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c>
          <w:tcPr>
            <w:tcW w:w="4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17F91">
            <w:pPr>
              <w:jc w:val="center"/>
              <w:rPr>
                <w:rFonts w:hint="default" w:ascii="Times New Roman" w:hAnsi="Times New Roman" w:eastAsia="仿宋_GB2312" w:cs="Times New Roman"/>
                <w:i w:val="0"/>
                <w:iCs w:val="0"/>
                <w:color w:val="000000"/>
                <w:sz w:val="24"/>
                <w:szCs w:val="24"/>
                <w:u w:val="none"/>
              </w:rPr>
            </w:pP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0447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铸铝装甲门</w:t>
            </w: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7C29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1000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r>
      <w:tr w14:paraId="464B5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73DBF">
            <w:pPr>
              <w:jc w:val="center"/>
              <w:rPr>
                <w:rFonts w:hint="default" w:ascii="Times New Roman" w:hAnsi="Times New Roman" w:eastAsia="仿宋_GB2312" w:cs="Times New Roman"/>
                <w:i w:val="0"/>
                <w:iCs w:val="0"/>
                <w:color w:val="000000"/>
                <w:sz w:val="24"/>
                <w:szCs w:val="24"/>
                <w:u w:val="none"/>
              </w:rPr>
            </w:pP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B5FF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石膏吊顶</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219B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c>
          <w:tcPr>
            <w:tcW w:w="4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F35AB">
            <w:pPr>
              <w:jc w:val="center"/>
              <w:rPr>
                <w:rFonts w:hint="default" w:ascii="Times New Roman" w:hAnsi="Times New Roman" w:eastAsia="仿宋_GB2312" w:cs="Times New Roman"/>
                <w:i w:val="0"/>
                <w:iCs w:val="0"/>
                <w:color w:val="000000"/>
                <w:sz w:val="24"/>
                <w:szCs w:val="24"/>
                <w:u w:val="none"/>
              </w:rPr>
            </w:pP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C598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锌合金门</w:t>
            </w: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3752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900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r>
      <w:tr w14:paraId="2D7F4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DC764">
            <w:pPr>
              <w:jc w:val="center"/>
              <w:rPr>
                <w:rFonts w:hint="default" w:ascii="Times New Roman" w:hAnsi="Times New Roman" w:eastAsia="仿宋_GB2312" w:cs="Times New Roman"/>
                <w:i w:val="0"/>
                <w:iCs w:val="0"/>
                <w:color w:val="000000"/>
                <w:sz w:val="24"/>
                <w:szCs w:val="24"/>
                <w:u w:val="none"/>
              </w:rPr>
            </w:pP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6827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埃特板吊顶</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F345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c>
          <w:tcPr>
            <w:tcW w:w="4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A6BCD">
            <w:pPr>
              <w:jc w:val="center"/>
              <w:rPr>
                <w:rFonts w:hint="default" w:ascii="Times New Roman" w:hAnsi="Times New Roman" w:eastAsia="仿宋_GB2312" w:cs="Times New Roman"/>
                <w:i w:val="0"/>
                <w:iCs w:val="0"/>
                <w:color w:val="000000"/>
                <w:sz w:val="24"/>
                <w:szCs w:val="24"/>
                <w:u w:val="none"/>
              </w:rPr>
            </w:pP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60A5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不锈钢门</w:t>
            </w: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A0A1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5000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r>
      <w:tr w14:paraId="7CC64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EA9B4">
            <w:pPr>
              <w:jc w:val="center"/>
              <w:rPr>
                <w:rFonts w:hint="default" w:ascii="Times New Roman" w:hAnsi="Times New Roman" w:eastAsia="仿宋_GB2312" w:cs="Times New Roman"/>
                <w:i w:val="0"/>
                <w:iCs w:val="0"/>
                <w:color w:val="000000"/>
                <w:sz w:val="24"/>
                <w:szCs w:val="24"/>
                <w:u w:val="none"/>
              </w:rPr>
            </w:pP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4C67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塑扣板</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6B6E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c>
          <w:tcPr>
            <w:tcW w:w="4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4BDB9">
            <w:pPr>
              <w:jc w:val="center"/>
              <w:rPr>
                <w:rFonts w:hint="default" w:ascii="Times New Roman" w:hAnsi="Times New Roman" w:eastAsia="仿宋_GB2312" w:cs="Times New Roman"/>
                <w:i w:val="0"/>
                <w:iCs w:val="0"/>
                <w:color w:val="000000"/>
                <w:sz w:val="24"/>
                <w:szCs w:val="24"/>
                <w:u w:val="none"/>
              </w:rPr>
            </w:pP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6C2A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新中式仿铜门</w:t>
            </w: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CFEC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3500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6490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樘</w:t>
            </w:r>
          </w:p>
        </w:tc>
      </w:tr>
      <w:tr w14:paraId="69C0B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6B3B7">
            <w:pPr>
              <w:jc w:val="center"/>
              <w:rPr>
                <w:rFonts w:hint="default" w:ascii="Times New Roman" w:hAnsi="Times New Roman" w:eastAsia="仿宋_GB2312" w:cs="Times New Roman"/>
                <w:i w:val="0"/>
                <w:iCs w:val="0"/>
                <w:color w:val="000000"/>
                <w:sz w:val="24"/>
                <w:szCs w:val="24"/>
                <w:u w:val="none"/>
              </w:rPr>
            </w:pP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ABCD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铝扣板</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73A5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250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c>
          <w:tcPr>
            <w:tcW w:w="4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A4DFE">
            <w:pPr>
              <w:jc w:val="center"/>
              <w:rPr>
                <w:rFonts w:hint="default" w:ascii="Times New Roman" w:hAnsi="Times New Roman" w:eastAsia="仿宋_GB2312" w:cs="Times New Roman"/>
                <w:i w:val="0"/>
                <w:iCs w:val="0"/>
                <w:color w:val="000000"/>
                <w:sz w:val="24"/>
                <w:szCs w:val="24"/>
                <w:u w:val="none"/>
              </w:rPr>
            </w:pP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66BA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老榆木门</w:t>
            </w: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E002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290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1430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w:t>
            </w:r>
            <w:r>
              <w:rPr>
                <w:rStyle w:val="10"/>
                <w:rFonts w:hint="eastAsia" w:ascii="Times New Roman" w:hAnsi="Times New Roman" w:cs="Times New Roman"/>
                <w:sz w:val="24"/>
                <w:szCs w:val="24"/>
                <w:lang w:val="en-US" w:eastAsia="zh-CN" w:bidi="ar"/>
              </w:rPr>
              <w:t>m</w:t>
            </w:r>
            <w:r>
              <w:rPr>
                <w:rStyle w:val="10"/>
                <w:rFonts w:hint="eastAsia" w:ascii="Times New Roman" w:hAnsi="Times New Roman" w:cs="Times New Roman"/>
                <w:sz w:val="24"/>
                <w:szCs w:val="24"/>
                <w:vertAlign w:val="superscript"/>
                <w:lang w:val="en-US" w:eastAsia="zh-CN" w:bidi="ar"/>
              </w:rPr>
              <w:t>2</w:t>
            </w:r>
          </w:p>
        </w:tc>
      </w:tr>
      <w:tr w14:paraId="53C34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650ED">
            <w:pPr>
              <w:jc w:val="center"/>
              <w:rPr>
                <w:rFonts w:hint="default" w:ascii="Times New Roman" w:hAnsi="Times New Roman" w:eastAsia="仿宋_GB2312" w:cs="Times New Roman"/>
                <w:i w:val="0"/>
                <w:iCs w:val="0"/>
                <w:color w:val="000000"/>
                <w:sz w:val="24"/>
                <w:szCs w:val="24"/>
                <w:u w:val="none"/>
              </w:rPr>
            </w:pP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2884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木线边</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4BBD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w:t>
            </w:r>
          </w:p>
        </w:tc>
        <w:tc>
          <w:tcPr>
            <w:tcW w:w="41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0DBF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窗</w:t>
            </w: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A6F7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塑钢窗、铝合金窗</w:t>
            </w: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7DDB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r>
      <w:tr w14:paraId="3D27C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FDABD">
            <w:pPr>
              <w:jc w:val="center"/>
              <w:rPr>
                <w:rFonts w:hint="default" w:ascii="Times New Roman" w:hAnsi="Times New Roman" w:eastAsia="仿宋_GB2312" w:cs="Times New Roman"/>
                <w:i w:val="0"/>
                <w:iCs w:val="0"/>
                <w:color w:val="000000"/>
                <w:sz w:val="24"/>
                <w:szCs w:val="24"/>
                <w:u w:val="none"/>
              </w:rPr>
            </w:pP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47B3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石膏边</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90F6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w:t>
            </w:r>
          </w:p>
        </w:tc>
        <w:tc>
          <w:tcPr>
            <w:tcW w:w="4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B141F">
            <w:pPr>
              <w:jc w:val="center"/>
              <w:rPr>
                <w:rFonts w:hint="default" w:ascii="Times New Roman" w:hAnsi="Times New Roman" w:eastAsia="仿宋_GB2312" w:cs="Times New Roman"/>
                <w:i w:val="0"/>
                <w:iCs w:val="0"/>
                <w:color w:val="000000"/>
                <w:sz w:val="24"/>
                <w:szCs w:val="24"/>
                <w:u w:val="none"/>
              </w:rPr>
            </w:pP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3710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塑钢、铝合金纱窗</w:t>
            </w: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2A40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r>
      <w:tr w14:paraId="4CC39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C79D8">
            <w:pPr>
              <w:jc w:val="center"/>
              <w:rPr>
                <w:rFonts w:hint="default" w:ascii="Times New Roman" w:hAnsi="Times New Roman" w:eastAsia="仿宋_GB2312" w:cs="Times New Roman"/>
                <w:i w:val="0"/>
                <w:iCs w:val="0"/>
                <w:color w:val="000000"/>
                <w:sz w:val="24"/>
                <w:szCs w:val="24"/>
                <w:u w:val="none"/>
              </w:rPr>
            </w:pP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3DFE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硅酸钙板</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1AF4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40.5</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c>
          <w:tcPr>
            <w:tcW w:w="4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88073">
            <w:pPr>
              <w:jc w:val="center"/>
              <w:rPr>
                <w:rFonts w:hint="default" w:ascii="Times New Roman" w:hAnsi="Times New Roman" w:eastAsia="仿宋_GB2312" w:cs="Times New Roman"/>
                <w:i w:val="0"/>
                <w:iCs w:val="0"/>
                <w:color w:val="000000"/>
                <w:sz w:val="24"/>
                <w:szCs w:val="24"/>
                <w:u w:val="none"/>
              </w:rPr>
            </w:pP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AF1D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包窗</w:t>
            </w: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29AD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r>
      <w:tr w14:paraId="73556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188F0">
            <w:pPr>
              <w:jc w:val="center"/>
              <w:rPr>
                <w:rFonts w:hint="default" w:ascii="Times New Roman" w:hAnsi="Times New Roman" w:eastAsia="仿宋_GB2312" w:cs="Times New Roman"/>
                <w:i w:val="0"/>
                <w:iCs w:val="0"/>
                <w:color w:val="000000"/>
                <w:sz w:val="24"/>
                <w:szCs w:val="24"/>
                <w:u w:val="none"/>
              </w:rPr>
            </w:pP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5416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矿棉吸音天花板</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5BDE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58</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160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c>
          <w:tcPr>
            <w:tcW w:w="4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B0A39">
            <w:pPr>
              <w:jc w:val="center"/>
              <w:rPr>
                <w:rFonts w:hint="default" w:ascii="Times New Roman" w:hAnsi="Times New Roman" w:eastAsia="仿宋_GB2312" w:cs="Times New Roman"/>
                <w:i w:val="0"/>
                <w:iCs w:val="0"/>
                <w:color w:val="000000"/>
                <w:sz w:val="24"/>
                <w:szCs w:val="24"/>
                <w:u w:val="none"/>
              </w:rPr>
            </w:pP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A5D2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铁制防盗网</w:t>
            </w: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E338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r>
      <w:tr w14:paraId="65418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76257">
            <w:pPr>
              <w:jc w:val="center"/>
              <w:rPr>
                <w:rFonts w:hint="default" w:ascii="Times New Roman" w:hAnsi="Times New Roman" w:eastAsia="仿宋_GB2312" w:cs="Times New Roman"/>
                <w:i w:val="0"/>
                <w:iCs w:val="0"/>
                <w:color w:val="000000"/>
                <w:sz w:val="24"/>
                <w:szCs w:val="24"/>
                <w:u w:val="none"/>
              </w:rPr>
            </w:pP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5DB7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蜂窝顶</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A75D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260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c>
          <w:tcPr>
            <w:tcW w:w="4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C628B">
            <w:pPr>
              <w:jc w:val="center"/>
              <w:rPr>
                <w:rFonts w:hint="default" w:ascii="Times New Roman" w:hAnsi="Times New Roman" w:eastAsia="仿宋_GB2312" w:cs="Times New Roman"/>
                <w:i w:val="0"/>
                <w:iCs w:val="0"/>
                <w:color w:val="000000"/>
                <w:sz w:val="24"/>
                <w:szCs w:val="24"/>
                <w:u w:val="none"/>
              </w:rPr>
            </w:pP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4095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不锈钢防盗网</w:t>
            </w: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7595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r>
      <w:tr w14:paraId="0FA77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3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5DB1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内墙</w:t>
            </w: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B7C6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瓷砖墙</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A763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c>
          <w:tcPr>
            <w:tcW w:w="4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82A0D">
            <w:pPr>
              <w:jc w:val="center"/>
              <w:rPr>
                <w:rFonts w:hint="default" w:ascii="Times New Roman" w:hAnsi="Times New Roman" w:eastAsia="仿宋_GB2312" w:cs="Times New Roman"/>
                <w:i w:val="0"/>
                <w:iCs w:val="0"/>
                <w:color w:val="000000"/>
                <w:sz w:val="24"/>
                <w:szCs w:val="24"/>
                <w:u w:val="none"/>
              </w:rPr>
            </w:pP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53E3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三轨推拉窗</w:t>
            </w: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148C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245</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550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r>
      <w:tr w14:paraId="3325F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B6932">
            <w:pPr>
              <w:jc w:val="center"/>
              <w:rPr>
                <w:rFonts w:hint="default" w:ascii="Times New Roman" w:hAnsi="Times New Roman" w:eastAsia="仿宋_GB2312" w:cs="Times New Roman"/>
                <w:i w:val="0"/>
                <w:iCs w:val="0"/>
                <w:color w:val="000000"/>
                <w:sz w:val="24"/>
                <w:szCs w:val="24"/>
                <w:u w:val="none"/>
              </w:rPr>
            </w:pP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1D9C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木墙裙</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C5FF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c>
          <w:tcPr>
            <w:tcW w:w="4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2CAD3">
            <w:pPr>
              <w:jc w:val="center"/>
              <w:rPr>
                <w:rFonts w:hint="default" w:ascii="Times New Roman" w:hAnsi="Times New Roman" w:eastAsia="仿宋_GB2312" w:cs="Times New Roman"/>
                <w:i w:val="0"/>
                <w:iCs w:val="0"/>
                <w:color w:val="000000"/>
                <w:sz w:val="24"/>
                <w:szCs w:val="24"/>
                <w:u w:val="none"/>
              </w:rPr>
            </w:pP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9AB1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平推开合窗</w:t>
            </w: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43B4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1000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r>
      <w:tr w14:paraId="6166A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C7089">
            <w:pPr>
              <w:jc w:val="center"/>
              <w:rPr>
                <w:rFonts w:hint="default" w:ascii="Times New Roman" w:hAnsi="Times New Roman" w:eastAsia="仿宋_GB2312" w:cs="Times New Roman"/>
                <w:i w:val="0"/>
                <w:iCs w:val="0"/>
                <w:color w:val="000000"/>
                <w:sz w:val="24"/>
                <w:szCs w:val="24"/>
                <w:u w:val="none"/>
              </w:rPr>
            </w:pP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F386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刷涂料</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2F40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4"/>
                <w:szCs w:val="24"/>
                <w:u w:val="none"/>
                <w:lang w:val="en-US" w:eastAsia="zh-CN" w:bidi="ar"/>
              </w:rPr>
              <w:t>30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c>
          <w:tcPr>
            <w:tcW w:w="4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CB860">
            <w:pPr>
              <w:jc w:val="center"/>
              <w:rPr>
                <w:rFonts w:hint="default" w:ascii="Times New Roman" w:hAnsi="Times New Roman" w:eastAsia="仿宋_GB2312" w:cs="Times New Roman"/>
                <w:i w:val="0"/>
                <w:iCs w:val="0"/>
                <w:color w:val="000000"/>
                <w:sz w:val="24"/>
                <w:szCs w:val="24"/>
                <w:u w:val="none"/>
              </w:rPr>
            </w:pP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31E4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落地景观窗</w:t>
            </w: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9C36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1000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2000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m²</w:t>
            </w:r>
          </w:p>
        </w:tc>
      </w:tr>
      <w:tr w14:paraId="21687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0974B">
            <w:pPr>
              <w:jc w:val="center"/>
              <w:rPr>
                <w:rFonts w:hint="default" w:ascii="Times New Roman" w:hAnsi="Times New Roman" w:eastAsia="仿宋_GB2312" w:cs="Times New Roman"/>
                <w:i w:val="0"/>
                <w:iCs w:val="0"/>
                <w:color w:val="000000"/>
                <w:sz w:val="24"/>
                <w:szCs w:val="24"/>
                <w:u w:val="none"/>
              </w:rPr>
            </w:pP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74E1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墙纸</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4823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45</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c>
          <w:tcPr>
            <w:tcW w:w="4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46027">
            <w:pPr>
              <w:jc w:val="center"/>
              <w:rPr>
                <w:rFonts w:hint="default" w:ascii="Times New Roman" w:hAnsi="Times New Roman" w:eastAsia="仿宋_GB2312" w:cs="Times New Roman"/>
                <w:i w:val="0"/>
                <w:iCs w:val="0"/>
                <w:color w:val="000000"/>
                <w:sz w:val="24"/>
                <w:szCs w:val="24"/>
                <w:u w:val="none"/>
              </w:rPr>
            </w:pP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AE65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不锈钢固定窗</w:t>
            </w: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F12D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350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r>
      <w:tr w14:paraId="4BE18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E1301">
            <w:pPr>
              <w:jc w:val="center"/>
              <w:rPr>
                <w:rFonts w:hint="default" w:ascii="Times New Roman" w:hAnsi="Times New Roman" w:eastAsia="仿宋_GB2312" w:cs="Times New Roman"/>
                <w:i w:val="0"/>
                <w:iCs w:val="0"/>
                <w:color w:val="000000"/>
                <w:sz w:val="24"/>
                <w:szCs w:val="24"/>
                <w:u w:val="none"/>
              </w:rPr>
            </w:pP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4837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文化石</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A13F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c>
          <w:tcPr>
            <w:tcW w:w="4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5EF88">
            <w:pPr>
              <w:jc w:val="center"/>
              <w:rPr>
                <w:rFonts w:hint="default" w:ascii="Times New Roman" w:hAnsi="Times New Roman" w:eastAsia="仿宋_GB2312" w:cs="Times New Roman"/>
                <w:i w:val="0"/>
                <w:iCs w:val="0"/>
                <w:color w:val="000000"/>
                <w:sz w:val="24"/>
                <w:szCs w:val="24"/>
                <w:u w:val="none"/>
              </w:rPr>
            </w:pP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8FEF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老榆木格栅窗</w:t>
            </w: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F7D9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290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1430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r>
      <w:tr w14:paraId="3CE25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7F6BD">
            <w:pPr>
              <w:jc w:val="center"/>
              <w:rPr>
                <w:rFonts w:hint="default" w:ascii="Times New Roman" w:hAnsi="Times New Roman" w:eastAsia="仿宋_GB2312" w:cs="Times New Roman"/>
                <w:i w:val="0"/>
                <w:iCs w:val="0"/>
                <w:color w:val="000000"/>
                <w:sz w:val="24"/>
                <w:szCs w:val="24"/>
                <w:u w:val="none"/>
              </w:rPr>
            </w:pP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FFDA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玻璃幕墙</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B907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240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c>
          <w:tcPr>
            <w:tcW w:w="41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A6C2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其他</w:t>
            </w: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A2DE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普通雨棚（塑料）</w:t>
            </w: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E6AA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r>
      <w:tr w14:paraId="3101B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26A25">
            <w:pPr>
              <w:jc w:val="center"/>
              <w:rPr>
                <w:rFonts w:hint="default" w:ascii="Times New Roman" w:hAnsi="Times New Roman" w:eastAsia="仿宋_GB2312" w:cs="Times New Roman"/>
                <w:i w:val="0"/>
                <w:iCs w:val="0"/>
                <w:color w:val="000000"/>
                <w:sz w:val="24"/>
                <w:szCs w:val="24"/>
                <w:u w:val="none"/>
              </w:rPr>
            </w:pP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5DBC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腻子</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4BB9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26</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c>
          <w:tcPr>
            <w:tcW w:w="4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7C050">
            <w:pPr>
              <w:jc w:val="center"/>
              <w:rPr>
                <w:rFonts w:hint="default" w:ascii="Times New Roman" w:hAnsi="Times New Roman" w:eastAsia="仿宋_GB2312" w:cs="Times New Roman"/>
                <w:i w:val="0"/>
                <w:iCs w:val="0"/>
                <w:color w:val="000000"/>
                <w:sz w:val="24"/>
                <w:szCs w:val="24"/>
                <w:u w:val="none"/>
              </w:rPr>
            </w:pP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AD1E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铝制雨棚</w:t>
            </w: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82EF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r>
      <w:tr w14:paraId="4C1ED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9EDBA">
            <w:pPr>
              <w:jc w:val="center"/>
              <w:rPr>
                <w:rFonts w:hint="default" w:ascii="Times New Roman" w:hAnsi="Times New Roman" w:eastAsia="仿宋_GB2312" w:cs="Times New Roman"/>
                <w:i w:val="0"/>
                <w:iCs w:val="0"/>
                <w:color w:val="000000"/>
                <w:sz w:val="24"/>
                <w:szCs w:val="24"/>
                <w:u w:val="none"/>
              </w:rPr>
            </w:pP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4369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埃特板隔墙</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E94C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c>
          <w:tcPr>
            <w:tcW w:w="4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6322E">
            <w:pPr>
              <w:jc w:val="center"/>
              <w:rPr>
                <w:rFonts w:hint="default" w:ascii="Times New Roman" w:hAnsi="Times New Roman" w:eastAsia="仿宋_GB2312" w:cs="Times New Roman"/>
                <w:i w:val="0"/>
                <w:iCs w:val="0"/>
                <w:color w:val="000000"/>
                <w:sz w:val="24"/>
                <w:szCs w:val="24"/>
                <w:u w:val="none"/>
              </w:rPr>
            </w:pP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119C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琉璃瓦</w:t>
            </w: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8DBC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r>
      <w:tr w14:paraId="09AB4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443C0">
            <w:pPr>
              <w:jc w:val="center"/>
              <w:rPr>
                <w:rFonts w:hint="default" w:ascii="Times New Roman" w:hAnsi="Times New Roman" w:eastAsia="仿宋_GB2312" w:cs="Times New Roman"/>
                <w:i w:val="0"/>
                <w:iCs w:val="0"/>
                <w:color w:val="000000"/>
                <w:sz w:val="24"/>
                <w:szCs w:val="24"/>
                <w:u w:val="none"/>
              </w:rPr>
            </w:pP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7B03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墙面瓷板</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5CF9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21</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32</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c>
          <w:tcPr>
            <w:tcW w:w="4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BBB2C">
            <w:pPr>
              <w:jc w:val="center"/>
              <w:rPr>
                <w:rFonts w:hint="default" w:ascii="Times New Roman" w:hAnsi="Times New Roman" w:eastAsia="仿宋_GB2312" w:cs="Times New Roman"/>
                <w:i w:val="0"/>
                <w:iCs w:val="0"/>
                <w:color w:val="000000"/>
                <w:sz w:val="24"/>
                <w:szCs w:val="24"/>
                <w:u w:val="none"/>
              </w:rPr>
            </w:pP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4F2E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铁制扶手</w:t>
            </w: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53A5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w:t>
            </w:r>
          </w:p>
        </w:tc>
      </w:tr>
      <w:tr w14:paraId="39463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DB8FA">
            <w:pPr>
              <w:jc w:val="center"/>
              <w:rPr>
                <w:rFonts w:hint="default" w:ascii="Times New Roman" w:hAnsi="Times New Roman" w:eastAsia="仿宋_GB2312" w:cs="Times New Roman"/>
                <w:i w:val="0"/>
                <w:iCs w:val="0"/>
                <w:color w:val="000000"/>
                <w:sz w:val="24"/>
                <w:szCs w:val="24"/>
                <w:u w:val="none"/>
              </w:rPr>
            </w:pP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7D0A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陶瓷墙面</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3811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60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c>
          <w:tcPr>
            <w:tcW w:w="4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FA8F1">
            <w:pPr>
              <w:jc w:val="center"/>
              <w:rPr>
                <w:rFonts w:hint="default" w:ascii="Times New Roman" w:hAnsi="Times New Roman" w:eastAsia="仿宋_GB2312" w:cs="Times New Roman"/>
                <w:i w:val="0"/>
                <w:iCs w:val="0"/>
                <w:color w:val="000000"/>
                <w:sz w:val="24"/>
                <w:szCs w:val="24"/>
                <w:u w:val="none"/>
              </w:rPr>
            </w:pP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C5D7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不锈钢扶手</w:t>
            </w: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764C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w:t>
            </w:r>
          </w:p>
        </w:tc>
      </w:tr>
      <w:tr w14:paraId="3A87E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3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19D5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外墙</w:t>
            </w: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EA3A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墙砖</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3E9F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c>
          <w:tcPr>
            <w:tcW w:w="4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0A333">
            <w:pPr>
              <w:jc w:val="center"/>
              <w:rPr>
                <w:rFonts w:hint="default" w:ascii="Times New Roman" w:hAnsi="Times New Roman" w:eastAsia="仿宋_GB2312" w:cs="Times New Roman"/>
                <w:i w:val="0"/>
                <w:iCs w:val="0"/>
                <w:color w:val="000000"/>
                <w:sz w:val="24"/>
                <w:szCs w:val="24"/>
                <w:u w:val="none"/>
              </w:rPr>
            </w:pP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8137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木质扶手</w:t>
            </w: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27A1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350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w:t>
            </w:r>
          </w:p>
        </w:tc>
      </w:tr>
      <w:tr w14:paraId="172ED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5BF0A">
            <w:pPr>
              <w:jc w:val="center"/>
              <w:rPr>
                <w:rFonts w:hint="default" w:ascii="Times New Roman" w:hAnsi="Times New Roman" w:eastAsia="仿宋_GB2312" w:cs="Times New Roman"/>
                <w:i w:val="0"/>
                <w:iCs w:val="0"/>
                <w:color w:val="000000"/>
                <w:sz w:val="24"/>
                <w:szCs w:val="24"/>
                <w:u w:val="none"/>
              </w:rPr>
            </w:pP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0BF9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陶瓷墙砖</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795E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60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c>
          <w:tcPr>
            <w:tcW w:w="4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96944">
            <w:pPr>
              <w:jc w:val="center"/>
              <w:rPr>
                <w:rFonts w:hint="default" w:ascii="Times New Roman" w:hAnsi="Times New Roman" w:eastAsia="仿宋_GB2312" w:cs="Times New Roman"/>
                <w:i w:val="0"/>
                <w:iCs w:val="0"/>
                <w:color w:val="000000"/>
                <w:sz w:val="24"/>
                <w:szCs w:val="24"/>
                <w:u w:val="none"/>
              </w:rPr>
            </w:pP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10E1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木制壁柜</w:t>
            </w: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870F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310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r>
      <w:tr w14:paraId="50C3B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96E19">
            <w:pPr>
              <w:jc w:val="center"/>
              <w:rPr>
                <w:rFonts w:hint="default" w:ascii="Times New Roman" w:hAnsi="Times New Roman" w:eastAsia="仿宋_GB2312" w:cs="Times New Roman"/>
                <w:i w:val="0"/>
                <w:iCs w:val="0"/>
                <w:color w:val="000000"/>
                <w:sz w:val="24"/>
                <w:szCs w:val="24"/>
                <w:u w:val="none"/>
              </w:rPr>
            </w:pP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23FD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彩色涂料</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41E8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c>
          <w:tcPr>
            <w:tcW w:w="4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06A11">
            <w:pPr>
              <w:jc w:val="center"/>
              <w:rPr>
                <w:rFonts w:hint="default" w:ascii="Times New Roman" w:hAnsi="Times New Roman" w:eastAsia="仿宋_GB2312" w:cs="Times New Roman"/>
                <w:i w:val="0"/>
                <w:iCs w:val="0"/>
                <w:color w:val="000000"/>
                <w:sz w:val="24"/>
                <w:szCs w:val="24"/>
                <w:u w:val="none"/>
              </w:rPr>
            </w:pP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4222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订制衣柜</w:t>
            </w: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EB67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1500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r>
      <w:tr w14:paraId="63019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3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7D8E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厨卫</w:t>
            </w: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AFD4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大理石橱柜</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9517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1200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w:t>
            </w:r>
          </w:p>
        </w:tc>
        <w:tc>
          <w:tcPr>
            <w:tcW w:w="4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0EE75">
            <w:pPr>
              <w:jc w:val="center"/>
              <w:rPr>
                <w:rFonts w:hint="default" w:ascii="Times New Roman" w:hAnsi="Times New Roman" w:eastAsia="仿宋_GB2312" w:cs="Times New Roman"/>
                <w:i w:val="0"/>
                <w:iCs w:val="0"/>
                <w:color w:val="000000"/>
                <w:sz w:val="24"/>
                <w:szCs w:val="24"/>
                <w:u w:val="none"/>
              </w:rPr>
            </w:pP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7B6F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广告牌、灯箱</w:t>
            </w: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DC7A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120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r>
      <w:tr w14:paraId="3955E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BDF56">
            <w:pPr>
              <w:jc w:val="center"/>
              <w:rPr>
                <w:rFonts w:hint="default" w:ascii="Times New Roman" w:hAnsi="Times New Roman" w:eastAsia="仿宋_GB2312" w:cs="Times New Roman"/>
                <w:i w:val="0"/>
                <w:iCs w:val="0"/>
                <w:color w:val="000000"/>
                <w:sz w:val="24"/>
                <w:szCs w:val="24"/>
                <w:u w:val="none"/>
              </w:rPr>
            </w:pP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1F79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中档橱柜</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D944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2000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w:t>
            </w:r>
          </w:p>
        </w:tc>
        <w:tc>
          <w:tcPr>
            <w:tcW w:w="4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CAA46">
            <w:pPr>
              <w:jc w:val="center"/>
              <w:rPr>
                <w:rFonts w:hint="default" w:ascii="Times New Roman" w:hAnsi="Times New Roman" w:eastAsia="仿宋_GB2312" w:cs="Times New Roman"/>
                <w:i w:val="0"/>
                <w:iCs w:val="0"/>
                <w:color w:val="000000"/>
                <w:sz w:val="24"/>
                <w:szCs w:val="24"/>
                <w:u w:val="none"/>
              </w:rPr>
            </w:pP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E627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铁艺制品</w:t>
            </w: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7978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r>
      <w:tr w14:paraId="2374D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FA12B">
            <w:pPr>
              <w:jc w:val="center"/>
              <w:rPr>
                <w:rFonts w:hint="default" w:ascii="Times New Roman" w:hAnsi="Times New Roman" w:eastAsia="仿宋_GB2312" w:cs="Times New Roman"/>
                <w:i w:val="0"/>
                <w:iCs w:val="0"/>
                <w:color w:val="000000"/>
                <w:sz w:val="24"/>
                <w:szCs w:val="24"/>
                <w:u w:val="none"/>
              </w:rPr>
            </w:pP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F220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高档橱柜</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0E42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2500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4000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w:t>
            </w:r>
          </w:p>
        </w:tc>
        <w:tc>
          <w:tcPr>
            <w:tcW w:w="4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86481">
            <w:pPr>
              <w:jc w:val="center"/>
              <w:rPr>
                <w:rFonts w:hint="default" w:ascii="Times New Roman" w:hAnsi="Times New Roman" w:eastAsia="仿宋_GB2312" w:cs="Times New Roman"/>
                <w:i w:val="0"/>
                <w:iCs w:val="0"/>
                <w:color w:val="000000"/>
                <w:sz w:val="24"/>
                <w:szCs w:val="24"/>
                <w:u w:val="none"/>
              </w:rPr>
            </w:pP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1B0F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水泥雨棚</w:t>
            </w: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A295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300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/m²</w:t>
            </w:r>
          </w:p>
        </w:tc>
      </w:tr>
      <w:tr w14:paraId="4EB5F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4F53D">
            <w:pPr>
              <w:jc w:val="center"/>
              <w:rPr>
                <w:rFonts w:hint="default" w:ascii="Times New Roman" w:hAnsi="Times New Roman" w:eastAsia="仿宋_GB2312" w:cs="Times New Roman"/>
                <w:i w:val="0"/>
                <w:iCs w:val="0"/>
                <w:color w:val="000000"/>
                <w:sz w:val="24"/>
                <w:szCs w:val="24"/>
                <w:u w:val="none"/>
              </w:rPr>
            </w:pP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FB56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浴缸</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8F19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800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个</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A7893">
            <w:pPr>
              <w:jc w:val="center"/>
              <w:rPr>
                <w:rFonts w:hint="default" w:ascii="Times New Roman" w:hAnsi="Times New Roman" w:eastAsia="宋体" w:cs="Times New Roman"/>
                <w:i w:val="0"/>
                <w:iCs w:val="0"/>
                <w:color w:val="000000"/>
                <w:sz w:val="24"/>
                <w:szCs w:val="24"/>
                <w:u w:val="none"/>
              </w:rPr>
            </w:pP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6BF09">
            <w:pPr>
              <w:jc w:val="center"/>
              <w:rPr>
                <w:rFonts w:hint="default" w:ascii="Times New Roman" w:hAnsi="Times New Roman" w:eastAsia="宋体" w:cs="Times New Roman"/>
                <w:i w:val="0"/>
                <w:iCs w:val="0"/>
                <w:color w:val="000000"/>
                <w:sz w:val="24"/>
                <w:szCs w:val="24"/>
                <w:u w:val="none"/>
              </w:rPr>
            </w:pP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5B146">
            <w:pPr>
              <w:jc w:val="center"/>
              <w:rPr>
                <w:rFonts w:hint="default" w:ascii="Times New Roman" w:hAnsi="Times New Roman" w:eastAsia="宋体" w:cs="Times New Roman"/>
                <w:i w:val="0"/>
                <w:iCs w:val="0"/>
                <w:color w:val="000000"/>
                <w:sz w:val="24"/>
                <w:szCs w:val="24"/>
                <w:u w:val="none"/>
              </w:rPr>
            </w:pPr>
          </w:p>
        </w:tc>
      </w:tr>
      <w:tr w14:paraId="3AB48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4ABB5">
            <w:pPr>
              <w:jc w:val="center"/>
              <w:rPr>
                <w:rFonts w:hint="default" w:ascii="Times New Roman" w:hAnsi="Times New Roman" w:eastAsia="仿宋_GB2312" w:cs="Times New Roman"/>
                <w:i w:val="0"/>
                <w:iCs w:val="0"/>
                <w:color w:val="000000"/>
                <w:sz w:val="24"/>
                <w:szCs w:val="24"/>
                <w:u w:val="none"/>
              </w:rPr>
            </w:pP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DC3A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洗手盆</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8A68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300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个</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43880">
            <w:pPr>
              <w:jc w:val="center"/>
              <w:rPr>
                <w:rFonts w:hint="default" w:ascii="Times New Roman" w:hAnsi="Times New Roman" w:eastAsia="宋体" w:cs="Times New Roman"/>
                <w:i w:val="0"/>
                <w:iCs w:val="0"/>
                <w:color w:val="000000"/>
                <w:sz w:val="24"/>
                <w:szCs w:val="24"/>
                <w:u w:val="none"/>
              </w:rPr>
            </w:pP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4434B">
            <w:pPr>
              <w:jc w:val="center"/>
              <w:rPr>
                <w:rFonts w:hint="default" w:ascii="Times New Roman" w:hAnsi="Times New Roman" w:eastAsia="宋体" w:cs="Times New Roman"/>
                <w:i w:val="0"/>
                <w:iCs w:val="0"/>
                <w:color w:val="000000"/>
                <w:sz w:val="24"/>
                <w:szCs w:val="24"/>
                <w:u w:val="none"/>
              </w:rPr>
            </w:pP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6EE3B">
            <w:pPr>
              <w:jc w:val="center"/>
              <w:rPr>
                <w:rFonts w:hint="default" w:ascii="Times New Roman" w:hAnsi="Times New Roman" w:eastAsia="宋体" w:cs="Times New Roman"/>
                <w:i w:val="0"/>
                <w:iCs w:val="0"/>
                <w:color w:val="000000"/>
                <w:sz w:val="24"/>
                <w:szCs w:val="24"/>
                <w:u w:val="none"/>
              </w:rPr>
            </w:pPr>
          </w:p>
        </w:tc>
      </w:tr>
      <w:tr w14:paraId="29A79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331" w:type="pct"/>
            <w:vMerge w:val="continue"/>
            <w:tcBorders>
              <w:top w:val="single" w:color="000000" w:sz="4" w:space="0"/>
              <w:left w:val="single" w:color="000000" w:sz="4" w:space="0"/>
              <w:bottom w:val="single" w:color="auto" w:sz="4" w:space="0"/>
              <w:right w:val="single" w:color="000000" w:sz="4" w:space="0"/>
            </w:tcBorders>
            <w:shd w:val="clear" w:color="auto" w:fill="auto"/>
            <w:noWrap/>
            <w:vAlign w:val="center"/>
          </w:tcPr>
          <w:p w14:paraId="09AB52A2">
            <w:pPr>
              <w:jc w:val="center"/>
              <w:rPr>
                <w:rFonts w:hint="default" w:ascii="Times New Roman" w:hAnsi="Times New Roman" w:eastAsia="仿宋_GB2312" w:cs="Times New Roman"/>
                <w:i w:val="0"/>
                <w:iCs w:val="0"/>
                <w:color w:val="000000"/>
                <w:sz w:val="24"/>
                <w:szCs w:val="24"/>
                <w:u w:val="none"/>
              </w:rPr>
            </w:pPr>
          </w:p>
        </w:tc>
        <w:tc>
          <w:tcPr>
            <w:tcW w:w="1021"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6C62CD5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油烟柜</w:t>
            </w:r>
          </w:p>
        </w:tc>
        <w:tc>
          <w:tcPr>
            <w:tcW w:w="1003"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049A2D0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630</w:t>
            </w:r>
            <w:r>
              <w:rPr>
                <w:rFonts w:hint="eastAsia" w:ascii="仿宋_GB2312" w:hAnsi="仿宋_GB2312"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1000</w:t>
            </w:r>
            <w:r>
              <w:rPr>
                <w:rFonts w:hint="default" w:ascii="Times New Roman" w:hAnsi="Times New Roman" w:eastAsia="仿宋_GB2312" w:cs="Times New Roman"/>
                <w:i w:val="0"/>
                <w:iCs w:val="0"/>
                <w:color w:val="000000"/>
                <w:kern w:val="0"/>
                <w:sz w:val="24"/>
                <w:szCs w:val="24"/>
                <w:u w:val="none"/>
                <w:lang w:val="en-US" w:eastAsia="zh-CN" w:bidi="ar"/>
              </w:rPr>
              <w:t>元</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个</w:t>
            </w:r>
          </w:p>
        </w:tc>
        <w:tc>
          <w:tcPr>
            <w:tcW w:w="415"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4BD9B664">
            <w:pPr>
              <w:jc w:val="center"/>
              <w:rPr>
                <w:rFonts w:hint="default" w:ascii="Times New Roman" w:hAnsi="Times New Roman" w:eastAsia="宋体" w:cs="Times New Roman"/>
                <w:i w:val="0"/>
                <w:iCs w:val="0"/>
                <w:color w:val="000000"/>
                <w:sz w:val="24"/>
                <w:szCs w:val="24"/>
                <w:u w:val="none"/>
              </w:rPr>
            </w:pPr>
          </w:p>
        </w:tc>
        <w:tc>
          <w:tcPr>
            <w:tcW w:w="1108"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6B4DAECB">
            <w:pPr>
              <w:jc w:val="center"/>
              <w:rPr>
                <w:rFonts w:hint="default" w:ascii="Times New Roman" w:hAnsi="Times New Roman" w:eastAsia="宋体" w:cs="Times New Roman"/>
                <w:i w:val="0"/>
                <w:iCs w:val="0"/>
                <w:color w:val="000000"/>
                <w:sz w:val="24"/>
                <w:szCs w:val="24"/>
                <w:u w:val="none"/>
              </w:rPr>
            </w:pPr>
          </w:p>
        </w:tc>
        <w:tc>
          <w:tcPr>
            <w:tcW w:w="1119"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266D9D13">
            <w:pPr>
              <w:jc w:val="center"/>
              <w:rPr>
                <w:rFonts w:hint="default" w:ascii="Times New Roman" w:hAnsi="Times New Roman" w:eastAsia="宋体" w:cs="Times New Roman"/>
                <w:i w:val="0"/>
                <w:iCs w:val="0"/>
                <w:color w:val="000000"/>
                <w:sz w:val="24"/>
                <w:szCs w:val="24"/>
                <w:u w:val="none"/>
              </w:rPr>
            </w:pPr>
          </w:p>
        </w:tc>
      </w:tr>
      <w:tr w14:paraId="0B6CC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6"/>
            <w:tcBorders>
              <w:top w:val="single" w:color="auto" w:sz="4" w:space="0"/>
              <w:left w:val="single" w:color="auto" w:sz="4" w:space="0"/>
              <w:bottom w:val="single" w:color="auto" w:sz="4" w:space="0"/>
              <w:right w:val="single" w:color="auto" w:sz="4" w:space="0"/>
            </w:tcBorders>
            <w:shd w:val="clear" w:color="auto" w:fill="auto"/>
            <w:vAlign w:val="center"/>
          </w:tcPr>
          <w:p w14:paraId="2F2986B2">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备注：</w:t>
            </w:r>
            <w:r>
              <w:rPr>
                <w:rFonts w:hint="eastAsia" w:ascii="Times New Roman" w:hAnsi="Times New Roman" w:eastAsia="仿宋_GB2312" w:cs="Times New Roman"/>
                <w:i w:val="0"/>
                <w:iCs w:val="0"/>
                <w:color w:val="000000"/>
                <w:kern w:val="0"/>
                <w:sz w:val="24"/>
                <w:szCs w:val="24"/>
                <w:u w:val="none"/>
                <w:lang w:val="en-US" w:eastAsia="zh-CN" w:bidi="ar"/>
              </w:rPr>
              <w:t>1.</w:t>
            </w:r>
            <w:r>
              <w:rPr>
                <w:rFonts w:hint="default" w:ascii="Times New Roman" w:hAnsi="Times New Roman" w:eastAsia="仿宋_GB2312" w:cs="Times New Roman"/>
                <w:i w:val="0"/>
                <w:iCs w:val="0"/>
                <w:color w:val="000000"/>
                <w:kern w:val="0"/>
                <w:sz w:val="24"/>
                <w:szCs w:val="24"/>
                <w:u w:val="none"/>
                <w:lang w:val="en-US" w:eastAsia="zh-CN" w:bidi="ar"/>
              </w:rPr>
              <w:t>表中价格已包含成新、工料等费用。</w:t>
            </w:r>
          </w:p>
          <w:p w14:paraId="4EFD8F16">
            <w:pPr>
              <w:keepNext w:val="0"/>
              <w:keepLines w:val="0"/>
              <w:pageBreakBefore w:val="0"/>
              <w:widowControl/>
              <w:numPr>
                <w:ilvl w:val="0"/>
                <w:numId w:val="0"/>
              </w:numPr>
              <w:suppressLineNumbers w:val="0"/>
              <w:kinsoku/>
              <w:wordWrap/>
              <w:overflowPunct/>
              <w:topLinePunct w:val="0"/>
              <w:autoSpaceDE/>
              <w:autoSpaceDN/>
              <w:bidi w:val="0"/>
              <w:adjustRightInd/>
              <w:snapToGrid/>
              <w:ind w:firstLine="720" w:firstLineChars="300"/>
              <w:jc w:val="left"/>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2.</w:t>
            </w:r>
            <w:r>
              <w:rPr>
                <w:rFonts w:hint="default" w:ascii="Times New Roman" w:hAnsi="Times New Roman" w:eastAsia="仿宋_GB2312" w:cs="Times New Roman"/>
                <w:i w:val="0"/>
                <w:iCs w:val="0"/>
                <w:color w:val="000000"/>
                <w:kern w:val="0"/>
                <w:sz w:val="24"/>
                <w:szCs w:val="24"/>
                <w:u w:val="none"/>
                <w:lang w:val="en-US" w:eastAsia="zh-CN" w:bidi="ar"/>
              </w:rPr>
              <w:t>铁门（规格90×195cm）一栏，超规格部分进行折算补偿。</w:t>
            </w:r>
          </w:p>
          <w:p w14:paraId="1A761303">
            <w:pPr>
              <w:keepNext w:val="0"/>
              <w:keepLines w:val="0"/>
              <w:pageBreakBefore w:val="0"/>
              <w:widowControl/>
              <w:numPr>
                <w:ilvl w:val="0"/>
                <w:numId w:val="0"/>
              </w:numPr>
              <w:suppressLineNumbers w:val="0"/>
              <w:kinsoku/>
              <w:wordWrap/>
              <w:overflowPunct/>
              <w:topLinePunct w:val="0"/>
              <w:autoSpaceDE/>
              <w:autoSpaceDN/>
              <w:bidi w:val="0"/>
              <w:adjustRightInd/>
              <w:snapToGrid/>
              <w:ind w:firstLine="720" w:firstLineChars="300"/>
              <w:jc w:val="left"/>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3.</w:t>
            </w:r>
            <w:r>
              <w:rPr>
                <w:rFonts w:hint="default" w:ascii="Times New Roman" w:hAnsi="Times New Roman" w:eastAsia="仿宋_GB2312" w:cs="Times New Roman"/>
                <w:i w:val="0"/>
                <w:iCs w:val="0"/>
                <w:color w:val="000000"/>
                <w:kern w:val="0"/>
                <w:sz w:val="24"/>
                <w:szCs w:val="24"/>
                <w:u w:val="none"/>
                <w:lang w:val="en-US" w:eastAsia="zh-CN" w:bidi="ar"/>
              </w:rPr>
              <w:t>非住宅房屋的装饰装修可参照住宅房屋的补偿标准。</w:t>
            </w:r>
          </w:p>
          <w:p w14:paraId="55826B72">
            <w:pPr>
              <w:keepNext w:val="0"/>
              <w:keepLines w:val="0"/>
              <w:pageBreakBefore w:val="0"/>
              <w:widowControl/>
              <w:numPr>
                <w:ilvl w:val="0"/>
                <w:numId w:val="0"/>
              </w:numPr>
              <w:suppressLineNumbers w:val="0"/>
              <w:kinsoku/>
              <w:wordWrap/>
              <w:overflowPunct/>
              <w:topLinePunct w:val="0"/>
              <w:autoSpaceDE/>
              <w:autoSpaceDN/>
              <w:bidi w:val="0"/>
              <w:adjustRightInd/>
              <w:snapToGrid/>
              <w:ind w:firstLine="720" w:firstLineChars="300"/>
              <w:jc w:val="left"/>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4.</w:t>
            </w:r>
            <w:r>
              <w:rPr>
                <w:rFonts w:hint="default" w:ascii="Times New Roman" w:hAnsi="Times New Roman" w:eastAsia="仿宋_GB2312" w:cs="Times New Roman"/>
                <w:i w:val="0"/>
                <w:iCs w:val="0"/>
                <w:color w:val="000000"/>
                <w:kern w:val="0"/>
                <w:sz w:val="24"/>
                <w:szCs w:val="24"/>
                <w:u w:val="none"/>
                <w:lang w:val="en-US" w:eastAsia="zh-CN" w:bidi="ar"/>
              </w:rPr>
              <w:t>对住房补偿价格有异议的，以房屋评估部门出具的评估报告为准。</w:t>
            </w:r>
          </w:p>
          <w:p w14:paraId="032B4767">
            <w:pPr>
              <w:keepNext w:val="0"/>
              <w:keepLines w:val="0"/>
              <w:pageBreakBefore w:val="0"/>
              <w:widowControl/>
              <w:numPr>
                <w:ilvl w:val="0"/>
                <w:numId w:val="0"/>
              </w:numPr>
              <w:suppressLineNumbers w:val="0"/>
              <w:kinsoku/>
              <w:wordWrap/>
              <w:overflowPunct/>
              <w:topLinePunct w:val="0"/>
              <w:autoSpaceDE/>
              <w:autoSpaceDN/>
              <w:bidi w:val="0"/>
              <w:adjustRightInd/>
              <w:snapToGrid/>
              <w:ind w:firstLine="720" w:firstLineChars="300"/>
              <w:jc w:val="left"/>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5.</w:t>
            </w:r>
            <w:r>
              <w:rPr>
                <w:rFonts w:hint="default" w:ascii="Times New Roman" w:hAnsi="Times New Roman" w:eastAsia="仿宋_GB2312" w:cs="Times New Roman"/>
                <w:i w:val="0"/>
                <w:iCs w:val="0"/>
                <w:color w:val="000000"/>
                <w:kern w:val="0"/>
                <w:sz w:val="24"/>
                <w:szCs w:val="24"/>
                <w:u w:val="none"/>
                <w:lang w:val="en-US" w:eastAsia="zh-CN" w:bidi="ar"/>
              </w:rPr>
              <w:t>特殊的建筑物、构筑物个案酌情处理。</w:t>
            </w:r>
          </w:p>
        </w:tc>
      </w:tr>
    </w:tbl>
    <w:p w14:paraId="1B200E75">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w:hAnsi="Times New Roman" w:eastAsia="仿宋_GB2312" w:cs="Times New Roman"/>
          <w:color w:val="000000"/>
          <w:spacing w:val="8"/>
          <w:position w:val="2"/>
          <w:sz w:val="28"/>
          <w:highlight w:val="none"/>
          <w:u w:val="single"/>
          <w:lang w:val="en-US" w:eastAsia="zh-CN"/>
        </w:rPr>
      </w:pPr>
    </w:p>
    <w:sectPr>
      <w:footerReference r:id="rId3" w:type="default"/>
      <w:pgSz w:w="11906" w:h="16838"/>
      <w:pgMar w:top="1440" w:right="1417" w:bottom="1440" w:left="141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MingLiU">
    <w:panose1 w:val="02020509000000000000"/>
    <w:charset w:val="88"/>
    <w:family w:val="modern"/>
    <w:pitch w:val="default"/>
    <w:sig w:usb0="A00002FF" w:usb1="28CFFCFA" w:usb2="00000016" w:usb3="00000000" w:csb0="00100001" w:csb1="00000000"/>
  </w:font>
  <w:font w:name="方正小标宋简体">
    <w:panose1 w:val="02000000000000000000"/>
    <w:charset w:val="86"/>
    <w:family w:val="auto"/>
    <w:pitch w:val="default"/>
    <w:sig w:usb0="00000001" w:usb1="08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9BCD5">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097A49">
                          <w:pPr>
                            <w:pStyle w:val="2"/>
                            <w:rPr>
                              <w:rFonts w:hint="eastAsia" w:ascii="宋体" w:hAnsi="宋体" w:eastAsia="宋体" w:cs="宋体"/>
                              <w:sz w:val="28"/>
                              <w:szCs w:val="28"/>
                            </w:rPr>
                          </w:pPr>
                          <w:r>
                            <w:rPr>
                              <w:rFonts w:hint="default" w:ascii="Times New Roman" w:hAnsi="Times New Roman" w:eastAsia="宋体" w:cs="Times New Roman"/>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4097A49">
                    <w:pPr>
                      <w:pStyle w:val="2"/>
                      <w:rPr>
                        <w:rFonts w:hint="eastAsia" w:ascii="宋体" w:hAnsi="宋体" w:eastAsia="宋体" w:cs="宋体"/>
                        <w:sz w:val="28"/>
                        <w:szCs w:val="28"/>
                      </w:rPr>
                    </w:pPr>
                    <w:r>
                      <w:rPr>
                        <w:rFonts w:hint="default" w:ascii="Times New Roman" w:hAnsi="Times New Roman" w:eastAsia="宋体" w:cs="Times New Roman"/>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dit="form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jMTIwMDU5MWIwYjkwODk5NmEwMzA1MTdkYjNiNjIifQ=="/>
  </w:docVars>
  <w:rsids>
    <w:rsidRoot w:val="079D3D7A"/>
    <w:rsid w:val="079D3D7A"/>
    <w:rsid w:val="0D224C0A"/>
    <w:rsid w:val="0FEE1DD1"/>
    <w:rsid w:val="123371E8"/>
    <w:rsid w:val="1D885052"/>
    <w:rsid w:val="1F3D0BBA"/>
    <w:rsid w:val="23C860B3"/>
    <w:rsid w:val="24786748"/>
    <w:rsid w:val="26510280"/>
    <w:rsid w:val="27F22C74"/>
    <w:rsid w:val="283755B5"/>
    <w:rsid w:val="2B8626EB"/>
    <w:rsid w:val="2EF703FB"/>
    <w:rsid w:val="2FDB255C"/>
    <w:rsid w:val="30AB6B41"/>
    <w:rsid w:val="3361473A"/>
    <w:rsid w:val="37F323D6"/>
    <w:rsid w:val="3CA9A423"/>
    <w:rsid w:val="3F73F4D7"/>
    <w:rsid w:val="41FDA08D"/>
    <w:rsid w:val="423217C7"/>
    <w:rsid w:val="483E3F91"/>
    <w:rsid w:val="494B26A6"/>
    <w:rsid w:val="4D2F12B9"/>
    <w:rsid w:val="4E7E367E"/>
    <w:rsid w:val="508E475D"/>
    <w:rsid w:val="50EE2BFF"/>
    <w:rsid w:val="54363BCD"/>
    <w:rsid w:val="57072249"/>
    <w:rsid w:val="57FF70D3"/>
    <w:rsid w:val="5A56726E"/>
    <w:rsid w:val="5CF7A259"/>
    <w:rsid w:val="5E624433"/>
    <w:rsid w:val="5F1050A6"/>
    <w:rsid w:val="5F7EB838"/>
    <w:rsid w:val="5FDF0DB4"/>
    <w:rsid w:val="5FFECC9F"/>
    <w:rsid w:val="62FB7408"/>
    <w:rsid w:val="677588E3"/>
    <w:rsid w:val="69393DD2"/>
    <w:rsid w:val="6CE70A5E"/>
    <w:rsid w:val="6DF77052"/>
    <w:rsid w:val="6FED96C5"/>
    <w:rsid w:val="76483587"/>
    <w:rsid w:val="77F7B3B0"/>
    <w:rsid w:val="79774789"/>
    <w:rsid w:val="79960FDD"/>
    <w:rsid w:val="79FB4AC1"/>
    <w:rsid w:val="7D2EBA3A"/>
    <w:rsid w:val="7DDC604D"/>
    <w:rsid w:val="7F7F9BC3"/>
    <w:rsid w:val="957E5B3D"/>
    <w:rsid w:val="9FBB2487"/>
    <w:rsid w:val="ABF76488"/>
    <w:rsid w:val="AFFB052B"/>
    <w:rsid w:val="B77CD76A"/>
    <w:rsid w:val="BECD4502"/>
    <w:rsid w:val="CC561A3A"/>
    <w:rsid w:val="CFDBBB97"/>
    <w:rsid w:val="D2711AE6"/>
    <w:rsid w:val="D6FF2086"/>
    <w:rsid w:val="DCFFF43C"/>
    <w:rsid w:val="DEFBF017"/>
    <w:rsid w:val="E7DFCD38"/>
    <w:rsid w:val="E8F351F7"/>
    <w:rsid w:val="F6FBF438"/>
    <w:rsid w:val="F73F8410"/>
    <w:rsid w:val="F89F8970"/>
    <w:rsid w:val="F9BFED6E"/>
    <w:rsid w:val="FD19D103"/>
    <w:rsid w:val="FF1E028F"/>
    <w:rsid w:val="FF7F0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101"/>
    <w:basedOn w:val="5"/>
    <w:autoRedefine/>
    <w:qFormat/>
    <w:uiPriority w:val="0"/>
    <w:rPr>
      <w:rFonts w:ascii="仿宋_GB2312" w:eastAsia="仿宋_GB2312" w:cs="仿宋_GB2312"/>
      <w:b/>
      <w:bCs/>
      <w:color w:val="000000"/>
      <w:sz w:val="28"/>
      <w:szCs w:val="28"/>
      <w:u w:val="none"/>
    </w:rPr>
  </w:style>
  <w:style w:type="character" w:customStyle="1" w:styleId="7">
    <w:name w:val="font41"/>
    <w:basedOn w:val="5"/>
    <w:autoRedefine/>
    <w:qFormat/>
    <w:uiPriority w:val="0"/>
    <w:rPr>
      <w:rFonts w:hint="eastAsia" w:ascii="仿宋_GB2312" w:eastAsia="仿宋_GB2312" w:cs="仿宋_GB2312"/>
      <w:color w:val="000000"/>
      <w:sz w:val="24"/>
      <w:szCs w:val="24"/>
      <w:u w:val="none"/>
    </w:rPr>
  </w:style>
  <w:style w:type="character" w:customStyle="1" w:styleId="8">
    <w:name w:val="font51"/>
    <w:basedOn w:val="5"/>
    <w:autoRedefine/>
    <w:qFormat/>
    <w:uiPriority w:val="0"/>
    <w:rPr>
      <w:rFonts w:hint="default" w:ascii="Times New Roman" w:hAnsi="Times New Roman" w:cs="Times New Roman"/>
      <w:color w:val="000000"/>
      <w:sz w:val="24"/>
      <w:szCs w:val="24"/>
      <w:u w:val="none"/>
    </w:rPr>
  </w:style>
  <w:style w:type="character" w:customStyle="1" w:styleId="9">
    <w:name w:val="font31"/>
    <w:basedOn w:val="5"/>
    <w:autoRedefine/>
    <w:qFormat/>
    <w:uiPriority w:val="0"/>
    <w:rPr>
      <w:rFonts w:hint="default" w:ascii="Times New Roman" w:hAnsi="Times New Roman" w:cs="Times New Roman"/>
      <w:color w:val="000000"/>
      <w:sz w:val="24"/>
      <w:szCs w:val="24"/>
      <w:u w:val="none"/>
    </w:rPr>
  </w:style>
  <w:style w:type="character" w:customStyle="1" w:styleId="10">
    <w:name w:val="font91"/>
    <w:basedOn w:val="5"/>
    <w:autoRedefine/>
    <w:qFormat/>
    <w:uiPriority w:val="0"/>
    <w:rPr>
      <w:rFonts w:hint="eastAsia" w:ascii="宋体" w:hAnsi="宋体" w:eastAsia="宋体" w:cs="宋体"/>
      <w:color w:val="000000"/>
      <w:sz w:val="28"/>
      <w:szCs w:val="28"/>
      <w:u w:val="none"/>
    </w:rPr>
  </w:style>
  <w:style w:type="paragraph" w:customStyle="1" w:styleId="11">
    <w:name w:val="其他"/>
    <w:basedOn w:val="1"/>
    <w:autoRedefine/>
    <w:unhideWhenUsed/>
    <w:qFormat/>
    <w:uiPriority w:val="0"/>
    <w:pPr>
      <w:shd w:val="clear" w:color="auto" w:fill="FFFFFF"/>
      <w:jc w:val="left"/>
    </w:pPr>
    <w:rPr>
      <w:rFonts w:ascii="MingLiU" w:hAnsi="MingLiU" w:eastAsia="MingLiU"/>
      <w:sz w:val="26"/>
      <w:lang w:val="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2053</Words>
  <Characters>2552</Characters>
  <Lines>0</Lines>
  <Paragraphs>0</Paragraphs>
  <TotalTime>10</TotalTime>
  <ScaleCrop>false</ScaleCrop>
  <LinksUpToDate>false</LinksUpToDate>
  <CharactersWithSpaces>2667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2025-10-30T02:39:00Z</dcterms:created>
  <dc:creator>须臾之间</dc:creator>
  <cp:lastModifiedBy>乌龙茶de-su</cp:lastModifiedBy>
  <cp:lastPrinted>2026-08-13T19:46:00Z</cp:lastPrinted>
  <dcterms:modified xsi:type="dcterms:W3CDTF">2026-08-24T09:55:39Z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16D8364E3E344C3E9F0F8A91F83EDB11_13</vt:lpwstr>
  </property>
  <property fmtid="{D5CDD505-2E9C-101B-9397-08002B2CF9AE}" pid="4" name="KSOTemplateDocerSaveRecord">
    <vt:lpwstr>eyJoZGlkIjoiZTI2NWMwOWQ5NjgxMjhhNWM2ODhjYmMzZDljYWY2ZTgiLCJ1c2VySWQiOiIyMzY4NDIwNTgifQ==</vt:lpwstr>
  </property>
</Properties>
</file>