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color w:val="auto"/>
          <w:sz w:val="44"/>
          <w:szCs w:val="44"/>
          <w:lang w:eastAsia="zh-CN"/>
        </w:rPr>
      </w:pPr>
      <w:r>
        <w:rPr>
          <w:rFonts w:hint="default" w:ascii="Times New Roman" w:hAnsi="Times New Roman" w:eastAsia="华文中宋" w:cs="Times New Roman"/>
          <w:b/>
          <w:color w:val="FF0000"/>
          <w:spacing w:val="140"/>
          <w:sz w:val="18"/>
          <w:szCs w:val="18"/>
        </w:rPr>
        <w:pict>
          <v:shape id="Object 4" o:spid="_x0000_s2051" o:spt="75" type="#_x0000_t75" style="position:absolute;left:0pt;margin-left:438.7pt;margin-top:49.65pt;height:118.45pt;width:118.45pt;mso-position-horizontal-relative:page;mso-position-vertical-relative:page;z-index:-251656192;mso-width-relative:page;mso-height-relative:page;" o:ole="t" filled="f" stroked="f" coordsize="21600,21600">
            <v:path/>
            <v:fill on="f" opacity="0f" o:opacity2="65535f" alignshape="1" focussize="0,0"/>
            <v:stroke on="f"/>
            <v:imagedata r:id="rId7" chromakey="#FFFFFF" o:title=""/>
            <o:lock v:ext="edit" aspectratio="t"/>
            <v:shadow on="t" color="#A0A0A4" offset="0pt,0pt"/>
          </v:shape>
          <o:OLEObject Type="Embed" ProgID="" ShapeID="Object 4" DrawAspect="Content" ObjectID="_1468075725" r:id="rId6">
            <o:LockedField>false</o:LockedField>
          </o:OLEObject>
        </w:pict>
      </w:r>
    </w:p>
    <w:p>
      <w:pPr>
        <w:jc w:val="center"/>
        <w:rPr>
          <w:rFonts w:hint="default" w:ascii="Times New Roman" w:hAnsi="Times New Roman" w:cs="Times New Roman" w:eastAsiaTheme="minorEastAsia"/>
          <w:color w:val="auto"/>
          <w:sz w:val="44"/>
          <w:szCs w:val="44"/>
          <w:lang w:eastAsia="zh-CN"/>
        </w:rPr>
      </w:pPr>
    </w:p>
    <w:p>
      <w:pPr>
        <w:jc w:val="center"/>
        <w:rPr>
          <w:rFonts w:hint="default" w:ascii="Times New Roman" w:hAnsi="Times New Roman" w:cs="Times New Roman" w:eastAsiaTheme="minorEastAsia"/>
          <w:color w:val="auto"/>
          <w:sz w:val="44"/>
          <w:szCs w:val="44"/>
          <w:lang w:eastAsia="zh-CN"/>
        </w:rPr>
      </w:pPr>
    </w:p>
    <w:p>
      <w:pPr>
        <w:jc w:val="center"/>
        <w:rPr>
          <w:rFonts w:hint="default" w:ascii="Times New Roman" w:hAnsi="Times New Roman" w:cs="Times New Roman"/>
          <w:b/>
          <w:bCs/>
          <w:color w:val="FF3300"/>
          <w:spacing w:val="120"/>
          <w:w w:val="90"/>
          <w:sz w:val="56"/>
          <w:szCs w:val="56"/>
        </w:rPr>
      </w:pPr>
      <w:r>
        <w:rPr>
          <w:rFonts w:hint="default" w:ascii="Times New Roman" w:hAnsi="Times New Roman" w:cs="Times New Roman"/>
          <w:b/>
          <w:bCs/>
          <w:color w:val="FF3300"/>
          <w:spacing w:val="120"/>
          <w:w w:val="90"/>
          <w:sz w:val="56"/>
          <w:szCs w:val="56"/>
        </w:rPr>
        <w:t>广西壮族自治区</w:t>
      </w:r>
    </w:p>
    <w:p>
      <w:pPr>
        <w:jc w:val="center"/>
        <w:rPr>
          <w:rFonts w:hint="default" w:ascii="Times New Roman" w:hAnsi="Times New Roman" w:cs="Times New Roman"/>
          <w:b/>
          <w:color w:val="FF0000"/>
          <w:spacing w:val="140"/>
          <w:sz w:val="10"/>
          <w:szCs w:val="10"/>
        </w:rPr>
      </w:pPr>
    </w:p>
    <w:p>
      <w:pPr>
        <w:jc w:val="center"/>
        <w:rPr>
          <w:rFonts w:hint="default" w:ascii="Times New Roman" w:hAnsi="Times New Roman" w:cs="Times New Roman"/>
          <w:b/>
          <w:color w:val="FF0000"/>
          <w:spacing w:val="140"/>
          <w:sz w:val="10"/>
          <w:szCs w:val="10"/>
        </w:rPr>
      </w:pPr>
    </w:p>
    <w:p>
      <w:pPr>
        <w:jc w:val="center"/>
        <w:rPr>
          <w:rFonts w:hint="default" w:ascii="Times New Roman" w:hAnsi="Times New Roman" w:cs="Times New Roman"/>
          <w:b/>
          <w:bCs/>
          <w:color w:val="FF3300"/>
          <w:spacing w:val="120"/>
          <w:w w:val="86"/>
          <w:sz w:val="88"/>
          <w:szCs w:val="96"/>
        </w:rPr>
      </w:pPr>
      <w:r>
        <w:rPr>
          <w:rFonts w:hint="default" w:ascii="Times New Roman" w:hAnsi="Times New Roman" w:cs="Times New Roman"/>
          <w:b/>
          <w:bCs/>
          <w:color w:val="FF3300"/>
          <w:spacing w:val="120"/>
          <w:w w:val="86"/>
          <w:sz w:val="88"/>
          <w:szCs w:val="96"/>
        </w:rPr>
        <w:t>鹿寨县人民政府文件</w:t>
      </w:r>
    </w:p>
    <w:p>
      <w:pPr>
        <w:spacing w:line="500" w:lineRule="exac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鹿政规〔20</w:t>
      </w:r>
      <w:r>
        <w:rPr>
          <w:rFonts w:hint="default" w:ascii="Times New Roman" w:hAnsi="Times New Roman" w:eastAsia="仿宋_GB2312" w:cs="Times New Roman"/>
          <w:sz w:val="32"/>
          <w:lang w:val="en-US" w:eastAsia="zh-CN"/>
        </w:rPr>
        <w:t>22</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13</w:t>
      </w:r>
      <w:r>
        <w:rPr>
          <w:rFonts w:hint="default" w:ascii="Times New Roman" w:hAnsi="Times New Roman" w:eastAsia="仿宋_GB2312" w:cs="Times New Roman"/>
          <w:sz w:val="32"/>
        </w:rPr>
        <w:t>号</w:t>
      </w:r>
    </w:p>
    <w:p>
      <w:pPr>
        <w:keepNext w:val="0"/>
        <w:keepLines w:val="0"/>
        <w:pageBreakBefore w:val="0"/>
        <w:kinsoku/>
        <w:wordWrap/>
        <w:overflowPunct/>
        <w:topLinePunct w:val="0"/>
        <w:autoSpaceDE/>
        <w:autoSpaceDN/>
        <w:bidi w:val="0"/>
        <w:adjustRightInd/>
        <w:spacing w:line="600" w:lineRule="exact"/>
        <w:ind w:left="0"/>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179070</wp:posOffset>
                </wp:positionV>
                <wp:extent cx="5600700" cy="0"/>
                <wp:effectExtent l="0" t="25400" r="0" b="3175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pt;margin-top:14.1pt;height:0pt;width:441pt;z-index:251659264;mso-width-relative:page;mso-height-relative:page;" filled="f" stroked="t" coordsize="21600,21600" o:gfxdata="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N9ga2AAAAAgBAAAPAAAAAAAAAAEAIAAAACIAAABkcnMvZG93bnJl&#10;di54bWxQSwECFAAUAAAACACHTuJAd5FWUf0BAADtAwAADgAAAAAAAAABACAAAAAnAQAAZHJzL2Uy&#10;b0RvYy54bWxQSwUGAAAAAAYABgBZAQAAlgUAAAAA&#10;">
                <v:fill on="f" focussize="0,0"/>
                <v:stroke weight="4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pacing w:line="600" w:lineRule="exact"/>
        <w:ind w:left="0"/>
        <w:jc w:val="center"/>
        <w:textAlignment w:val="auto"/>
        <w:rPr>
          <w:rFonts w:hint="default" w:ascii="Times New Roman" w:hAnsi="Times New Roman" w:eastAsia="宋体" w:cs="Times New Roman"/>
          <w:sz w:val="44"/>
        </w:rPr>
      </w:pPr>
      <w:r>
        <w:rPr>
          <w:rFonts w:hint="default" w:ascii="Times New Roman" w:hAnsi="Times New Roman" w:eastAsia="宋体" w:cs="Times New Roman"/>
          <w:sz w:val="44"/>
        </w:rPr>
        <w:t>鹿寨县人民政府</w:t>
      </w:r>
    </w:p>
    <w:p>
      <w:pPr>
        <w:pStyle w:val="8"/>
        <w:keepNext w:val="0"/>
        <w:keepLines w:val="0"/>
        <w:pageBreakBefore w:val="0"/>
        <w:kinsoku/>
        <w:wordWrap/>
        <w:overflowPunct/>
        <w:topLinePunct w:val="0"/>
        <w:autoSpaceDE/>
        <w:autoSpaceDN/>
        <w:bidi w:val="0"/>
        <w:adjustRightInd/>
        <w:spacing w:line="600" w:lineRule="exact"/>
        <w:ind w:left="0"/>
        <w:jc w:val="center"/>
        <w:textAlignment w:val="auto"/>
        <w:rPr>
          <w:rFonts w:hint="default" w:ascii="Times New Roman" w:hAnsi="Times New Roman" w:eastAsia="宋体" w:cs="Times New Roman"/>
          <w:b w:val="0"/>
          <w:bCs w:val="0"/>
          <w:color w:val="auto"/>
          <w:sz w:val="44"/>
          <w:szCs w:val="44"/>
          <w:lang w:eastAsia="zh-CN"/>
        </w:rPr>
      </w:pPr>
      <w:r>
        <w:rPr>
          <w:rFonts w:hint="default" w:ascii="Times New Roman" w:hAnsi="Times New Roman" w:eastAsia="宋体" w:cs="Times New Roman"/>
          <w:color w:val="auto"/>
          <w:sz w:val="44"/>
          <w:szCs w:val="44"/>
          <w:lang w:eastAsia="zh-CN"/>
        </w:rPr>
        <w:t>关于印发《</w:t>
      </w:r>
      <w:r>
        <w:rPr>
          <w:rFonts w:hint="default" w:ascii="Times New Roman" w:hAnsi="Times New Roman" w:eastAsia="宋体" w:cs="Times New Roman"/>
          <w:b w:val="0"/>
          <w:bCs w:val="0"/>
          <w:color w:val="auto"/>
          <w:sz w:val="44"/>
          <w:szCs w:val="44"/>
        </w:rPr>
        <w:t>鹿寨县加快</w:t>
      </w:r>
      <w:r>
        <w:rPr>
          <w:rFonts w:hint="default" w:ascii="Times New Roman" w:hAnsi="Times New Roman" w:eastAsia="宋体" w:cs="Times New Roman"/>
          <w:b w:val="0"/>
          <w:bCs w:val="0"/>
          <w:color w:val="auto"/>
          <w:sz w:val="44"/>
          <w:szCs w:val="44"/>
          <w:lang w:eastAsia="zh-CN"/>
        </w:rPr>
        <w:t>文化</w:t>
      </w:r>
      <w:r>
        <w:rPr>
          <w:rFonts w:hint="default" w:ascii="Times New Roman" w:hAnsi="Times New Roman" w:eastAsia="宋体" w:cs="Times New Roman"/>
          <w:b w:val="0"/>
          <w:bCs w:val="0"/>
          <w:color w:val="auto"/>
          <w:sz w:val="44"/>
          <w:szCs w:val="44"/>
        </w:rPr>
        <w:t>旅游业发展</w:t>
      </w:r>
      <w:r>
        <w:rPr>
          <w:rFonts w:hint="default" w:ascii="Times New Roman" w:hAnsi="Times New Roman" w:eastAsia="宋体" w:cs="Times New Roman"/>
          <w:b w:val="0"/>
          <w:bCs w:val="0"/>
          <w:color w:val="auto"/>
          <w:sz w:val="44"/>
          <w:szCs w:val="44"/>
          <w:lang w:eastAsia="zh-CN"/>
        </w:rPr>
        <w:t>奖励</w:t>
      </w:r>
    </w:p>
    <w:p>
      <w:pPr>
        <w:pStyle w:val="8"/>
        <w:keepNext w:val="0"/>
        <w:keepLines w:val="0"/>
        <w:pageBreakBefore w:val="0"/>
        <w:kinsoku/>
        <w:wordWrap/>
        <w:overflowPunct/>
        <w:topLinePunct w:val="0"/>
        <w:autoSpaceDE/>
        <w:autoSpaceDN/>
        <w:bidi w:val="0"/>
        <w:adjustRightInd/>
        <w:spacing w:line="600" w:lineRule="exact"/>
        <w:ind w:left="0"/>
        <w:jc w:val="center"/>
        <w:textAlignment w:val="auto"/>
        <w:rPr>
          <w:rFonts w:hint="default" w:ascii="Times New Roman" w:hAnsi="Times New Roman" w:eastAsia="宋体" w:cs="Times New Roman"/>
          <w:color w:val="auto"/>
          <w:sz w:val="44"/>
          <w:szCs w:val="44"/>
          <w:lang w:eastAsia="zh-CN"/>
        </w:rPr>
      </w:pPr>
      <w:r>
        <w:rPr>
          <w:rFonts w:hint="default" w:ascii="Times New Roman" w:hAnsi="Times New Roman" w:eastAsia="宋体" w:cs="Times New Roman"/>
          <w:b w:val="0"/>
          <w:bCs w:val="0"/>
          <w:color w:val="auto"/>
          <w:sz w:val="44"/>
          <w:szCs w:val="44"/>
          <w:lang w:eastAsia="zh-CN"/>
        </w:rPr>
        <w:t>办法</w:t>
      </w:r>
      <w:r>
        <w:rPr>
          <w:rFonts w:hint="default" w:ascii="Times New Roman" w:hAnsi="Times New Roman" w:eastAsia="宋体" w:cs="Times New Roman"/>
          <w:color w:val="auto"/>
          <w:sz w:val="44"/>
          <w:szCs w:val="44"/>
          <w:lang w:eastAsia="zh-CN"/>
        </w:rPr>
        <w:t>》的通知</w:t>
      </w:r>
    </w:p>
    <w:p>
      <w:pPr>
        <w:pStyle w:val="8"/>
        <w:keepNext w:val="0"/>
        <w:keepLines w:val="0"/>
        <w:pageBreakBefore w:val="0"/>
        <w:kinsoku/>
        <w:wordWrap/>
        <w:overflowPunct/>
        <w:topLinePunct w:val="0"/>
        <w:autoSpaceDE/>
        <w:autoSpaceDN/>
        <w:bidi w:val="0"/>
        <w:adjustRightInd/>
        <w:spacing w:line="600" w:lineRule="exact"/>
        <w:ind w:left="0"/>
        <w:jc w:val="both"/>
        <w:textAlignment w:val="auto"/>
        <w:rPr>
          <w:rFonts w:hint="default" w:ascii="Times New Roman" w:hAnsi="Times New Roman" w:eastAsia="仿宋_GB2312" w:cs="Times New Roman"/>
          <w:color w:val="auto"/>
          <w:sz w:val="32"/>
          <w:szCs w:val="32"/>
          <w:lang w:eastAsia="zh-CN"/>
        </w:rPr>
      </w:pPr>
    </w:p>
    <w:p>
      <w:pPr>
        <w:pStyle w:val="8"/>
        <w:keepNext w:val="0"/>
        <w:keepLines w:val="0"/>
        <w:pageBreakBefore w:val="0"/>
        <w:kinsoku/>
        <w:wordWrap/>
        <w:overflowPunct/>
        <w:topLinePunct w:val="0"/>
        <w:autoSpaceDE/>
        <w:autoSpaceDN/>
        <w:bidi w:val="0"/>
        <w:adjustRightInd/>
        <w:spacing w:line="600" w:lineRule="exact"/>
        <w:ind w:left="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各乡镇人民政府，县直各单位：</w:t>
      </w:r>
    </w:p>
    <w:p>
      <w:pPr>
        <w:pStyle w:val="8"/>
        <w:keepNext w:val="0"/>
        <w:keepLines w:val="0"/>
        <w:pageBreakBefore w:val="0"/>
        <w:kinsoku/>
        <w:wordWrap/>
        <w:overflowPunct/>
        <w:topLinePunct w:val="0"/>
        <w:autoSpaceDE/>
        <w:autoSpaceDN/>
        <w:bidi w:val="0"/>
        <w:adjustRightInd/>
        <w:spacing w:line="60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鹿寨县加快文化旅游业发展奖励办法</w:t>
      </w:r>
      <w:r>
        <w:rPr>
          <w:rFonts w:hint="default" w:ascii="Times New Roman" w:hAnsi="Times New Roman" w:eastAsia="仿宋_GB2312" w:cs="Times New Roman"/>
          <w:color w:val="auto"/>
          <w:sz w:val="32"/>
          <w:szCs w:val="32"/>
          <w:lang w:val="en-US" w:eastAsia="zh-CN"/>
        </w:rPr>
        <w:t>》已经县十八届人民政府常务会第26次会议审议通过，现印发给你们</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认真贯彻落实。</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2022年12月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firstLine="880" w:firstLineChars="200"/>
        <w:jc w:val="both"/>
        <w:textAlignment w:val="auto"/>
        <w:rPr>
          <w:rFonts w:hint="default" w:ascii="Times New Roman" w:hAnsi="Times New Roman" w:eastAsia="宋体" w:cs="Times New Roman"/>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880" w:firstLineChars="200"/>
        <w:jc w:val="both"/>
        <w:textAlignment w:val="auto"/>
        <w:rPr>
          <w:rFonts w:hint="default" w:ascii="Times New Roman" w:hAnsi="Times New Roman" w:eastAsia="宋体" w:cs="Times New Roman"/>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Times New Roman"/>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default" w:ascii="Times New Roman" w:hAnsi="Times New Roman" w:cs="Times New Roman"/>
          <w:b w:val="0"/>
          <w:bCs w:val="0"/>
          <w:color w:val="auto"/>
          <w:sz w:val="44"/>
          <w:szCs w:val="44"/>
          <w:lang w:eastAsia="zh-CN"/>
        </w:rPr>
      </w:pPr>
      <w:r>
        <w:rPr>
          <w:rFonts w:hint="default" w:ascii="Times New Roman" w:hAnsi="Times New Roman" w:eastAsia="宋体" w:cs="Times New Roman"/>
          <w:b w:val="0"/>
          <w:bCs w:val="0"/>
          <w:color w:val="auto"/>
          <w:sz w:val="44"/>
          <w:szCs w:val="44"/>
        </w:rPr>
        <w:t>鹿寨县加快</w:t>
      </w:r>
      <w:r>
        <w:rPr>
          <w:rFonts w:hint="default" w:ascii="Times New Roman" w:hAnsi="Times New Roman" w:eastAsia="宋体" w:cs="Times New Roman"/>
          <w:b w:val="0"/>
          <w:bCs w:val="0"/>
          <w:color w:val="auto"/>
          <w:sz w:val="44"/>
          <w:szCs w:val="44"/>
          <w:lang w:eastAsia="zh-CN"/>
        </w:rPr>
        <w:t>文化</w:t>
      </w:r>
      <w:r>
        <w:rPr>
          <w:rFonts w:hint="default" w:ascii="Times New Roman" w:hAnsi="Times New Roman" w:eastAsia="宋体" w:cs="Times New Roman"/>
          <w:b w:val="0"/>
          <w:bCs w:val="0"/>
          <w:color w:val="auto"/>
          <w:sz w:val="44"/>
          <w:szCs w:val="44"/>
        </w:rPr>
        <w:t>旅游业发展</w:t>
      </w:r>
      <w:r>
        <w:rPr>
          <w:rFonts w:hint="default" w:ascii="Times New Roman" w:hAnsi="Times New Roman" w:eastAsia="宋体" w:cs="Times New Roman"/>
          <w:b w:val="0"/>
          <w:bCs w:val="0"/>
          <w:color w:val="auto"/>
          <w:sz w:val="44"/>
          <w:szCs w:val="44"/>
          <w:lang w:eastAsia="zh-CN"/>
        </w:rPr>
        <w:t>奖励办法</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楷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第一章</w:t>
      </w:r>
      <w:r>
        <w:rPr>
          <w:rFonts w:hint="eastAsia" w:ascii="黑体" w:hAnsi="黑体" w:eastAsia="黑体" w:cs="黑体"/>
          <w:b w:val="0"/>
          <w:bCs w:val="0"/>
          <w:color w:val="auto"/>
          <w:sz w:val="32"/>
          <w:szCs w:val="32"/>
          <w:lang w:val="en-US" w:eastAsia="zh-CN"/>
        </w:rPr>
        <w:t xml:space="preserve">  总则</w:t>
      </w:r>
    </w:p>
    <w:p>
      <w:pPr>
        <w:keepNext w:val="0"/>
        <w:keepLines w:val="0"/>
        <w:pageBreakBefore w:val="0"/>
        <w:widowControl w:val="0"/>
        <w:kinsoku/>
        <w:wordWrap/>
        <w:overflowPunct/>
        <w:topLinePunct w:val="0"/>
        <w:autoSpaceDE/>
        <w:autoSpaceDN/>
        <w:bidi w:val="0"/>
        <w:spacing w:line="600" w:lineRule="exact"/>
        <w:ind w:left="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第一条</w:t>
      </w:r>
      <w:r>
        <w:rPr>
          <w:rFonts w:hint="default" w:ascii="Times New Roman" w:hAnsi="Times New Roman" w:eastAsia="仿宋_GB2312" w:cs="Times New Roman"/>
          <w:b w:val="0"/>
          <w:bCs w:val="0"/>
          <w:color w:val="auto"/>
          <w:sz w:val="32"/>
          <w:szCs w:val="32"/>
        </w:rPr>
        <w:t xml:space="preserve">  为加快</w:t>
      </w:r>
      <w:r>
        <w:rPr>
          <w:rFonts w:hint="eastAsia" w:ascii="Times New Roman" w:hAnsi="Times New Roman" w:eastAsia="仿宋_GB2312" w:cs="Times New Roman"/>
          <w:b w:val="0"/>
          <w:bCs w:val="0"/>
          <w:color w:val="auto"/>
          <w:sz w:val="32"/>
          <w:szCs w:val="32"/>
          <w:lang w:eastAsia="zh-CN"/>
        </w:rPr>
        <w:t>我县</w:t>
      </w:r>
      <w:r>
        <w:rPr>
          <w:rFonts w:hint="default" w:ascii="Times New Roman" w:hAnsi="Times New Roman" w:eastAsia="仿宋_GB2312" w:cs="Times New Roman"/>
          <w:b w:val="0"/>
          <w:bCs w:val="0"/>
          <w:color w:val="auto"/>
          <w:sz w:val="32"/>
          <w:szCs w:val="32"/>
        </w:rPr>
        <w:t>旅游发展，鼓励旅游企业积极参与旅游名城各项建设，将</w:t>
      </w:r>
      <w:r>
        <w:rPr>
          <w:rFonts w:hint="eastAsia" w:ascii="Times New Roman" w:hAnsi="Times New Roman" w:eastAsia="仿宋_GB2312" w:cs="Times New Roman"/>
          <w:b w:val="0"/>
          <w:bCs w:val="0"/>
          <w:color w:val="auto"/>
          <w:sz w:val="32"/>
          <w:szCs w:val="32"/>
          <w:lang w:eastAsia="zh-CN"/>
        </w:rPr>
        <w:t>我县</w:t>
      </w:r>
      <w:r>
        <w:rPr>
          <w:rFonts w:hint="default" w:ascii="Times New Roman" w:hAnsi="Times New Roman" w:eastAsia="仿宋_GB2312" w:cs="Times New Roman"/>
          <w:b w:val="0"/>
          <w:bCs w:val="0"/>
          <w:color w:val="auto"/>
          <w:sz w:val="32"/>
          <w:szCs w:val="32"/>
        </w:rPr>
        <w:t>打造成桂林—柳州大旅游圈核心节点、</w:t>
      </w:r>
      <w:r>
        <w:rPr>
          <w:rFonts w:hint="default" w:ascii="Times New Roman" w:hAnsi="Times New Roman" w:eastAsia="仿宋_GB2312" w:cs="Times New Roman"/>
          <w:b w:val="0"/>
          <w:bCs w:val="0"/>
          <w:color w:val="auto"/>
          <w:sz w:val="32"/>
          <w:szCs w:val="32"/>
          <w:lang w:eastAsia="zh-CN"/>
        </w:rPr>
        <w:t>自驾</w:t>
      </w:r>
      <w:r>
        <w:rPr>
          <w:rFonts w:hint="default" w:ascii="Times New Roman" w:hAnsi="Times New Roman" w:eastAsia="仿宋_GB2312" w:cs="Times New Roman"/>
          <w:b w:val="0"/>
          <w:bCs w:val="0"/>
          <w:color w:val="auto"/>
          <w:sz w:val="32"/>
          <w:szCs w:val="32"/>
        </w:rPr>
        <w:t>休闲旅游</w:t>
      </w:r>
      <w:r>
        <w:rPr>
          <w:rFonts w:hint="default" w:ascii="Times New Roman" w:hAnsi="Times New Roman" w:eastAsia="仿宋_GB2312" w:cs="Times New Roman"/>
          <w:b w:val="0"/>
          <w:bCs w:val="0"/>
          <w:color w:val="auto"/>
          <w:sz w:val="32"/>
          <w:szCs w:val="32"/>
          <w:lang w:eastAsia="zh-CN"/>
        </w:rPr>
        <w:t>目的地</w:t>
      </w:r>
      <w:r>
        <w:rPr>
          <w:rFonts w:hint="default" w:ascii="Times New Roman" w:hAnsi="Times New Roman" w:eastAsia="仿宋_GB2312" w:cs="Times New Roman"/>
          <w:b w:val="0"/>
          <w:bCs w:val="0"/>
          <w:color w:val="auto"/>
          <w:sz w:val="32"/>
          <w:szCs w:val="32"/>
        </w:rPr>
        <w:t>，提升旅游形象，提高知名度，吸引国内外游客来鹿旅游</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Cs/>
          <w:color w:val="auto"/>
          <w:sz w:val="32"/>
          <w:szCs w:val="32"/>
        </w:rPr>
        <w:t>依据《广西壮族自治区文化和旅游厅 广西壮族自治区发展和改革委员会关于印发〈促进民营文化旅游企业高质量发展的实施意见〉的通知》（桂文旅发〔2019〕130号）、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柳州市人民政府关于印发</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val="0"/>
          <w:bCs w:val="0"/>
          <w:color w:val="auto"/>
          <w:sz w:val="32"/>
          <w:szCs w:val="32"/>
        </w:rPr>
        <w:t>柳州市建设文化旅游名城奖励办法</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val="0"/>
          <w:bCs w:val="0"/>
          <w:color w:val="auto"/>
          <w:sz w:val="32"/>
          <w:szCs w:val="32"/>
        </w:rPr>
        <w:t>的通知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Cs/>
          <w:color w:val="auto"/>
          <w:sz w:val="32"/>
        </w:rPr>
        <w:t>柳政规〔2021〕3号</w:t>
      </w:r>
      <w:r>
        <w:rPr>
          <w:rFonts w:hint="default" w:ascii="Times New Roman" w:hAnsi="Times New Roman" w:eastAsia="仿宋" w:cs="Times New Roman"/>
          <w:bCs/>
          <w:color w:val="auto"/>
          <w:sz w:val="32"/>
          <w:lang w:eastAsia="zh-CN"/>
        </w:rPr>
        <w:t>）</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 w:val="0"/>
          <w:bCs w:val="0"/>
          <w:color w:val="auto"/>
          <w:sz w:val="32"/>
          <w:szCs w:val="32"/>
        </w:rPr>
        <w:t>结合</w:t>
      </w:r>
      <w:r>
        <w:rPr>
          <w:rFonts w:hint="eastAsia" w:ascii="Times New Roman" w:hAnsi="Times New Roman" w:eastAsia="仿宋_GB2312" w:cs="Times New Roman"/>
          <w:b w:val="0"/>
          <w:bCs w:val="0"/>
          <w:color w:val="auto"/>
          <w:sz w:val="32"/>
          <w:szCs w:val="32"/>
          <w:lang w:eastAsia="zh-CN"/>
        </w:rPr>
        <w:t>我县</w:t>
      </w:r>
      <w:r>
        <w:rPr>
          <w:rFonts w:hint="default" w:ascii="Times New Roman" w:hAnsi="Times New Roman" w:eastAsia="仿宋_GB2312" w:cs="Times New Roman"/>
          <w:b w:val="0"/>
          <w:bCs w:val="0"/>
          <w:color w:val="auto"/>
          <w:sz w:val="32"/>
          <w:szCs w:val="32"/>
        </w:rPr>
        <w:t>实际，制定本</w:t>
      </w:r>
      <w:r>
        <w:rPr>
          <w:rFonts w:hint="default" w:ascii="Times New Roman" w:hAnsi="Times New Roman" w:eastAsia="仿宋_GB2312" w:cs="Times New Roman"/>
          <w:b w:val="0"/>
          <w:bCs w:val="0"/>
          <w:color w:val="auto"/>
          <w:sz w:val="32"/>
          <w:szCs w:val="32"/>
          <w:lang w:eastAsia="zh-CN"/>
        </w:rPr>
        <w:t>办法</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第二条</w:t>
      </w:r>
      <w:r>
        <w:rPr>
          <w:rFonts w:hint="default" w:ascii="Times New Roman" w:hAnsi="Times New Roman" w:eastAsia="仿宋_GB2312" w:cs="Times New Roman"/>
          <w:b w:val="0"/>
          <w:bCs w:val="0"/>
          <w:color w:val="auto"/>
          <w:sz w:val="32"/>
          <w:szCs w:val="32"/>
        </w:rPr>
        <w:t xml:space="preserve">  本</w:t>
      </w:r>
      <w:r>
        <w:rPr>
          <w:rFonts w:hint="default" w:ascii="Times New Roman" w:hAnsi="Times New Roman" w:eastAsia="仿宋_GB2312" w:cs="Times New Roman"/>
          <w:b w:val="0"/>
          <w:bCs w:val="0"/>
          <w:color w:val="auto"/>
          <w:sz w:val="32"/>
          <w:szCs w:val="32"/>
          <w:lang w:val="en-US" w:eastAsia="zh-CN"/>
        </w:rPr>
        <w:t>办法</w:t>
      </w:r>
      <w:r>
        <w:rPr>
          <w:rFonts w:hint="default" w:ascii="Times New Roman" w:hAnsi="Times New Roman" w:eastAsia="仿宋_GB2312" w:cs="Times New Roman"/>
          <w:b w:val="0"/>
          <w:bCs w:val="0"/>
          <w:color w:val="auto"/>
          <w:sz w:val="32"/>
          <w:szCs w:val="32"/>
        </w:rPr>
        <w:t>适用于</w:t>
      </w:r>
      <w:r>
        <w:rPr>
          <w:rFonts w:hint="default" w:ascii="Times New Roman" w:hAnsi="Times New Roman" w:eastAsia="仿宋_GB2312" w:cs="Times New Roman"/>
          <w:b w:val="0"/>
          <w:bCs w:val="0"/>
          <w:color w:val="auto"/>
          <w:sz w:val="32"/>
          <w:szCs w:val="32"/>
          <w:lang w:eastAsia="zh-CN"/>
        </w:rPr>
        <w:t>促进</w:t>
      </w:r>
      <w:r>
        <w:rPr>
          <w:rFonts w:hint="eastAsia" w:ascii="Times New Roman" w:hAnsi="Times New Roman" w:eastAsia="仿宋_GB2312" w:cs="Times New Roman"/>
          <w:b w:val="0"/>
          <w:bCs w:val="0"/>
          <w:color w:val="auto"/>
          <w:sz w:val="32"/>
          <w:szCs w:val="32"/>
          <w:lang w:eastAsia="zh-CN"/>
        </w:rPr>
        <w:t>我县</w:t>
      </w:r>
      <w:r>
        <w:rPr>
          <w:rFonts w:hint="default" w:ascii="Times New Roman" w:hAnsi="Times New Roman" w:eastAsia="仿宋_GB2312" w:cs="Times New Roman"/>
          <w:b w:val="0"/>
          <w:bCs w:val="0"/>
          <w:color w:val="auto"/>
          <w:sz w:val="32"/>
          <w:szCs w:val="32"/>
          <w:lang w:eastAsia="zh-CN"/>
        </w:rPr>
        <w:t>文化旅游发展的</w:t>
      </w:r>
      <w:r>
        <w:rPr>
          <w:rFonts w:hint="default" w:ascii="Times New Roman" w:hAnsi="Times New Roman" w:eastAsia="仿宋_GB2312" w:cs="Times New Roman"/>
          <w:b w:val="0"/>
          <w:bCs w:val="0"/>
          <w:color w:val="auto"/>
          <w:sz w:val="32"/>
          <w:szCs w:val="32"/>
        </w:rPr>
        <w:t>鹿寨县行政区域范围内的各</w:t>
      </w:r>
      <w:r>
        <w:rPr>
          <w:rFonts w:hint="default" w:ascii="Times New Roman" w:hAnsi="Times New Roman" w:eastAsia="仿宋_GB2312" w:cs="Times New Roman"/>
          <w:b w:val="0"/>
          <w:bCs w:val="0"/>
          <w:color w:val="auto"/>
          <w:sz w:val="32"/>
          <w:szCs w:val="32"/>
          <w:lang w:val="en-US" w:eastAsia="zh-CN"/>
        </w:rPr>
        <w:t>企业和</w:t>
      </w:r>
      <w:r>
        <w:rPr>
          <w:rFonts w:hint="default" w:ascii="Times New Roman" w:hAnsi="Times New Roman" w:eastAsia="仿宋_GB2312" w:cs="Times New Roman"/>
          <w:b w:val="0"/>
          <w:bCs w:val="0"/>
          <w:color w:val="auto"/>
          <w:sz w:val="32"/>
          <w:szCs w:val="32"/>
        </w:rPr>
        <w:t>单位。</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strike w:val="0"/>
          <w:dstrike w:val="0"/>
          <w:color w:val="auto"/>
          <w:sz w:val="32"/>
          <w:szCs w:val="32"/>
        </w:rPr>
      </w:pPr>
      <w:r>
        <w:rPr>
          <w:rFonts w:hint="default" w:ascii="Times New Roman" w:hAnsi="Times New Roman" w:eastAsia="仿宋_GB2312" w:cs="Times New Roman"/>
          <w:b/>
          <w:bCs/>
          <w:color w:val="auto"/>
          <w:sz w:val="32"/>
          <w:szCs w:val="32"/>
        </w:rPr>
        <w:t>第三条</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eastAsia="zh-CN"/>
        </w:rPr>
        <w:t>我</w:t>
      </w:r>
      <w:r>
        <w:rPr>
          <w:rFonts w:hint="default" w:ascii="Times New Roman" w:hAnsi="Times New Roman" w:eastAsia="仿宋_GB2312" w:cs="Times New Roman"/>
          <w:b w:val="0"/>
          <w:bCs w:val="0"/>
          <w:color w:val="auto"/>
          <w:sz w:val="32"/>
          <w:szCs w:val="32"/>
        </w:rPr>
        <w:t>县加快</w:t>
      </w:r>
      <w:r>
        <w:rPr>
          <w:rFonts w:hint="default"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旅游业发展的奖励资金由</w:t>
      </w:r>
      <w:r>
        <w:rPr>
          <w:rFonts w:hint="default" w:ascii="Times New Roman" w:hAnsi="Times New Roman" w:eastAsia="仿宋_GB2312" w:cs="Times New Roman"/>
          <w:b w:val="0"/>
          <w:bCs w:val="0"/>
          <w:color w:val="auto"/>
          <w:sz w:val="32"/>
          <w:szCs w:val="32"/>
          <w:lang w:eastAsia="zh-CN"/>
        </w:rPr>
        <w:t>县人民</w:t>
      </w:r>
      <w:r>
        <w:rPr>
          <w:rFonts w:hint="default" w:ascii="Times New Roman" w:hAnsi="Times New Roman" w:eastAsia="仿宋_GB2312" w:cs="Times New Roman"/>
          <w:b w:val="0"/>
          <w:bCs w:val="0"/>
          <w:color w:val="auto"/>
          <w:sz w:val="32"/>
          <w:szCs w:val="32"/>
        </w:rPr>
        <w:t>政府专项安排。</w:t>
      </w:r>
      <w:r>
        <w:rPr>
          <w:rFonts w:hint="default" w:ascii="Times New Roman" w:hAnsi="Times New Roman" w:eastAsia="仿宋_GB2312" w:cs="Times New Roman"/>
          <w:b w:val="0"/>
          <w:bCs w:val="0"/>
          <w:strike w:val="0"/>
          <w:dstrike w:val="0"/>
          <w:color w:val="auto"/>
          <w:sz w:val="32"/>
          <w:szCs w:val="32"/>
          <w:lang w:eastAsia="zh-CN"/>
        </w:rPr>
        <w:t>奖励</w:t>
      </w:r>
      <w:r>
        <w:rPr>
          <w:rFonts w:hint="default" w:ascii="Times New Roman" w:hAnsi="Times New Roman" w:eastAsia="仿宋_GB2312" w:cs="Times New Roman"/>
          <w:b w:val="0"/>
          <w:bCs w:val="0"/>
          <w:strike w:val="0"/>
          <w:dstrike w:val="0"/>
          <w:color w:val="auto"/>
          <w:sz w:val="32"/>
          <w:szCs w:val="32"/>
        </w:rPr>
        <w:t>资金用于</w:t>
      </w:r>
      <w:r>
        <w:rPr>
          <w:rFonts w:hint="default" w:ascii="Times New Roman" w:hAnsi="Times New Roman" w:eastAsia="仿宋_GB2312" w:cs="Times New Roman"/>
          <w:b w:val="0"/>
          <w:bCs w:val="0"/>
          <w:strike w:val="0"/>
          <w:dstrike w:val="0"/>
          <w:color w:val="auto"/>
          <w:sz w:val="32"/>
          <w:szCs w:val="32"/>
          <w:lang w:eastAsia="zh-CN"/>
        </w:rPr>
        <w:t>文化旅游</w:t>
      </w:r>
      <w:r>
        <w:rPr>
          <w:rFonts w:hint="default" w:ascii="Times New Roman" w:hAnsi="Times New Roman" w:eastAsia="仿宋_GB2312" w:cs="Times New Roman"/>
          <w:b w:val="0"/>
          <w:bCs w:val="0"/>
          <w:strike w:val="0"/>
          <w:dstrike w:val="0"/>
          <w:color w:val="auto"/>
          <w:sz w:val="32"/>
          <w:szCs w:val="32"/>
        </w:rPr>
        <w:t>设施设备</w:t>
      </w:r>
      <w:r>
        <w:rPr>
          <w:rFonts w:hint="default" w:ascii="Times New Roman" w:hAnsi="Times New Roman" w:eastAsia="仿宋_GB2312" w:cs="Times New Roman"/>
          <w:b w:val="0"/>
          <w:bCs w:val="0"/>
          <w:strike w:val="0"/>
          <w:dstrike w:val="0"/>
          <w:color w:val="auto"/>
          <w:sz w:val="32"/>
          <w:szCs w:val="32"/>
          <w:lang w:eastAsia="zh-CN"/>
        </w:rPr>
        <w:t>建设、</w:t>
      </w:r>
      <w:r>
        <w:rPr>
          <w:rFonts w:hint="default" w:ascii="Times New Roman" w:hAnsi="Times New Roman" w:eastAsia="仿宋_GB2312" w:cs="Times New Roman"/>
          <w:b w:val="0"/>
          <w:bCs w:val="0"/>
          <w:strike w:val="0"/>
          <w:dstrike w:val="0"/>
          <w:color w:val="auto"/>
          <w:sz w:val="32"/>
          <w:szCs w:val="32"/>
        </w:rPr>
        <w:t>改造、维护</w:t>
      </w:r>
      <w:r>
        <w:rPr>
          <w:rFonts w:hint="default" w:ascii="Times New Roman" w:hAnsi="Times New Roman" w:eastAsia="仿宋_GB2312" w:cs="Times New Roman"/>
          <w:b w:val="0"/>
          <w:bCs w:val="0"/>
          <w:strike w:val="0"/>
          <w:dstrike w:val="0"/>
          <w:color w:val="auto"/>
          <w:sz w:val="32"/>
          <w:szCs w:val="32"/>
          <w:lang w:eastAsia="zh-CN"/>
        </w:rPr>
        <w:t>以及文化旅游</w:t>
      </w:r>
      <w:r>
        <w:rPr>
          <w:rFonts w:hint="default" w:ascii="Times New Roman" w:hAnsi="Times New Roman" w:eastAsia="仿宋_GB2312" w:cs="Times New Roman"/>
          <w:b w:val="0"/>
          <w:bCs w:val="0"/>
          <w:strike w:val="0"/>
          <w:dstrike w:val="0"/>
          <w:color w:val="auto"/>
          <w:sz w:val="32"/>
          <w:szCs w:val="32"/>
        </w:rPr>
        <w:t>宣传促销</w:t>
      </w:r>
      <w:r>
        <w:rPr>
          <w:rFonts w:hint="default" w:ascii="Times New Roman" w:hAnsi="Times New Roman" w:eastAsia="仿宋_GB2312" w:cs="Times New Roman"/>
          <w:b w:val="0"/>
          <w:bCs w:val="0"/>
          <w:strike w:val="0"/>
          <w:dstrike w:val="0"/>
          <w:color w:val="auto"/>
          <w:sz w:val="32"/>
          <w:szCs w:val="32"/>
          <w:lang w:eastAsia="zh-CN"/>
        </w:rPr>
        <w:t>、人才培训</w:t>
      </w:r>
      <w:r>
        <w:rPr>
          <w:rFonts w:hint="default" w:ascii="Times New Roman" w:hAnsi="Times New Roman" w:eastAsia="仿宋_GB2312" w:cs="Times New Roman"/>
          <w:b w:val="0"/>
          <w:bCs w:val="0"/>
          <w:strike w:val="0"/>
          <w:dstrike w:val="0"/>
          <w:color w:val="auto"/>
          <w:sz w:val="32"/>
          <w:szCs w:val="32"/>
        </w:rPr>
        <w:t>等。</w:t>
      </w:r>
    </w:p>
    <w:p>
      <w:pPr>
        <w:keepNext w:val="0"/>
        <w:keepLines w:val="0"/>
        <w:pageBreakBefore w:val="0"/>
        <w:widowControl w:val="0"/>
        <w:kinsoku/>
        <w:wordWrap/>
        <w:overflowPunct/>
        <w:topLinePunct w:val="0"/>
        <w:autoSpaceDE/>
        <w:autoSpaceDN/>
        <w:bidi w:val="0"/>
        <w:adjustRightInd/>
        <w:snapToGrid/>
        <w:spacing w:line="600" w:lineRule="exact"/>
        <w:ind w:left="0" w:firstLine="630" w:firstLineChars="196"/>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第四条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eastAsia="zh-CN"/>
        </w:rPr>
        <w:t>我</w:t>
      </w:r>
      <w:r>
        <w:rPr>
          <w:rFonts w:hint="default" w:ascii="Times New Roman" w:hAnsi="Times New Roman" w:eastAsia="仿宋_GB2312" w:cs="Times New Roman"/>
          <w:b w:val="0"/>
          <w:bCs w:val="0"/>
          <w:color w:val="auto"/>
          <w:sz w:val="32"/>
          <w:szCs w:val="32"/>
        </w:rPr>
        <w:t>县加快</w:t>
      </w:r>
      <w:r>
        <w:rPr>
          <w:rFonts w:hint="default"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旅游业发展的奖励</w:t>
      </w:r>
      <w:r>
        <w:rPr>
          <w:rFonts w:hint="default" w:ascii="Times New Roman" w:hAnsi="Times New Roman" w:eastAsia="仿宋_GB2312" w:cs="Times New Roman"/>
          <w:b w:val="0"/>
          <w:bCs w:val="0"/>
          <w:color w:val="auto"/>
          <w:sz w:val="32"/>
          <w:szCs w:val="32"/>
          <w:lang w:eastAsia="zh-CN"/>
        </w:rPr>
        <w:t>是</w:t>
      </w:r>
      <w:r>
        <w:rPr>
          <w:rFonts w:hint="default" w:ascii="Times New Roman" w:hAnsi="Times New Roman" w:eastAsia="仿宋_GB2312" w:cs="Times New Roman"/>
          <w:b w:val="0"/>
          <w:bCs w:val="0"/>
          <w:color w:val="auto"/>
          <w:sz w:val="32"/>
          <w:szCs w:val="32"/>
        </w:rPr>
        <w:t>除</w:t>
      </w:r>
      <w:r>
        <w:rPr>
          <w:rFonts w:hint="default" w:ascii="Times New Roman" w:hAnsi="Times New Roman" w:eastAsia="仿宋_GB2312" w:cs="Times New Roman"/>
          <w:b w:val="0"/>
          <w:bCs w:val="0"/>
          <w:color w:val="auto"/>
          <w:sz w:val="32"/>
          <w:szCs w:val="32"/>
          <w:lang w:eastAsia="zh-CN"/>
        </w:rPr>
        <w:t>国家、</w:t>
      </w:r>
      <w:r>
        <w:rPr>
          <w:rFonts w:hint="default" w:ascii="Times New Roman" w:hAnsi="Times New Roman" w:eastAsia="仿宋_GB2312" w:cs="Times New Roman"/>
          <w:b w:val="0"/>
          <w:bCs w:val="0"/>
          <w:color w:val="auto"/>
          <w:sz w:val="32"/>
          <w:szCs w:val="32"/>
        </w:rPr>
        <w:t>自治区、柳州市奖励外</w:t>
      </w:r>
      <w:r>
        <w:rPr>
          <w:rFonts w:hint="default" w:ascii="Times New Roman" w:hAnsi="Times New Roman" w:eastAsia="仿宋_GB2312" w:cs="Times New Roman"/>
          <w:b w:val="0"/>
          <w:bCs w:val="0"/>
          <w:color w:val="auto"/>
          <w:sz w:val="32"/>
          <w:szCs w:val="32"/>
          <w:lang w:eastAsia="zh-CN"/>
        </w:rPr>
        <w:t>给予的奖励，奖励</w:t>
      </w:r>
      <w:r>
        <w:rPr>
          <w:rFonts w:hint="default" w:ascii="Times New Roman" w:hAnsi="Times New Roman" w:eastAsia="仿宋_GB2312" w:cs="Times New Roman"/>
          <w:b w:val="0"/>
          <w:bCs w:val="0"/>
          <w:color w:val="auto"/>
          <w:sz w:val="32"/>
          <w:szCs w:val="32"/>
        </w:rPr>
        <w:t>实行申报制，由</w:t>
      </w:r>
      <w:r>
        <w:rPr>
          <w:rFonts w:hint="default" w:ascii="Times New Roman" w:hAnsi="Times New Roman" w:eastAsia="仿宋_GB2312" w:cs="Times New Roman"/>
          <w:b w:val="0"/>
          <w:bCs w:val="0"/>
          <w:color w:val="auto"/>
          <w:sz w:val="32"/>
          <w:szCs w:val="32"/>
          <w:lang w:eastAsia="zh-CN"/>
        </w:rPr>
        <w:t>县文化体育广电和旅游局</w:t>
      </w:r>
      <w:r>
        <w:rPr>
          <w:rFonts w:hint="default" w:ascii="Times New Roman" w:hAnsi="Times New Roman" w:eastAsia="仿宋_GB2312" w:cs="Times New Roman"/>
          <w:b w:val="0"/>
          <w:bCs w:val="0"/>
          <w:color w:val="auto"/>
          <w:sz w:val="32"/>
          <w:szCs w:val="32"/>
        </w:rPr>
        <w:t>负责受理申报，</w:t>
      </w:r>
      <w:r>
        <w:rPr>
          <w:rFonts w:hint="default" w:ascii="Times New Roman" w:hAnsi="Times New Roman" w:eastAsia="仿宋_GB2312" w:cs="Times New Roman"/>
          <w:b w:val="0"/>
          <w:bCs w:val="0"/>
          <w:color w:val="auto"/>
          <w:sz w:val="32"/>
          <w:szCs w:val="32"/>
          <w:lang w:eastAsia="zh-CN"/>
        </w:rPr>
        <w:t>并会同县财政局共同负责奖励资金的核拨、监督、管理等工作。</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eastAsia="zh-CN"/>
        </w:rPr>
        <w:t>第二章</w:t>
      </w:r>
      <w:r>
        <w:rPr>
          <w:rFonts w:hint="eastAsia" w:ascii="黑体" w:hAnsi="黑体" w:eastAsia="黑体" w:cs="黑体"/>
          <w:b w:val="0"/>
          <w:bCs w:val="0"/>
          <w:color w:val="auto"/>
          <w:sz w:val="32"/>
          <w:szCs w:val="32"/>
          <w:lang w:val="en-US" w:eastAsia="zh-CN"/>
        </w:rPr>
        <w:t xml:space="preserve">  奖励项目和标准</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五</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鼓励</w:t>
      </w:r>
      <w:r>
        <w:rPr>
          <w:rFonts w:hint="default" w:ascii="Times New Roman" w:hAnsi="Times New Roman" w:eastAsia="仿宋_GB2312" w:cs="Times New Roman"/>
          <w:b w:val="0"/>
          <w:bCs w:val="0"/>
          <w:color w:val="auto"/>
          <w:sz w:val="32"/>
          <w:szCs w:val="32"/>
          <w:lang w:eastAsia="zh-CN"/>
        </w:rPr>
        <w:t>国家</w:t>
      </w:r>
      <w:r>
        <w:rPr>
          <w:rFonts w:hint="default" w:ascii="Times New Roman" w:hAnsi="Times New Roman" w:eastAsia="仿宋_GB2312" w:cs="Times New Roman"/>
          <w:b w:val="0"/>
          <w:bCs w:val="0"/>
          <w:color w:val="auto"/>
          <w:sz w:val="32"/>
          <w:szCs w:val="32"/>
        </w:rPr>
        <w:t>A级</w:t>
      </w:r>
      <w:r>
        <w:rPr>
          <w:rFonts w:hint="default" w:ascii="Times New Roman" w:hAnsi="Times New Roman" w:eastAsia="仿宋_GB2312" w:cs="Times New Roman"/>
          <w:b w:val="0"/>
          <w:bCs w:val="0"/>
          <w:color w:val="auto"/>
          <w:sz w:val="32"/>
          <w:szCs w:val="32"/>
          <w:lang w:eastAsia="zh-CN"/>
        </w:rPr>
        <w:t>旅游</w:t>
      </w:r>
      <w:r>
        <w:rPr>
          <w:rFonts w:hint="default" w:ascii="Times New Roman" w:hAnsi="Times New Roman" w:eastAsia="仿宋_GB2312" w:cs="Times New Roman"/>
          <w:b w:val="0"/>
          <w:bCs w:val="0"/>
          <w:color w:val="auto"/>
          <w:sz w:val="32"/>
          <w:szCs w:val="32"/>
        </w:rPr>
        <w:t>景区创建</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sz w:val="32"/>
          <w:szCs w:val="32"/>
        </w:rPr>
        <w:t>对上一年度</w:t>
      </w:r>
      <w:r>
        <w:rPr>
          <w:rFonts w:hint="default" w:ascii="Times New Roman" w:hAnsi="Times New Roman" w:eastAsia="仿宋_GB2312" w:cs="Times New Roman"/>
          <w:b w:val="0"/>
          <w:bCs w:val="0"/>
          <w:color w:val="auto"/>
          <w:sz w:val="32"/>
          <w:szCs w:val="32"/>
          <w:lang w:eastAsia="zh-CN"/>
        </w:rPr>
        <w:t>获</w:t>
      </w:r>
      <w:r>
        <w:rPr>
          <w:rFonts w:hint="default" w:ascii="Times New Roman" w:hAnsi="Times New Roman" w:eastAsia="仿宋_GB2312" w:cs="Times New Roman"/>
          <w:b w:val="0"/>
          <w:bCs w:val="0"/>
          <w:color w:val="auto"/>
          <w:sz w:val="32"/>
          <w:szCs w:val="32"/>
        </w:rPr>
        <w:t>评为国家AAAAA级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AAAA级旅游景区的</w:t>
      </w:r>
      <w:r>
        <w:rPr>
          <w:rFonts w:hint="default" w:ascii="Times New Roman" w:hAnsi="Times New Roman" w:eastAsia="仿宋_GB2312" w:cs="Times New Roman"/>
          <w:b w:val="0"/>
          <w:bCs w:val="0"/>
          <w:color w:val="auto"/>
          <w:sz w:val="32"/>
          <w:szCs w:val="32"/>
          <w:lang w:eastAsia="zh-CN"/>
        </w:rPr>
        <w:t>创建单位</w:t>
      </w:r>
      <w:r>
        <w:rPr>
          <w:rFonts w:hint="default" w:ascii="Times New Roman" w:hAnsi="Times New Roman" w:eastAsia="仿宋_GB2312" w:cs="Times New Roman"/>
          <w:b w:val="0"/>
          <w:bCs w:val="0"/>
          <w:color w:val="auto"/>
          <w:sz w:val="32"/>
          <w:szCs w:val="32"/>
        </w:rPr>
        <w:t>给予资金</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获</w:t>
      </w:r>
      <w:r>
        <w:rPr>
          <w:rFonts w:hint="default" w:ascii="Times New Roman" w:hAnsi="Times New Roman" w:eastAsia="仿宋_GB2312" w:cs="Times New Roman"/>
          <w:b w:val="0"/>
          <w:bCs w:val="0"/>
          <w:color w:val="auto"/>
          <w:sz w:val="32"/>
          <w:szCs w:val="32"/>
        </w:rPr>
        <w:t>评为国家AAAAA级旅游景区</w:t>
      </w:r>
      <w:r>
        <w:rPr>
          <w:rFonts w:hint="default" w:ascii="Times New Roman" w:hAnsi="Times New Roman" w:eastAsia="仿宋_GB2312" w:cs="Times New Roman"/>
          <w:b w:val="0"/>
          <w:bCs w:val="0"/>
          <w:color w:val="auto"/>
          <w:sz w:val="32"/>
          <w:szCs w:val="32"/>
          <w:lang w:eastAsia="zh-CN"/>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150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w:t>
      </w:r>
      <w:r>
        <w:rPr>
          <w:rFonts w:hint="default" w:ascii="Times New Roman" w:hAnsi="Times New Roman" w:eastAsia="仿宋_GB2312" w:cs="Times New Roman"/>
          <w:b w:val="0"/>
          <w:bCs w:val="0"/>
          <w:color w:val="auto"/>
          <w:sz w:val="32"/>
          <w:szCs w:val="32"/>
        </w:rPr>
        <w:t>评为国家AAAA级旅游景区</w:t>
      </w:r>
      <w:r>
        <w:rPr>
          <w:rFonts w:hint="default" w:ascii="Times New Roman" w:hAnsi="Times New Roman" w:eastAsia="仿宋_GB2312" w:cs="Times New Roman"/>
          <w:b w:val="0"/>
          <w:bCs w:val="0"/>
          <w:color w:val="auto"/>
          <w:sz w:val="32"/>
          <w:szCs w:val="32"/>
          <w:lang w:eastAsia="zh-CN"/>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50万元。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六</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鼓励星级</w:t>
      </w:r>
      <w:r>
        <w:rPr>
          <w:rFonts w:hint="default" w:ascii="Times New Roman" w:hAnsi="Times New Roman" w:eastAsia="仿宋_GB2312" w:cs="Times New Roman"/>
          <w:b w:val="0"/>
          <w:bCs w:val="0"/>
          <w:color w:val="auto"/>
          <w:sz w:val="32"/>
          <w:szCs w:val="32"/>
          <w:lang w:eastAsia="zh-CN"/>
        </w:rPr>
        <w:t>旅游</w:t>
      </w:r>
      <w:r>
        <w:rPr>
          <w:rFonts w:hint="default" w:ascii="Times New Roman" w:hAnsi="Times New Roman" w:eastAsia="仿宋_GB2312" w:cs="Times New Roman"/>
          <w:b w:val="0"/>
          <w:bCs w:val="0"/>
          <w:color w:val="auto"/>
          <w:sz w:val="32"/>
          <w:szCs w:val="32"/>
        </w:rPr>
        <w:t>饭店</w:t>
      </w:r>
      <w:r>
        <w:rPr>
          <w:rFonts w:hint="default" w:ascii="Times New Roman" w:hAnsi="Times New Roman" w:eastAsia="仿宋_GB2312" w:cs="Times New Roman"/>
          <w:b w:val="0"/>
          <w:bCs w:val="0"/>
          <w:color w:val="auto"/>
          <w:sz w:val="32"/>
          <w:szCs w:val="32"/>
          <w:lang w:eastAsia="zh-CN"/>
        </w:rPr>
        <w:t>、星级（甲乙丙级）民宿、星级汽车旅游营地建</w:t>
      </w:r>
      <w:r>
        <w:rPr>
          <w:rFonts w:hint="default" w:ascii="Times New Roman" w:hAnsi="Times New Roman" w:eastAsia="仿宋_GB2312" w:cs="Times New Roman"/>
          <w:b w:val="0"/>
          <w:bCs w:val="0"/>
          <w:color w:val="auto"/>
          <w:sz w:val="32"/>
          <w:szCs w:val="32"/>
        </w:rPr>
        <w:t>设</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27" w:firstLineChars="196"/>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（一）对上一年度引进国际品牌酒店</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详见《柳州市引进</w:t>
      </w:r>
      <w:r>
        <w:rPr>
          <w:rFonts w:hint="default" w:ascii="Times New Roman" w:hAnsi="Times New Roman" w:eastAsia="仿宋_GB2312" w:cs="Times New Roman"/>
          <w:b w:val="0"/>
          <w:bCs w:val="0"/>
          <w:color w:val="auto"/>
          <w:sz w:val="32"/>
          <w:szCs w:val="32"/>
        </w:rPr>
        <w:t>国际品牌酒店</w:t>
      </w:r>
      <w:r>
        <w:rPr>
          <w:rFonts w:hint="default" w:ascii="Times New Roman" w:hAnsi="Times New Roman" w:eastAsia="仿宋_GB2312" w:cs="Times New Roman"/>
          <w:b w:val="0"/>
          <w:bCs w:val="0"/>
          <w:color w:val="auto"/>
          <w:sz w:val="32"/>
          <w:szCs w:val="32"/>
          <w:lang w:val="en-US" w:eastAsia="zh-CN"/>
        </w:rPr>
        <w:t>指导目录》）</w:t>
      </w:r>
      <w:r>
        <w:rPr>
          <w:rFonts w:hint="eastAsia" w:ascii="仿宋_GB2312" w:hAnsi="仿宋_GB2312" w:eastAsia="仿宋_GB2312" w:cs="仿宋_GB2312"/>
          <w:b w:val="0"/>
          <w:bCs w:val="0"/>
          <w:color w:val="auto"/>
          <w:sz w:val="32"/>
          <w:szCs w:val="32"/>
        </w:rPr>
        <w:t>,</w:t>
      </w:r>
      <w:r>
        <w:rPr>
          <w:rFonts w:hint="default" w:ascii="Times New Roman" w:hAnsi="Times New Roman" w:eastAsia="仿宋_GB2312" w:cs="Times New Roman"/>
          <w:b w:val="0"/>
          <w:bCs w:val="0"/>
          <w:color w:val="auto"/>
          <w:sz w:val="32"/>
          <w:szCs w:val="32"/>
        </w:rPr>
        <w:t>并与国际品牌酒店管理公司签定三年以上管理合同的酒店</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100万元。</w:t>
      </w:r>
    </w:p>
    <w:p>
      <w:pPr>
        <w:keepNext w:val="0"/>
        <w:keepLines w:val="0"/>
        <w:pageBreakBefore w:val="0"/>
        <w:widowControl w:val="0"/>
        <w:kinsoku/>
        <w:wordWrap/>
        <w:overflowPunct/>
        <w:topLinePunct w:val="0"/>
        <w:autoSpaceDE/>
        <w:autoSpaceDN/>
        <w:bidi w:val="0"/>
        <w:adjustRightInd/>
        <w:snapToGrid/>
        <w:spacing w:line="600" w:lineRule="exact"/>
        <w:ind w:left="0" w:firstLine="627" w:firstLineChars="196"/>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（二）对</w:t>
      </w:r>
      <w:r>
        <w:rPr>
          <w:rFonts w:hint="default" w:ascii="Times New Roman" w:hAnsi="Times New Roman" w:eastAsia="仿宋_GB2312" w:cs="Times New Roman"/>
          <w:b w:val="0"/>
          <w:bCs w:val="0"/>
          <w:color w:val="auto"/>
          <w:sz w:val="32"/>
          <w:szCs w:val="32"/>
          <w:lang w:eastAsia="zh-CN"/>
        </w:rPr>
        <w:t>上一年度</w:t>
      </w:r>
      <w:r>
        <w:rPr>
          <w:rFonts w:hint="default" w:ascii="Times New Roman" w:hAnsi="Times New Roman" w:eastAsia="仿宋_GB2312" w:cs="Times New Roman"/>
          <w:b w:val="0"/>
          <w:bCs w:val="0"/>
          <w:color w:val="auto"/>
          <w:sz w:val="32"/>
          <w:szCs w:val="32"/>
        </w:rPr>
        <w:t>评</w:t>
      </w:r>
      <w:r>
        <w:rPr>
          <w:rFonts w:hint="eastAsia" w:ascii="Times New Roman" w:hAnsi="Times New Roman" w:eastAsia="仿宋_GB2312" w:cs="Times New Roman"/>
          <w:b w:val="0"/>
          <w:bCs w:val="0"/>
          <w:color w:val="auto"/>
          <w:sz w:val="32"/>
          <w:szCs w:val="32"/>
          <w:lang w:eastAsia="zh-CN"/>
        </w:rPr>
        <w:t>定</w:t>
      </w:r>
      <w:r>
        <w:rPr>
          <w:rFonts w:hint="default" w:ascii="Times New Roman" w:hAnsi="Times New Roman" w:eastAsia="仿宋_GB2312" w:cs="Times New Roman"/>
          <w:b w:val="0"/>
          <w:bCs w:val="0"/>
          <w:color w:val="auto"/>
          <w:sz w:val="32"/>
          <w:szCs w:val="32"/>
        </w:rPr>
        <w:t>为五星级</w:t>
      </w:r>
      <w:r>
        <w:rPr>
          <w:rFonts w:hint="default" w:ascii="Times New Roman" w:hAnsi="Times New Roman" w:eastAsia="仿宋_GB2312" w:cs="Times New Roman"/>
          <w:b w:val="0"/>
          <w:bCs w:val="0"/>
          <w:color w:val="auto"/>
          <w:sz w:val="32"/>
          <w:szCs w:val="32"/>
          <w:lang w:eastAsia="zh-CN"/>
        </w:rPr>
        <w:t>旅游</w:t>
      </w:r>
      <w:r>
        <w:rPr>
          <w:rFonts w:hint="default" w:ascii="Times New Roman" w:hAnsi="Times New Roman" w:eastAsia="仿宋_GB2312" w:cs="Times New Roman"/>
          <w:b w:val="0"/>
          <w:bCs w:val="0"/>
          <w:color w:val="auto"/>
          <w:sz w:val="32"/>
          <w:szCs w:val="32"/>
        </w:rPr>
        <w:t>酒店</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四星</w:t>
      </w:r>
      <w:r>
        <w:rPr>
          <w:rFonts w:hint="default" w:ascii="Times New Roman" w:hAnsi="Times New Roman" w:eastAsia="仿宋_GB2312" w:cs="Times New Roman"/>
          <w:b w:val="0"/>
          <w:bCs w:val="0"/>
          <w:color w:val="auto"/>
          <w:sz w:val="32"/>
          <w:szCs w:val="32"/>
          <w:lang w:val="en-US" w:eastAsia="zh-CN"/>
        </w:rPr>
        <w:t>级</w:t>
      </w:r>
      <w:r>
        <w:rPr>
          <w:rFonts w:hint="default" w:ascii="Times New Roman" w:hAnsi="Times New Roman" w:eastAsia="仿宋_GB2312" w:cs="Times New Roman"/>
          <w:b w:val="0"/>
          <w:bCs w:val="0"/>
          <w:color w:val="auto"/>
          <w:sz w:val="32"/>
          <w:szCs w:val="32"/>
          <w:lang w:eastAsia="zh-CN"/>
        </w:rPr>
        <w:t>旅游</w:t>
      </w:r>
      <w:r>
        <w:rPr>
          <w:rFonts w:hint="default" w:ascii="Times New Roman" w:hAnsi="Times New Roman" w:eastAsia="仿宋_GB2312" w:cs="Times New Roman"/>
          <w:b w:val="0"/>
          <w:bCs w:val="0"/>
          <w:color w:val="auto"/>
          <w:sz w:val="32"/>
          <w:szCs w:val="32"/>
        </w:rPr>
        <w:t>酒店</w:t>
      </w:r>
      <w:r>
        <w:rPr>
          <w:rFonts w:hint="default" w:ascii="Times New Roman" w:hAnsi="Times New Roman" w:eastAsia="仿宋_GB2312" w:cs="Times New Roman"/>
          <w:b w:val="0"/>
          <w:bCs w:val="0"/>
          <w:color w:val="auto"/>
          <w:sz w:val="32"/>
          <w:szCs w:val="32"/>
          <w:lang w:eastAsia="zh-CN"/>
        </w:rPr>
        <w:t>、金叶级绿色饭店、银叶级绿色饭店、星级民宿、广西</w:t>
      </w:r>
      <w:r>
        <w:rPr>
          <w:rFonts w:hint="default" w:ascii="Times New Roman" w:hAnsi="Times New Roman" w:eastAsia="仿宋_GB2312" w:cs="Times New Roman"/>
          <w:b w:val="0"/>
          <w:bCs w:val="0"/>
          <w:color w:val="auto"/>
          <w:sz w:val="32"/>
          <w:szCs w:val="32"/>
          <w:lang w:val="en-US" w:eastAsia="zh-CN"/>
        </w:rPr>
        <w:t>五星</w:t>
      </w:r>
      <w:r>
        <w:rPr>
          <w:rFonts w:hint="default" w:ascii="Times New Roman" w:hAnsi="Times New Roman" w:eastAsia="仿宋_GB2312" w:cs="Times New Roman"/>
          <w:b w:val="0"/>
          <w:bCs w:val="0"/>
          <w:color w:val="auto"/>
          <w:sz w:val="32"/>
          <w:szCs w:val="32"/>
          <w:lang w:eastAsia="zh-CN"/>
        </w:rPr>
        <w:t>级汽车</w:t>
      </w:r>
      <w:r>
        <w:rPr>
          <w:rFonts w:hint="default" w:ascii="Times New Roman" w:hAnsi="Times New Roman" w:eastAsia="仿宋_GB2312" w:cs="Times New Roman"/>
          <w:b w:val="0"/>
          <w:bCs w:val="0"/>
          <w:color w:val="auto"/>
          <w:sz w:val="32"/>
          <w:szCs w:val="32"/>
          <w:lang w:val="en-US" w:eastAsia="zh-CN"/>
        </w:rPr>
        <w:t>旅游</w:t>
      </w:r>
      <w:r>
        <w:rPr>
          <w:rFonts w:hint="default" w:ascii="Times New Roman" w:hAnsi="Times New Roman" w:eastAsia="仿宋_GB2312" w:cs="Times New Roman"/>
          <w:b w:val="0"/>
          <w:bCs w:val="0"/>
          <w:color w:val="auto"/>
          <w:sz w:val="32"/>
          <w:szCs w:val="32"/>
          <w:lang w:eastAsia="zh-CN"/>
        </w:rPr>
        <w:t>营地、广西四星</w:t>
      </w:r>
      <w:r>
        <w:rPr>
          <w:rFonts w:hint="default" w:ascii="Times New Roman" w:hAnsi="Times New Roman" w:eastAsia="仿宋_GB2312" w:cs="Times New Roman"/>
          <w:b w:val="0"/>
          <w:bCs w:val="0"/>
          <w:color w:val="auto"/>
          <w:sz w:val="32"/>
          <w:szCs w:val="32"/>
          <w:lang w:val="en-US" w:eastAsia="zh-CN"/>
        </w:rPr>
        <w:t>级</w:t>
      </w:r>
      <w:r>
        <w:rPr>
          <w:rFonts w:hint="default" w:ascii="Times New Roman" w:hAnsi="Times New Roman" w:eastAsia="仿宋_GB2312" w:cs="Times New Roman"/>
          <w:b w:val="0"/>
          <w:bCs w:val="0"/>
          <w:color w:val="auto"/>
          <w:sz w:val="32"/>
          <w:szCs w:val="32"/>
          <w:lang w:eastAsia="zh-CN"/>
        </w:rPr>
        <w:t>汽车</w:t>
      </w:r>
      <w:r>
        <w:rPr>
          <w:rFonts w:hint="default" w:ascii="Times New Roman" w:hAnsi="Times New Roman" w:eastAsia="仿宋_GB2312" w:cs="Times New Roman"/>
          <w:b w:val="0"/>
          <w:bCs w:val="0"/>
          <w:color w:val="auto"/>
          <w:sz w:val="32"/>
          <w:szCs w:val="32"/>
          <w:lang w:val="en-US" w:eastAsia="zh-CN"/>
        </w:rPr>
        <w:t>旅游</w:t>
      </w:r>
      <w:r>
        <w:rPr>
          <w:rFonts w:hint="default" w:ascii="Times New Roman" w:hAnsi="Times New Roman" w:eastAsia="仿宋_GB2312" w:cs="Times New Roman"/>
          <w:b w:val="0"/>
          <w:bCs w:val="0"/>
          <w:color w:val="auto"/>
          <w:sz w:val="32"/>
          <w:szCs w:val="32"/>
          <w:lang w:eastAsia="zh-CN"/>
        </w:rPr>
        <w:t>营地的，</w:t>
      </w:r>
      <w:r>
        <w:rPr>
          <w:rFonts w:hint="default" w:ascii="Times New Roman" w:hAnsi="Times New Roman" w:eastAsia="仿宋_GB2312" w:cs="Times New Roman"/>
          <w:b w:val="0"/>
          <w:bCs w:val="0"/>
          <w:color w:val="auto"/>
          <w:sz w:val="32"/>
          <w:szCs w:val="32"/>
        </w:rPr>
        <w:t>给予一次性资金</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五星级</w:t>
      </w:r>
      <w:r>
        <w:rPr>
          <w:rFonts w:hint="default" w:ascii="Times New Roman" w:hAnsi="Times New Roman" w:eastAsia="仿宋_GB2312" w:cs="Times New Roman"/>
          <w:b w:val="0"/>
          <w:bCs w:val="0"/>
          <w:color w:val="auto"/>
          <w:sz w:val="32"/>
          <w:szCs w:val="32"/>
          <w:lang w:eastAsia="zh-CN"/>
        </w:rPr>
        <w:t>旅游</w:t>
      </w:r>
      <w:r>
        <w:rPr>
          <w:rFonts w:hint="default" w:ascii="Times New Roman" w:hAnsi="Times New Roman" w:eastAsia="仿宋_GB2312" w:cs="Times New Roman"/>
          <w:b w:val="0"/>
          <w:bCs w:val="0"/>
          <w:color w:val="auto"/>
          <w:sz w:val="32"/>
          <w:szCs w:val="32"/>
        </w:rPr>
        <w:t>酒店</w:t>
      </w:r>
      <w:r>
        <w:rPr>
          <w:rFonts w:hint="default" w:ascii="Times New Roman" w:hAnsi="Times New Roman" w:eastAsia="仿宋_GB2312" w:cs="Times New Roman"/>
          <w:b w:val="0"/>
          <w:bCs w:val="0"/>
          <w:color w:val="auto"/>
          <w:sz w:val="32"/>
          <w:szCs w:val="32"/>
          <w:lang w:eastAsia="zh-CN"/>
        </w:rPr>
        <w:t>或金叶级绿色饭店奖励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100万元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四星级</w:t>
      </w:r>
      <w:r>
        <w:rPr>
          <w:rFonts w:hint="default" w:ascii="Times New Roman" w:hAnsi="Times New Roman" w:eastAsia="仿宋_GB2312" w:cs="Times New Roman"/>
          <w:b w:val="0"/>
          <w:bCs w:val="0"/>
          <w:color w:val="auto"/>
          <w:sz w:val="32"/>
          <w:szCs w:val="32"/>
          <w:lang w:eastAsia="zh-CN"/>
        </w:rPr>
        <w:t>旅游</w:t>
      </w:r>
      <w:r>
        <w:rPr>
          <w:rFonts w:hint="default" w:ascii="Times New Roman" w:hAnsi="Times New Roman" w:eastAsia="仿宋_GB2312" w:cs="Times New Roman"/>
          <w:b w:val="0"/>
          <w:bCs w:val="0"/>
          <w:color w:val="auto"/>
          <w:sz w:val="32"/>
          <w:szCs w:val="32"/>
        </w:rPr>
        <w:t>酒店</w:t>
      </w:r>
      <w:r>
        <w:rPr>
          <w:rFonts w:hint="default" w:ascii="Times New Roman" w:hAnsi="Times New Roman" w:eastAsia="仿宋_GB2312" w:cs="Times New Roman"/>
          <w:b w:val="0"/>
          <w:bCs w:val="0"/>
          <w:color w:val="auto"/>
          <w:sz w:val="32"/>
          <w:szCs w:val="32"/>
          <w:lang w:eastAsia="zh-CN"/>
        </w:rPr>
        <w:t>或银叶级绿色饭店奖励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五星级</w:t>
      </w:r>
      <w:r>
        <w:rPr>
          <w:rFonts w:hint="default" w:ascii="Times New Roman" w:hAnsi="Times New Roman" w:eastAsia="仿宋_GB2312" w:cs="Times New Roman"/>
          <w:b w:val="0"/>
          <w:bCs w:val="0"/>
          <w:color w:val="auto"/>
          <w:sz w:val="32"/>
          <w:szCs w:val="32"/>
        </w:rPr>
        <w:t>民宿奖励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50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四星级</w:t>
      </w:r>
      <w:r>
        <w:rPr>
          <w:rFonts w:hint="default" w:ascii="Times New Roman" w:hAnsi="Times New Roman" w:eastAsia="仿宋_GB2312" w:cs="Times New Roman"/>
          <w:b w:val="0"/>
          <w:bCs w:val="0"/>
          <w:color w:val="auto"/>
          <w:sz w:val="32"/>
          <w:szCs w:val="32"/>
        </w:rPr>
        <w:t>民宿奖励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30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三星级</w:t>
      </w:r>
      <w:r>
        <w:rPr>
          <w:rFonts w:hint="default" w:ascii="Times New Roman" w:hAnsi="Times New Roman" w:eastAsia="仿宋_GB2312" w:cs="Times New Roman"/>
          <w:b w:val="0"/>
          <w:bCs w:val="0"/>
          <w:color w:val="auto"/>
          <w:sz w:val="32"/>
          <w:szCs w:val="32"/>
        </w:rPr>
        <w:t>民宿奖励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广西五星级汽车旅游营地奖励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50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广西四星级汽车旅游营地奖励</w:t>
      </w:r>
      <w:r>
        <w:rPr>
          <w:rFonts w:hint="eastAsia" w:ascii="Times New Roman" w:hAnsi="Times New Roman" w:eastAsia="仿宋_GB2312" w:cs="Times New Roman"/>
          <w:b w:val="0"/>
          <w:bCs w:val="0"/>
          <w:color w:val="auto"/>
          <w:sz w:val="32"/>
          <w:szCs w:val="32"/>
          <w:lang w:eastAsia="zh-CN"/>
        </w:rPr>
        <w:t>申报</w:t>
      </w:r>
      <w:r>
        <w:rPr>
          <w:rFonts w:hint="default" w:ascii="Times New Roman" w:hAnsi="Times New Roman" w:eastAsia="仿宋_GB2312" w:cs="Times New Roman"/>
          <w:b w:val="0"/>
          <w:bCs w:val="0"/>
          <w:color w:val="auto"/>
          <w:sz w:val="32"/>
          <w:szCs w:val="32"/>
          <w:lang w:eastAsia="zh-CN"/>
        </w:rPr>
        <w:t>单位</w:t>
      </w:r>
      <w:r>
        <w:rPr>
          <w:rFonts w:hint="default" w:ascii="Times New Roman" w:hAnsi="Times New Roman" w:eastAsia="仿宋_GB2312" w:cs="Times New Roman"/>
          <w:b w:val="0"/>
          <w:bCs w:val="0"/>
          <w:color w:val="auto"/>
          <w:sz w:val="32"/>
          <w:szCs w:val="32"/>
          <w:lang w:val="en-US" w:eastAsia="zh-CN"/>
        </w:rPr>
        <w:t>25</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七</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鼓励创建广西星级乡村旅游区、星级农家乐。</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对</w:t>
      </w:r>
      <w:r>
        <w:rPr>
          <w:rFonts w:hint="default" w:ascii="Times New Roman" w:hAnsi="Times New Roman" w:eastAsia="仿宋_GB2312" w:cs="Times New Roman"/>
          <w:b w:val="0"/>
          <w:bCs w:val="0"/>
          <w:color w:val="auto"/>
          <w:sz w:val="32"/>
          <w:szCs w:val="32"/>
          <w:lang w:eastAsia="zh-CN"/>
        </w:rPr>
        <w:t>上一年度</w:t>
      </w:r>
      <w:r>
        <w:rPr>
          <w:rFonts w:hint="default" w:ascii="Times New Roman" w:hAnsi="Times New Roman" w:eastAsia="仿宋_GB2312" w:cs="Times New Roman"/>
          <w:b w:val="0"/>
          <w:bCs w:val="0"/>
          <w:color w:val="auto"/>
          <w:sz w:val="32"/>
          <w:szCs w:val="32"/>
        </w:rPr>
        <w:t>获评</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广西</w:t>
      </w:r>
      <w:r>
        <w:rPr>
          <w:rFonts w:hint="default" w:ascii="Times New Roman" w:hAnsi="Times New Roman" w:eastAsia="仿宋_GB2312" w:cs="Times New Roman"/>
          <w:b w:val="0"/>
          <w:bCs w:val="0"/>
          <w:color w:val="auto"/>
          <w:sz w:val="32"/>
          <w:szCs w:val="32"/>
          <w:lang w:val="en-US" w:eastAsia="zh-CN"/>
        </w:rPr>
        <w:t>五星级</w:t>
      </w:r>
      <w:r>
        <w:rPr>
          <w:rFonts w:hint="default" w:ascii="Times New Roman" w:hAnsi="Times New Roman" w:eastAsia="仿宋_GB2312" w:cs="Times New Roman"/>
          <w:b w:val="0"/>
          <w:bCs w:val="0"/>
          <w:color w:val="auto"/>
          <w:sz w:val="32"/>
          <w:szCs w:val="32"/>
        </w:rPr>
        <w:t>乡村旅游区</w:t>
      </w:r>
      <w:r>
        <w:rPr>
          <w:rFonts w:hint="default" w:ascii="Times New Roman" w:hAnsi="Times New Roman" w:eastAsia="仿宋_GB2312" w:cs="Times New Roman"/>
          <w:b w:val="0"/>
          <w:bCs w:val="0"/>
          <w:color w:val="auto"/>
          <w:sz w:val="32"/>
          <w:szCs w:val="32"/>
          <w:lang w:val="en-US" w:eastAsia="zh-CN"/>
        </w:rPr>
        <w:t>、广西四</w:t>
      </w:r>
      <w:r>
        <w:rPr>
          <w:rFonts w:hint="default" w:ascii="Times New Roman" w:hAnsi="Times New Roman" w:eastAsia="仿宋_GB2312" w:cs="Times New Roman"/>
          <w:b w:val="0"/>
          <w:bCs w:val="0"/>
          <w:color w:val="auto"/>
          <w:sz w:val="32"/>
          <w:szCs w:val="32"/>
        </w:rPr>
        <w:t>星级乡村旅游区、广西</w:t>
      </w:r>
      <w:r>
        <w:rPr>
          <w:rFonts w:hint="default" w:ascii="Times New Roman" w:hAnsi="Times New Roman" w:eastAsia="仿宋_GB2312" w:cs="Times New Roman"/>
          <w:b w:val="0"/>
          <w:bCs w:val="0"/>
          <w:color w:val="auto"/>
          <w:sz w:val="32"/>
          <w:szCs w:val="32"/>
          <w:lang w:val="en-US" w:eastAsia="zh-CN"/>
        </w:rPr>
        <w:t>五星级</w:t>
      </w:r>
      <w:r>
        <w:rPr>
          <w:rFonts w:hint="default" w:ascii="Times New Roman" w:hAnsi="Times New Roman" w:eastAsia="仿宋_GB2312" w:cs="Times New Roman"/>
          <w:b w:val="0"/>
          <w:bCs w:val="0"/>
          <w:color w:val="auto"/>
          <w:sz w:val="32"/>
          <w:szCs w:val="32"/>
        </w:rPr>
        <w:t>农家乐</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全国和自治区</w:t>
      </w:r>
      <w:r>
        <w:rPr>
          <w:rFonts w:hint="eastAsia" w:ascii="Times New Roman" w:hAnsi="Times New Roman" w:eastAsia="仿宋_GB2312" w:cs="Times New Roman"/>
          <w:b w:val="0"/>
          <w:bCs w:val="0"/>
          <w:color w:val="auto"/>
          <w:sz w:val="32"/>
          <w:szCs w:val="32"/>
          <w:lang w:val="en-US" w:eastAsia="zh-CN"/>
        </w:rPr>
        <w:t>级</w:t>
      </w:r>
      <w:r>
        <w:rPr>
          <w:rFonts w:hint="default" w:ascii="Times New Roman" w:hAnsi="Times New Roman" w:eastAsia="仿宋_GB2312" w:cs="Times New Roman"/>
          <w:b w:val="0"/>
          <w:bCs w:val="0"/>
          <w:color w:val="auto"/>
          <w:sz w:val="32"/>
          <w:szCs w:val="32"/>
          <w:lang w:val="en-US" w:eastAsia="zh-CN"/>
        </w:rPr>
        <w:t>乡村旅游重点村</w:t>
      </w:r>
      <w:r>
        <w:rPr>
          <w:rFonts w:hint="default" w:ascii="Times New Roman" w:hAnsi="Times New Roman" w:eastAsia="仿宋_GB2312" w:cs="Times New Roman"/>
          <w:b w:val="0"/>
          <w:bCs w:val="0"/>
          <w:color w:val="auto"/>
          <w:sz w:val="32"/>
          <w:szCs w:val="32"/>
        </w:rPr>
        <w:t>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给予一次性资金</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rPr>
        <w:t>获评</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广西五星级乡村旅游区</w:t>
      </w:r>
      <w:r>
        <w:rPr>
          <w:rFonts w:hint="default" w:ascii="Times New Roman" w:hAnsi="Times New Roman" w:eastAsia="仿宋_GB2312" w:cs="Times New Roman"/>
          <w:b w:val="0"/>
          <w:bCs w:val="0"/>
          <w:color w:val="auto"/>
          <w:sz w:val="32"/>
          <w:szCs w:val="32"/>
          <w:lang w:eastAsia="zh-CN"/>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40万元</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广西四星级乡村旅游区</w:t>
      </w:r>
      <w:r>
        <w:rPr>
          <w:rFonts w:hint="default" w:ascii="Times New Roman" w:hAnsi="Times New Roman" w:eastAsia="仿宋_GB2312" w:cs="Times New Roman"/>
          <w:b w:val="0"/>
          <w:bCs w:val="0"/>
          <w:color w:val="auto"/>
          <w:sz w:val="32"/>
          <w:szCs w:val="32"/>
          <w:lang w:eastAsia="zh-CN"/>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20万元</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27" w:firstLineChars="196"/>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（二）</w:t>
      </w:r>
      <w:r>
        <w:rPr>
          <w:rFonts w:hint="default" w:ascii="Times New Roman" w:hAnsi="Times New Roman" w:eastAsia="仿宋_GB2312" w:cs="Times New Roman"/>
          <w:b w:val="0"/>
          <w:bCs w:val="0"/>
          <w:color w:val="auto"/>
          <w:sz w:val="32"/>
          <w:szCs w:val="32"/>
        </w:rPr>
        <w:t>获评</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广西五星级农家乐</w:t>
      </w:r>
      <w:r>
        <w:rPr>
          <w:rFonts w:hint="default" w:ascii="Times New Roman" w:hAnsi="Times New Roman" w:eastAsia="仿宋_GB2312" w:cs="Times New Roman"/>
          <w:b w:val="0"/>
          <w:bCs w:val="0"/>
          <w:color w:val="auto"/>
          <w:sz w:val="32"/>
          <w:szCs w:val="32"/>
          <w:lang w:eastAsia="zh-CN"/>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15万元</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27" w:firstLineChars="196"/>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（三）获评为全国乡村旅游重点村奖励申报单位20万元；获评为自治区级乡村旅游重点村奖励申报单位10万元。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八</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鼓励特色文化旅游业态发展。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对上一年度获评</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val="en-US" w:eastAsia="zh-CN"/>
        </w:rPr>
        <w:t>以下度假区</w:t>
      </w:r>
      <w:r>
        <w:rPr>
          <w:rFonts w:hint="default" w:ascii="Times New Roman" w:hAnsi="Times New Roman" w:eastAsia="仿宋_GB2312" w:cs="Times New Roman"/>
          <w:b w:val="0"/>
          <w:bCs w:val="0"/>
          <w:color w:val="auto"/>
          <w:sz w:val="32"/>
          <w:szCs w:val="32"/>
          <w:lang w:eastAsia="zh-CN"/>
        </w:rPr>
        <w:t>示范区（基地）、特色小镇的，</w:t>
      </w:r>
      <w:r>
        <w:rPr>
          <w:rFonts w:hint="default" w:ascii="Times New Roman" w:hAnsi="Times New Roman" w:eastAsia="仿宋_GB2312" w:cs="Times New Roman"/>
          <w:b w:val="0"/>
          <w:bCs w:val="0"/>
          <w:color w:val="auto"/>
          <w:sz w:val="32"/>
          <w:szCs w:val="32"/>
        </w:rPr>
        <w:t>给予一次性资金</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获评</w:t>
      </w:r>
      <w:r>
        <w:rPr>
          <w:rFonts w:hint="default"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国家</w:t>
      </w:r>
      <w:r>
        <w:rPr>
          <w:rFonts w:hint="default" w:ascii="Times New Roman" w:hAnsi="Times New Roman" w:eastAsia="仿宋_GB2312" w:cs="Times New Roman"/>
          <w:b w:val="0"/>
          <w:bCs w:val="0"/>
          <w:color w:val="auto"/>
          <w:sz w:val="32"/>
          <w:szCs w:val="32"/>
          <w:lang w:eastAsia="zh-CN"/>
        </w:rPr>
        <w:t>级</w:t>
      </w:r>
      <w:r>
        <w:rPr>
          <w:rFonts w:hint="default" w:ascii="Times New Roman" w:hAnsi="Times New Roman" w:eastAsia="仿宋_GB2312" w:cs="Times New Roman"/>
          <w:b w:val="0"/>
          <w:bCs w:val="0"/>
          <w:color w:val="auto"/>
          <w:sz w:val="32"/>
          <w:szCs w:val="32"/>
        </w:rPr>
        <w:t>旅游度假区奖励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200万元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自治区级旅游度假区奖励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80万元；获评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国家生态旅游示范区奖励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80万元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广西</w:t>
      </w:r>
      <w:r>
        <w:rPr>
          <w:rFonts w:hint="default" w:ascii="Times New Roman" w:hAnsi="Times New Roman" w:eastAsia="仿宋_GB2312" w:cs="Times New Roman"/>
          <w:b w:val="0"/>
          <w:bCs w:val="0"/>
          <w:color w:val="auto"/>
          <w:sz w:val="32"/>
          <w:szCs w:val="32"/>
        </w:rPr>
        <w:t>生态旅游示范区奖励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30万元；获评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国家工（农）业旅游示范区（基地）奖励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80万元，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自治区工（农）业旅游示范区（基地）奖励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rPr>
        <w:t>30万元；获评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rPr>
        <w:t>国家级文化产业</w:t>
      </w:r>
      <w:r>
        <w:rPr>
          <w:rFonts w:hint="default" w:ascii="Times New Roman" w:hAnsi="Times New Roman" w:eastAsia="仿宋_GB2312" w:cs="Times New Roman"/>
          <w:b w:val="0"/>
          <w:bCs w:val="0"/>
          <w:color w:val="auto"/>
          <w:sz w:val="32"/>
          <w:szCs w:val="32"/>
          <w:lang w:eastAsia="zh-CN"/>
        </w:rPr>
        <w:t>示范</w:t>
      </w:r>
      <w:r>
        <w:rPr>
          <w:rFonts w:hint="eastAsia" w:ascii="Times New Roman" w:hAnsi="Times New Roman" w:eastAsia="仿宋_GB2312" w:cs="Times New Roman"/>
          <w:b w:val="0"/>
          <w:bCs w:val="0"/>
          <w:color w:val="auto"/>
          <w:sz w:val="32"/>
          <w:szCs w:val="32"/>
          <w:lang w:eastAsia="zh-CN"/>
        </w:rPr>
        <w:t>园</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50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，获评</w:t>
      </w:r>
      <w:r>
        <w:rPr>
          <w:rFonts w:hint="eastAsia" w:ascii="Times New Roman" w:hAnsi="Times New Roman" w:eastAsia="仿宋_GB2312" w:cs="Times New Roman"/>
          <w:b w:val="0"/>
          <w:bCs w:val="0"/>
          <w:color w:val="auto"/>
          <w:sz w:val="32"/>
          <w:szCs w:val="32"/>
          <w:lang w:eastAsia="zh-CN"/>
        </w:rPr>
        <w:t>为</w:t>
      </w:r>
      <w:r>
        <w:rPr>
          <w:rFonts w:hint="default" w:ascii="Times New Roman" w:hAnsi="Times New Roman" w:eastAsia="仿宋_GB2312" w:cs="Times New Roman"/>
          <w:b w:val="0"/>
          <w:bCs w:val="0"/>
          <w:color w:val="auto"/>
          <w:sz w:val="32"/>
          <w:szCs w:val="32"/>
          <w:lang w:eastAsia="zh-CN"/>
        </w:rPr>
        <w:t>自治区</w:t>
      </w:r>
      <w:r>
        <w:rPr>
          <w:rFonts w:hint="default" w:ascii="Times New Roman" w:hAnsi="Times New Roman" w:eastAsia="仿宋_GB2312" w:cs="Times New Roman"/>
          <w:b w:val="0"/>
          <w:bCs w:val="0"/>
          <w:color w:val="auto"/>
          <w:sz w:val="32"/>
          <w:szCs w:val="32"/>
        </w:rPr>
        <w:t>文化产业</w:t>
      </w:r>
      <w:r>
        <w:rPr>
          <w:rFonts w:hint="default" w:ascii="Times New Roman" w:hAnsi="Times New Roman" w:eastAsia="仿宋_GB2312" w:cs="Times New Roman"/>
          <w:b w:val="0"/>
          <w:bCs w:val="0"/>
          <w:color w:val="auto"/>
          <w:sz w:val="32"/>
          <w:szCs w:val="32"/>
          <w:lang w:eastAsia="zh-CN"/>
        </w:rPr>
        <w:t>示范</w:t>
      </w:r>
      <w:r>
        <w:rPr>
          <w:rFonts w:hint="eastAsia" w:ascii="Times New Roman" w:hAnsi="Times New Roman" w:eastAsia="仿宋_GB2312" w:cs="Times New Roman"/>
          <w:b w:val="0"/>
          <w:bCs w:val="0"/>
          <w:color w:val="auto"/>
          <w:sz w:val="32"/>
          <w:szCs w:val="32"/>
          <w:lang w:eastAsia="zh-CN"/>
        </w:rPr>
        <w:t>园</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奖励</w:t>
      </w:r>
      <w:r>
        <w:rPr>
          <w:rFonts w:hint="eastAsia" w:ascii="Times New Roman" w:hAnsi="Times New Roman" w:eastAsia="仿宋_GB2312" w:cs="Times New Roman"/>
          <w:b w:val="0"/>
          <w:bCs w:val="0"/>
          <w:color w:val="auto"/>
          <w:sz w:val="32"/>
          <w:szCs w:val="32"/>
          <w:lang w:eastAsia="zh-CN"/>
        </w:rPr>
        <w:t>申报单位</w:t>
      </w:r>
      <w:r>
        <w:rPr>
          <w:rFonts w:hint="default" w:ascii="Times New Roman" w:hAnsi="Times New Roman" w:eastAsia="仿宋_GB2312" w:cs="Times New Roman"/>
          <w:b w:val="0"/>
          <w:bCs w:val="0"/>
          <w:color w:val="auto"/>
          <w:sz w:val="32"/>
          <w:szCs w:val="32"/>
          <w:lang w:val="en-US" w:eastAsia="zh-CN"/>
        </w:rPr>
        <w:t>30</w:t>
      </w:r>
      <w:r>
        <w:rPr>
          <w:rFonts w:hint="default" w:ascii="Times New Roman" w:hAnsi="Times New Roman" w:eastAsia="仿宋_GB2312" w:cs="Times New Roman"/>
          <w:b w:val="0"/>
          <w:bCs w:val="0"/>
          <w:color w:val="auto"/>
          <w:sz w:val="32"/>
          <w:szCs w:val="32"/>
        </w:rPr>
        <w:t>万元</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获评</w:t>
      </w:r>
      <w:r>
        <w:rPr>
          <w:rFonts w:hint="eastAsia" w:ascii="Times New Roman" w:hAnsi="Times New Roman" w:eastAsia="仿宋_GB2312" w:cs="Times New Roman"/>
          <w:b w:val="0"/>
          <w:bCs w:val="0"/>
          <w:color w:val="auto"/>
          <w:sz w:val="32"/>
          <w:szCs w:val="32"/>
          <w:lang w:val="en-US" w:eastAsia="zh-CN"/>
        </w:rPr>
        <w:t>为</w:t>
      </w:r>
      <w:r>
        <w:rPr>
          <w:rFonts w:hint="default" w:ascii="Times New Roman" w:hAnsi="Times New Roman" w:eastAsia="仿宋_GB2312" w:cs="Times New Roman"/>
          <w:b w:val="0"/>
          <w:bCs w:val="0"/>
          <w:color w:val="auto"/>
          <w:sz w:val="32"/>
          <w:szCs w:val="32"/>
          <w:lang w:val="en-US" w:eastAsia="zh-CN"/>
        </w:rPr>
        <w:t>广西文化旅游特色小镇奖励申报单位50万元。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对上一年度入选国家级非物质文化遗产代表性项目名录奖励申报单位20万。</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九</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鼓励企业到</w:t>
      </w:r>
      <w:r>
        <w:rPr>
          <w:rFonts w:hint="eastAsia" w:ascii="Times New Roman" w:hAnsi="Times New Roman" w:eastAsia="仿宋_GB2312" w:cs="Times New Roman"/>
          <w:b w:val="0"/>
          <w:bCs w:val="0"/>
          <w:color w:val="auto"/>
          <w:sz w:val="32"/>
          <w:szCs w:val="32"/>
          <w:lang w:eastAsia="zh-CN"/>
        </w:rPr>
        <w:t>我</w:t>
      </w:r>
      <w:r>
        <w:rPr>
          <w:rFonts w:hint="default" w:ascii="Times New Roman" w:hAnsi="Times New Roman" w:eastAsia="仿宋_GB2312" w:cs="Times New Roman"/>
          <w:b w:val="0"/>
          <w:bCs w:val="0"/>
          <w:color w:val="auto"/>
          <w:sz w:val="32"/>
          <w:szCs w:val="32"/>
          <w:lang w:eastAsia="zh-CN"/>
        </w:rPr>
        <w:t>县</w:t>
      </w:r>
      <w:r>
        <w:rPr>
          <w:rFonts w:hint="default" w:ascii="Times New Roman" w:hAnsi="Times New Roman" w:eastAsia="仿宋_GB2312" w:cs="Times New Roman"/>
          <w:b w:val="0"/>
          <w:bCs w:val="0"/>
          <w:color w:val="auto"/>
          <w:sz w:val="32"/>
          <w:szCs w:val="32"/>
        </w:rPr>
        <w:t>开办旅行社，壮大旅游从业队伍。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在</w:t>
      </w:r>
      <w:r>
        <w:rPr>
          <w:rFonts w:hint="eastAsia" w:ascii="Times New Roman" w:hAnsi="Times New Roman" w:eastAsia="仿宋_GB2312" w:cs="Times New Roman"/>
          <w:b w:val="0"/>
          <w:bCs w:val="0"/>
          <w:color w:val="auto"/>
          <w:sz w:val="32"/>
          <w:szCs w:val="32"/>
          <w:lang w:val="en-US" w:eastAsia="zh-CN"/>
        </w:rPr>
        <w:t>我</w:t>
      </w:r>
      <w:r>
        <w:rPr>
          <w:rFonts w:hint="default" w:ascii="Times New Roman" w:hAnsi="Times New Roman" w:eastAsia="仿宋_GB2312" w:cs="Times New Roman"/>
          <w:b w:val="0"/>
          <w:bCs w:val="0"/>
          <w:color w:val="auto"/>
          <w:sz w:val="32"/>
          <w:szCs w:val="32"/>
        </w:rPr>
        <w:t>县内注册</w:t>
      </w:r>
      <w:r>
        <w:rPr>
          <w:rFonts w:hint="default" w:ascii="Times New Roman" w:hAnsi="Times New Roman" w:eastAsia="仿宋_GB2312" w:cs="Times New Roman"/>
          <w:b w:val="0"/>
          <w:bCs w:val="0"/>
          <w:color w:val="auto"/>
          <w:sz w:val="32"/>
          <w:szCs w:val="32"/>
          <w:lang w:eastAsia="zh-CN"/>
        </w:rPr>
        <w:t>具有独立法人的</w:t>
      </w:r>
      <w:r>
        <w:rPr>
          <w:rFonts w:hint="default" w:ascii="Times New Roman" w:hAnsi="Times New Roman" w:eastAsia="仿宋_GB2312" w:cs="Times New Roman"/>
          <w:b w:val="0"/>
          <w:bCs w:val="0"/>
          <w:color w:val="auto"/>
          <w:sz w:val="32"/>
          <w:szCs w:val="32"/>
        </w:rPr>
        <w:t>旅行社</w:t>
      </w:r>
      <w:r>
        <w:rPr>
          <w:rFonts w:hint="default" w:ascii="Times New Roman" w:hAnsi="Times New Roman" w:eastAsia="仿宋_GB2312" w:cs="Times New Roman"/>
          <w:b w:val="0"/>
          <w:bCs w:val="0"/>
          <w:color w:val="auto"/>
          <w:sz w:val="32"/>
          <w:szCs w:val="32"/>
          <w:lang w:eastAsia="zh-CN"/>
        </w:rPr>
        <w:t>，正常营业半年以上，年</w:t>
      </w:r>
      <w:r>
        <w:rPr>
          <w:rFonts w:hint="eastAsia" w:ascii="Times New Roman" w:hAnsi="Times New Roman" w:eastAsia="仿宋_GB2312" w:cs="Times New Roman"/>
          <w:b w:val="0"/>
          <w:bCs w:val="0"/>
          <w:color w:val="auto"/>
          <w:sz w:val="32"/>
          <w:szCs w:val="32"/>
          <w:lang w:eastAsia="zh-CN"/>
        </w:rPr>
        <w:t>接待</w:t>
      </w:r>
      <w:r>
        <w:rPr>
          <w:rFonts w:hint="default" w:ascii="Times New Roman" w:hAnsi="Times New Roman" w:eastAsia="仿宋_GB2312" w:cs="Times New Roman"/>
          <w:b w:val="0"/>
          <w:bCs w:val="0"/>
          <w:color w:val="auto"/>
          <w:sz w:val="32"/>
          <w:szCs w:val="32"/>
          <w:lang w:eastAsia="zh-CN"/>
        </w:rPr>
        <w:t>游客</w:t>
      </w:r>
      <w:r>
        <w:rPr>
          <w:rFonts w:hint="default" w:ascii="Times New Roman" w:hAnsi="Times New Roman" w:eastAsia="仿宋_GB2312" w:cs="Times New Roman"/>
          <w:b w:val="0"/>
          <w:bCs w:val="0"/>
          <w:color w:val="auto"/>
          <w:sz w:val="32"/>
          <w:szCs w:val="32"/>
          <w:lang w:val="en-US" w:eastAsia="zh-CN"/>
        </w:rPr>
        <w:t>5000人</w:t>
      </w:r>
      <w:r>
        <w:rPr>
          <w:rFonts w:hint="eastAsia" w:ascii="Times New Roman" w:hAnsi="Times New Roman" w:eastAsia="仿宋_GB2312" w:cs="Times New Roman"/>
          <w:b w:val="0"/>
          <w:bCs w:val="0"/>
          <w:color w:val="auto"/>
          <w:sz w:val="32"/>
          <w:szCs w:val="32"/>
          <w:lang w:val="en-US" w:eastAsia="zh-CN"/>
        </w:rPr>
        <w:t>次</w:t>
      </w:r>
      <w:r>
        <w:rPr>
          <w:rFonts w:hint="default" w:ascii="Times New Roman" w:hAnsi="Times New Roman" w:eastAsia="仿宋_GB2312" w:cs="Times New Roman"/>
          <w:b w:val="0"/>
          <w:bCs w:val="0"/>
          <w:color w:val="auto"/>
          <w:sz w:val="32"/>
          <w:szCs w:val="32"/>
          <w:lang w:val="en-US" w:eastAsia="zh-CN"/>
        </w:rPr>
        <w:t>以上，</w:t>
      </w:r>
      <w:r>
        <w:rPr>
          <w:rFonts w:hint="eastAsia" w:ascii="Times New Roman" w:hAnsi="Times New Roman" w:eastAsia="仿宋_GB2312" w:cs="Times New Roman"/>
          <w:b w:val="0"/>
          <w:bCs w:val="0"/>
          <w:color w:val="auto"/>
          <w:sz w:val="32"/>
          <w:szCs w:val="32"/>
          <w:lang w:val="en-US" w:eastAsia="zh-CN"/>
        </w:rPr>
        <w:t>且</w:t>
      </w:r>
      <w:r>
        <w:rPr>
          <w:rFonts w:hint="default" w:ascii="Times New Roman" w:hAnsi="Times New Roman" w:eastAsia="仿宋_GB2312" w:cs="Times New Roman"/>
          <w:b w:val="0"/>
          <w:bCs w:val="0"/>
          <w:color w:val="auto"/>
          <w:sz w:val="32"/>
          <w:szCs w:val="32"/>
          <w:lang w:eastAsia="zh-CN"/>
        </w:rPr>
        <w:t>上一</w:t>
      </w:r>
      <w:r>
        <w:rPr>
          <w:rFonts w:hint="default" w:ascii="Times New Roman" w:hAnsi="Times New Roman" w:eastAsia="仿宋_GB2312" w:cs="Times New Roman"/>
          <w:b w:val="0"/>
          <w:bCs w:val="0"/>
          <w:color w:val="auto"/>
          <w:sz w:val="32"/>
          <w:szCs w:val="32"/>
        </w:rPr>
        <w:t>年度引客入鹿人数评为全县前</w:t>
      </w:r>
      <w:r>
        <w:rPr>
          <w:rFonts w:hint="default"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rPr>
        <w:t>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分别一次性</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4万元、2万元</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numPr>
          <w:ilvl w:val="0"/>
          <w:numId w:val="0"/>
        </w:numPr>
        <w:tabs>
          <w:tab w:val="left" w:pos="1680"/>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第十条</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eastAsia="zh-CN"/>
        </w:rPr>
        <w:t>加强</w:t>
      </w:r>
      <w:r>
        <w:rPr>
          <w:rFonts w:hint="default" w:ascii="Times New Roman" w:hAnsi="Times New Roman" w:eastAsia="仿宋_GB2312" w:cs="Times New Roman"/>
          <w:b w:val="0"/>
          <w:bCs w:val="0"/>
          <w:color w:val="auto"/>
          <w:sz w:val="32"/>
          <w:szCs w:val="32"/>
        </w:rPr>
        <w:t>引客入鹿</w:t>
      </w:r>
      <w:r>
        <w:rPr>
          <w:rFonts w:hint="default" w:ascii="Times New Roman" w:hAnsi="Times New Roman" w:eastAsia="仿宋_GB2312" w:cs="Times New Roman"/>
          <w:b w:val="0"/>
          <w:bCs w:val="0"/>
          <w:color w:val="auto"/>
          <w:sz w:val="32"/>
          <w:szCs w:val="32"/>
          <w:lang w:eastAsia="zh-CN"/>
        </w:rPr>
        <w:t>工作</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每年开展引客入鹿专项活动，</w:t>
      </w:r>
      <w:r>
        <w:rPr>
          <w:rFonts w:hint="eastAsia" w:ascii="Times New Roman" w:hAnsi="Times New Roman" w:eastAsia="仿宋_GB2312" w:cs="Times New Roman"/>
          <w:b w:val="0"/>
          <w:bCs w:val="0"/>
          <w:color w:val="auto"/>
          <w:sz w:val="32"/>
          <w:szCs w:val="32"/>
          <w:lang w:eastAsia="zh-CN"/>
        </w:rPr>
        <w:t>根据文化旅游市场实际需求，制定专项引客入鹿政策，持续提升我县旅游人气。</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center"/>
        <w:textAlignment w:val="auto"/>
        <w:rPr>
          <w:rFonts w:hint="default" w:ascii="Times New Roman" w:hAnsi="Times New Roman" w:eastAsia="仿宋_GB2312"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申报程序</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w:t>
      </w:r>
      <w:r>
        <w:rPr>
          <w:rFonts w:hint="default"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eastAsia="zh-CN"/>
        </w:rPr>
        <w:t>我</w:t>
      </w:r>
      <w:r>
        <w:rPr>
          <w:rFonts w:hint="default" w:ascii="Times New Roman" w:hAnsi="Times New Roman" w:eastAsia="仿宋_GB2312" w:cs="Times New Roman"/>
          <w:b w:val="0"/>
          <w:bCs w:val="0"/>
          <w:color w:val="auto"/>
          <w:sz w:val="32"/>
          <w:szCs w:val="32"/>
        </w:rPr>
        <w:t>县加快</w:t>
      </w:r>
      <w:r>
        <w:rPr>
          <w:rFonts w:hint="default"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旅游业发展的奖励</w:t>
      </w:r>
      <w:r>
        <w:rPr>
          <w:rFonts w:hint="default" w:ascii="Times New Roman" w:hAnsi="Times New Roman" w:eastAsia="仿宋_GB2312" w:cs="Times New Roman"/>
          <w:b w:val="0"/>
          <w:bCs w:val="0"/>
          <w:color w:val="auto"/>
          <w:sz w:val="32"/>
          <w:szCs w:val="32"/>
          <w:lang w:eastAsia="zh-CN"/>
        </w:rPr>
        <w:t>申报时间为每年</w:t>
      </w:r>
      <w:r>
        <w:rPr>
          <w:rFonts w:hint="default" w:ascii="Times New Roman" w:hAnsi="Times New Roman" w:eastAsia="仿宋_GB2312" w:cs="Times New Roman"/>
          <w:b w:val="0"/>
          <w:bCs w:val="0"/>
          <w:color w:val="auto"/>
          <w:sz w:val="32"/>
          <w:szCs w:val="32"/>
          <w:lang w:val="en-US" w:eastAsia="zh-CN"/>
        </w:rPr>
        <w:t>1月1日至6月30日，当年获得奖励资格的企业和单位，次年申请奖励资金。</w:t>
      </w:r>
      <w:r>
        <w:rPr>
          <w:rFonts w:hint="default" w:ascii="Times New Roman" w:hAnsi="Times New Roman" w:eastAsia="仿宋_GB2312" w:cs="Times New Roman"/>
          <w:b w:val="0"/>
          <w:bCs w:val="0"/>
          <w:color w:val="auto"/>
          <w:sz w:val="32"/>
          <w:szCs w:val="32"/>
        </w:rPr>
        <w:t>凡符合以上</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条件</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lang w:val="en-US" w:eastAsia="zh-CN"/>
        </w:rPr>
        <w:t>企业和</w:t>
      </w:r>
      <w:r>
        <w:rPr>
          <w:rFonts w:hint="default" w:ascii="Times New Roman" w:hAnsi="Times New Roman" w:eastAsia="仿宋_GB2312" w:cs="Times New Roman"/>
          <w:b w:val="0"/>
          <w:bCs w:val="0"/>
          <w:color w:val="auto"/>
          <w:sz w:val="32"/>
          <w:szCs w:val="32"/>
        </w:rPr>
        <w:t>单位，</w:t>
      </w:r>
      <w:r>
        <w:rPr>
          <w:rFonts w:hint="default" w:ascii="Times New Roman" w:hAnsi="Times New Roman" w:eastAsia="仿宋_GB2312" w:cs="Times New Roman"/>
          <w:b w:val="0"/>
          <w:bCs w:val="0"/>
          <w:color w:val="auto"/>
          <w:sz w:val="32"/>
          <w:szCs w:val="32"/>
          <w:lang w:eastAsia="zh-CN"/>
        </w:rPr>
        <w:t>须在申报时间内将书面申报材料报送县文化体育广电和旅游局。</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w:t>
      </w:r>
      <w:r>
        <w:rPr>
          <w:rFonts w:hint="default"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未在规定时间内申报的，视为自动放弃申报奖励资格，县文化体育广电和旅游局不再受理该奖励事项的申报。</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w:t>
      </w:r>
      <w:r>
        <w:rPr>
          <w:rFonts w:hint="default"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一个单位符合多奖励标准，只能申报最高奖励</w:t>
      </w:r>
      <w:r>
        <w:rPr>
          <w:rFonts w:hint="eastAsia" w:ascii="Times New Roman" w:hAnsi="Times New Roman" w:eastAsia="仿宋_GB2312" w:cs="Times New Roman"/>
          <w:b w:val="0"/>
          <w:bCs w:val="0"/>
          <w:color w:val="auto"/>
          <w:sz w:val="32"/>
          <w:szCs w:val="32"/>
          <w:lang w:eastAsia="zh-CN"/>
        </w:rPr>
        <w:t>事</w:t>
      </w:r>
      <w:r>
        <w:rPr>
          <w:rFonts w:hint="default" w:ascii="Times New Roman" w:hAnsi="Times New Roman" w:eastAsia="仿宋_GB2312" w:cs="Times New Roman"/>
          <w:b w:val="0"/>
          <w:bCs w:val="0"/>
          <w:color w:val="auto"/>
          <w:sz w:val="32"/>
          <w:szCs w:val="32"/>
          <w:lang w:eastAsia="zh-CN"/>
        </w:rPr>
        <w:t>项，不重复奖励。</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w:t>
      </w:r>
      <w:r>
        <w:rPr>
          <w:rFonts w:hint="default"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val="0"/>
          <w:bCs w:val="0"/>
          <w:color w:val="auto"/>
          <w:sz w:val="32"/>
          <w:szCs w:val="32"/>
        </w:rPr>
        <w:t xml:space="preserve">  申报</w:t>
      </w:r>
      <w:r>
        <w:rPr>
          <w:rFonts w:hint="default" w:ascii="Times New Roman" w:hAnsi="Times New Roman" w:eastAsia="仿宋_GB2312" w:cs="Times New Roman"/>
          <w:b w:val="0"/>
          <w:bCs w:val="0"/>
          <w:color w:val="auto"/>
          <w:sz w:val="32"/>
          <w:szCs w:val="32"/>
          <w:lang w:eastAsia="zh-CN"/>
        </w:rPr>
        <w:t>奖励应提交以下</w:t>
      </w:r>
      <w:r>
        <w:rPr>
          <w:rFonts w:hint="default" w:ascii="Times New Roman" w:hAnsi="Times New Roman" w:eastAsia="仿宋_GB2312" w:cs="Times New Roman"/>
          <w:b w:val="0"/>
          <w:bCs w:val="0"/>
          <w:color w:val="auto"/>
          <w:sz w:val="32"/>
          <w:szCs w:val="32"/>
        </w:rPr>
        <w:t>材料</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rPr>
        <w:t>鹿寨县加快</w:t>
      </w:r>
      <w:r>
        <w:rPr>
          <w:rFonts w:hint="default"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旅游业发展奖励</w:t>
      </w:r>
      <w:r>
        <w:rPr>
          <w:rFonts w:hint="default" w:ascii="Times New Roman" w:hAnsi="Times New Roman" w:eastAsia="仿宋_GB2312" w:cs="Times New Roman"/>
          <w:b w:val="0"/>
          <w:bCs w:val="0"/>
          <w:color w:val="auto"/>
          <w:sz w:val="32"/>
          <w:szCs w:val="32"/>
          <w:lang w:eastAsia="zh-CN"/>
        </w:rPr>
        <w:t>申报表</w:t>
      </w:r>
      <w:r>
        <w:rPr>
          <w:rFonts w:hint="eastAsia" w:ascii="Times New Roman" w:hAnsi="Times New Roman" w:eastAsia="仿宋_GB2312" w:cs="Times New Roman"/>
          <w:b w:val="0"/>
          <w:bCs w:val="0"/>
          <w:color w:val="auto"/>
          <w:sz w:val="32"/>
          <w:szCs w:val="32"/>
          <w:lang w:eastAsia="zh-CN"/>
        </w:rPr>
        <w:t>（附件</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（二）申报</w:t>
      </w:r>
      <w:r>
        <w:rPr>
          <w:rFonts w:hint="default" w:ascii="Times New Roman" w:hAnsi="Times New Roman" w:eastAsia="仿宋_GB2312" w:cs="Times New Roman"/>
          <w:b w:val="0"/>
          <w:bCs w:val="0"/>
          <w:color w:val="auto"/>
          <w:sz w:val="32"/>
          <w:szCs w:val="32"/>
        </w:rPr>
        <w:t>单位有效营业执照复印件；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申</w:t>
      </w:r>
      <w:r>
        <w:rPr>
          <w:rFonts w:hint="default" w:ascii="Times New Roman" w:hAnsi="Times New Roman" w:eastAsia="仿宋_GB2312" w:cs="Times New Roman"/>
          <w:b w:val="0"/>
          <w:bCs w:val="0"/>
          <w:color w:val="auto"/>
          <w:sz w:val="32"/>
          <w:szCs w:val="32"/>
          <w:lang w:eastAsia="zh-CN"/>
        </w:rPr>
        <w:t>报奖励的</w:t>
      </w:r>
      <w:r>
        <w:rPr>
          <w:rFonts w:hint="default" w:ascii="Times New Roman" w:hAnsi="Times New Roman" w:eastAsia="仿宋_GB2312" w:cs="Times New Roman"/>
          <w:b w:val="0"/>
          <w:bCs w:val="0"/>
          <w:color w:val="auto"/>
          <w:sz w:val="32"/>
          <w:szCs w:val="32"/>
        </w:rPr>
        <w:t>有关证明材料。</w:t>
      </w:r>
    </w:p>
    <w:p>
      <w:pPr>
        <w:keepNext w:val="0"/>
        <w:keepLines w:val="0"/>
        <w:pageBreakBefore w:val="0"/>
        <w:widowControl w:val="0"/>
        <w:tabs>
          <w:tab w:val="left" w:pos="2205"/>
        </w:tabs>
        <w:kinsoku/>
        <w:wordWrap/>
        <w:overflowPunct/>
        <w:topLinePunct w:val="0"/>
        <w:autoSpaceDE/>
        <w:autoSpaceDN/>
        <w:bidi w:val="0"/>
        <w:adjustRightInd/>
        <w:snapToGrid/>
        <w:spacing w:line="600" w:lineRule="exact"/>
        <w:ind w:left="0" w:firstLine="643" w:firstLineChars="200"/>
        <w:jc w:val="center"/>
        <w:textAlignment w:val="auto"/>
        <w:rPr>
          <w:rFonts w:hint="default" w:ascii="Times New Roman" w:hAnsi="Times New Roman" w:eastAsia="仿宋_GB2312" w:cs="Times New Roman"/>
          <w:b/>
          <w:bCs/>
          <w:color w:val="auto"/>
          <w:sz w:val="32"/>
          <w:szCs w:val="32"/>
          <w:lang w:eastAsia="zh-CN"/>
        </w:rPr>
      </w:pPr>
    </w:p>
    <w:p>
      <w:pPr>
        <w:keepNext w:val="0"/>
        <w:keepLines w:val="0"/>
        <w:pageBreakBefore w:val="0"/>
        <w:widowControl w:val="0"/>
        <w:tabs>
          <w:tab w:val="left" w:pos="2205"/>
        </w:tabs>
        <w:kinsoku/>
        <w:wordWrap/>
        <w:overflowPunct/>
        <w:topLinePunct w:val="0"/>
        <w:autoSpaceDE/>
        <w:autoSpaceDN/>
        <w:bidi w:val="0"/>
        <w:adjustRightInd/>
        <w:snapToGrid/>
        <w:spacing w:line="600" w:lineRule="exact"/>
        <w:ind w:left="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第四章</w:t>
      </w:r>
      <w:r>
        <w:rPr>
          <w:rFonts w:hint="eastAsia" w:ascii="黑体" w:hAnsi="黑体" w:eastAsia="黑体" w:cs="黑体"/>
          <w:b w:val="0"/>
          <w:bCs w:val="0"/>
          <w:color w:val="auto"/>
          <w:sz w:val="32"/>
          <w:szCs w:val="32"/>
          <w:lang w:val="en-US" w:eastAsia="zh-CN"/>
        </w:rPr>
        <w:t xml:space="preserve">  监督管理</w:t>
      </w:r>
    </w:p>
    <w:p>
      <w:pPr>
        <w:keepNext w:val="0"/>
        <w:keepLines w:val="0"/>
        <w:pageBreakBefore w:val="0"/>
        <w:widowControl w:val="0"/>
        <w:tabs>
          <w:tab w:val="left" w:pos="2205"/>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tabs>
          <w:tab w:val="left" w:pos="2205"/>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w:t>
      </w:r>
      <w:r>
        <w:rPr>
          <w:rFonts w:hint="default"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val="0"/>
          <w:bCs w:val="0"/>
          <w:color w:val="auto"/>
          <w:sz w:val="32"/>
          <w:szCs w:val="32"/>
        </w:rPr>
        <w:t xml:space="preserve">  申</w:t>
      </w:r>
      <w:r>
        <w:rPr>
          <w:rFonts w:hint="eastAsia" w:ascii="Times New Roman" w:hAnsi="Times New Roman" w:eastAsia="仿宋_GB2312" w:cs="Times New Roman"/>
          <w:b w:val="0"/>
          <w:bCs w:val="0"/>
          <w:color w:val="auto"/>
          <w:sz w:val="32"/>
          <w:szCs w:val="32"/>
          <w:lang w:eastAsia="zh-CN"/>
        </w:rPr>
        <w:t>报</w:t>
      </w:r>
      <w:r>
        <w:rPr>
          <w:rFonts w:hint="default"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单位</w:t>
      </w:r>
      <w:r>
        <w:rPr>
          <w:rFonts w:hint="default" w:ascii="Times New Roman" w:hAnsi="Times New Roman" w:eastAsia="仿宋_GB2312" w:cs="Times New Roman"/>
          <w:b w:val="0"/>
          <w:bCs w:val="0"/>
          <w:color w:val="auto"/>
          <w:sz w:val="32"/>
          <w:szCs w:val="32"/>
          <w:lang w:eastAsia="zh-CN"/>
        </w:rPr>
        <w:t>须</w:t>
      </w:r>
      <w:r>
        <w:rPr>
          <w:rFonts w:hint="default" w:ascii="Times New Roman" w:hAnsi="Times New Roman" w:eastAsia="仿宋_GB2312" w:cs="Times New Roman"/>
          <w:b w:val="0"/>
          <w:bCs w:val="0"/>
          <w:color w:val="auto"/>
          <w:sz w:val="32"/>
          <w:szCs w:val="32"/>
        </w:rPr>
        <w:t>如实申报，如</w:t>
      </w:r>
      <w:r>
        <w:rPr>
          <w:rFonts w:hint="default" w:ascii="Times New Roman" w:hAnsi="Times New Roman" w:eastAsia="仿宋_GB2312" w:cs="Times New Roman"/>
          <w:b w:val="0"/>
          <w:bCs w:val="0"/>
          <w:color w:val="auto"/>
          <w:sz w:val="32"/>
          <w:szCs w:val="32"/>
          <w:lang w:eastAsia="zh-CN"/>
        </w:rPr>
        <w:t>有</w:t>
      </w:r>
      <w:r>
        <w:rPr>
          <w:rFonts w:hint="default" w:ascii="Times New Roman" w:hAnsi="Times New Roman" w:eastAsia="仿宋_GB2312" w:cs="Times New Roman"/>
          <w:b w:val="0"/>
          <w:bCs w:val="0"/>
          <w:color w:val="auto"/>
          <w:sz w:val="32"/>
          <w:szCs w:val="32"/>
        </w:rPr>
        <w:t>申报情况与实际情况不符，虚报、瞒报的，取消该单</w:t>
      </w:r>
      <w:r>
        <w:rPr>
          <w:rFonts w:hint="default" w:ascii="Times New Roman" w:hAnsi="Times New Roman" w:eastAsia="仿宋_GB2312" w:cs="Times New Roman"/>
          <w:b w:val="0"/>
          <w:bCs w:val="0"/>
          <w:color w:val="auto"/>
          <w:sz w:val="32"/>
          <w:szCs w:val="32"/>
          <w:u w:val="none"/>
        </w:rPr>
        <w:t>位</w:t>
      </w:r>
      <w:r>
        <w:rPr>
          <w:rFonts w:hint="default" w:ascii="Times New Roman" w:hAnsi="Times New Roman" w:eastAsia="仿宋_GB2312" w:cs="Times New Roman"/>
          <w:b w:val="0"/>
          <w:bCs w:val="0"/>
          <w:color w:val="auto"/>
          <w:sz w:val="32"/>
          <w:szCs w:val="32"/>
        </w:rPr>
        <w:t>的</w:t>
      </w:r>
      <w:r>
        <w:rPr>
          <w:rFonts w:hint="eastAsia" w:ascii="Times New Roman" w:hAnsi="Times New Roman" w:eastAsia="仿宋_GB2312" w:cs="Times New Roman"/>
          <w:b w:val="0"/>
          <w:bCs w:val="0"/>
          <w:color w:val="auto"/>
          <w:sz w:val="32"/>
          <w:szCs w:val="32"/>
          <w:lang w:eastAsia="zh-CN"/>
        </w:rPr>
        <w:t>申报</w:t>
      </w:r>
      <w:r>
        <w:rPr>
          <w:rFonts w:hint="default" w:ascii="Times New Roman" w:hAnsi="Times New Roman" w:eastAsia="仿宋_GB2312" w:cs="Times New Roman"/>
          <w:b w:val="0"/>
          <w:bCs w:val="0"/>
          <w:color w:val="auto"/>
          <w:sz w:val="32"/>
          <w:szCs w:val="32"/>
        </w:rPr>
        <w:t>资格，追回已领取的</w:t>
      </w:r>
      <w:r>
        <w:rPr>
          <w:rFonts w:hint="eastAsia" w:ascii="Times New Roman" w:hAnsi="Times New Roman" w:eastAsia="仿宋_GB2312" w:cs="Times New Roman"/>
          <w:b w:val="0"/>
          <w:bCs w:val="0"/>
          <w:color w:val="auto"/>
          <w:sz w:val="32"/>
          <w:szCs w:val="32"/>
          <w:lang w:eastAsia="zh-CN"/>
        </w:rPr>
        <w:t>奖励</w:t>
      </w:r>
      <w:r>
        <w:rPr>
          <w:rFonts w:hint="default" w:ascii="Times New Roman" w:hAnsi="Times New Roman" w:eastAsia="仿宋_GB2312" w:cs="Times New Roman"/>
          <w:b w:val="0"/>
          <w:bCs w:val="0"/>
          <w:color w:val="auto"/>
          <w:sz w:val="32"/>
          <w:szCs w:val="32"/>
        </w:rPr>
        <w:t>资金，并依法追究</w:t>
      </w:r>
      <w:r>
        <w:rPr>
          <w:rFonts w:hint="default" w:ascii="Times New Roman" w:hAnsi="Times New Roman" w:eastAsia="仿宋_GB2312" w:cs="Times New Roman"/>
          <w:b w:val="0"/>
          <w:bCs w:val="0"/>
          <w:color w:val="auto"/>
          <w:sz w:val="32"/>
          <w:szCs w:val="32"/>
          <w:lang w:eastAsia="zh-CN"/>
        </w:rPr>
        <w:t>其</w:t>
      </w:r>
      <w:r>
        <w:rPr>
          <w:rFonts w:hint="default" w:ascii="Times New Roman" w:hAnsi="Times New Roman" w:eastAsia="仿宋_GB2312" w:cs="Times New Roman"/>
          <w:b w:val="0"/>
          <w:bCs w:val="0"/>
          <w:color w:val="auto"/>
          <w:sz w:val="32"/>
          <w:szCs w:val="32"/>
        </w:rPr>
        <w:t>法律责任。</w:t>
      </w: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tabs>
          <w:tab w:val="left" w:pos="2100"/>
          <w:tab w:val="left" w:pos="2415"/>
        </w:tabs>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仿宋_GB2312" w:cs="Times New Roman"/>
          <w:b/>
          <w:bCs/>
          <w:color w:val="auto"/>
          <w:sz w:val="32"/>
          <w:szCs w:val="32"/>
          <w:lang w:eastAsia="zh-CN"/>
        </w:rPr>
      </w:pPr>
    </w:p>
    <w:p>
      <w:pPr>
        <w:keepNext w:val="0"/>
        <w:keepLines w:val="0"/>
        <w:pageBreakBefore w:val="0"/>
        <w:widowControl w:val="0"/>
        <w:tabs>
          <w:tab w:val="left" w:pos="2100"/>
          <w:tab w:val="left" w:pos="2415"/>
        </w:tabs>
        <w:kinsoku/>
        <w:wordWrap/>
        <w:overflowPunct/>
        <w:topLinePunct w:val="0"/>
        <w:autoSpaceDE/>
        <w:autoSpaceDN/>
        <w:bidi w:val="0"/>
        <w:adjustRightInd/>
        <w:snapToGrid/>
        <w:spacing w:line="600" w:lineRule="exact"/>
        <w:ind w:left="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第五章</w:t>
      </w:r>
      <w:r>
        <w:rPr>
          <w:rFonts w:hint="eastAsia" w:ascii="黑体" w:hAnsi="黑体" w:eastAsia="黑体" w:cs="黑体"/>
          <w:b w:val="0"/>
          <w:bCs w:val="0"/>
          <w:color w:val="auto"/>
          <w:sz w:val="32"/>
          <w:szCs w:val="32"/>
          <w:lang w:val="en-US" w:eastAsia="zh-CN"/>
        </w:rPr>
        <w:t xml:space="preserve">  附则</w:t>
      </w:r>
    </w:p>
    <w:p>
      <w:pPr>
        <w:keepNext w:val="0"/>
        <w:keepLines w:val="0"/>
        <w:pageBreakBefore w:val="0"/>
        <w:widowControl w:val="0"/>
        <w:tabs>
          <w:tab w:val="left" w:pos="2100"/>
          <w:tab w:val="left" w:pos="2520"/>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tabs>
          <w:tab w:val="left" w:pos="2100"/>
          <w:tab w:val="left" w:pos="2520"/>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w:t>
      </w:r>
      <w:r>
        <w:rPr>
          <w:rFonts w:hint="default" w:ascii="Times New Roman" w:hAnsi="Times New Roman" w:eastAsia="仿宋_GB2312" w:cs="Times New Roman"/>
          <w:b/>
          <w:bCs/>
          <w:color w:val="auto"/>
          <w:sz w:val="32"/>
          <w:szCs w:val="32"/>
          <w:lang w:val="en-US" w:eastAsia="zh-CN"/>
        </w:rPr>
        <w:t>六</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上一年度是指上年的</w:t>
      </w:r>
      <w:r>
        <w:rPr>
          <w:rFonts w:hint="default" w:ascii="Times New Roman" w:hAnsi="Times New Roman" w:eastAsia="仿宋_GB2312" w:cs="Times New Roman"/>
          <w:b w:val="0"/>
          <w:bCs w:val="0"/>
          <w:color w:val="auto"/>
          <w:sz w:val="32"/>
          <w:szCs w:val="32"/>
          <w:lang w:val="en-US" w:eastAsia="zh-CN"/>
        </w:rPr>
        <w:t>1月1日至12月31日。</w:t>
      </w:r>
    </w:p>
    <w:p>
      <w:pPr>
        <w:keepNext w:val="0"/>
        <w:keepLines w:val="0"/>
        <w:pageBreakBefore w:val="0"/>
        <w:widowControl w:val="0"/>
        <w:tabs>
          <w:tab w:val="left" w:pos="2100"/>
          <w:tab w:val="left" w:pos="2520"/>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eastAsia="zh-CN"/>
        </w:rPr>
        <w:t>第十</w:t>
      </w:r>
      <w:r>
        <w:rPr>
          <w:rFonts w:hint="default" w:ascii="Times New Roman" w:hAnsi="Times New Roman" w:eastAsia="仿宋_GB2312" w:cs="Times New Roman"/>
          <w:b/>
          <w:bCs/>
          <w:color w:val="auto"/>
          <w:sz w:val="32"/>
          <w:szCs w:val="32"/>
          <w:lang w:val="en-US" w:eastAsia="zh-CN"/>
        </w:rPr>
        <w:t>七</w:t>
      </w:r>
      <w:r>
        <w:rPr>
          <w:rFonts w:hint="default" w:ascii="Times New Roman" w:hAnsi="Times New Roman" w:eastAsia="仿宋_GB2312" w:cs="Times New Roman"/>
          <w:b/>
          <w:bCs/>
          <w:color w:val="auto"/>
          <w:sz w:val="32"/>
          <w:szCs w:val="32"/>
          <w:lang w:eastAsia="zh-CN"/>
        </w:rPr>
        <w:t>条</w:t>
      </w:r>
      <w:r>
        <w:rPr>
          <w:rFonts w:hint="default" w:ascii="Times New Roman" w:hAnsi="Times New Roman" w:eastAsia="仿宋_GB2312" w:cs="Times New Roman"/>
          <w:b w:val="0"/>
          <w:bCs w:val="0"/>
          <w:color w:val="auto"/>
          <w:sz w:val="32"/>
          <w:szCs w:val="32"/>
          <w:lang w:val="en-US" w:eastAsia="zh-CN"/>
        </w:rPr>
        <w:t xml:space="preserve">  本办法由县文化体育广电和旅游局、县财政局负责解释。</w:t>
      </w:r>
    </w:p>
    <w:p>
      <w:pPr>
        <w:keepNext w:val="0"/>
        <w:keepLines w:val="0"/>
        <w:pageBreakBefore w:val="0"/>
        <w:widowControl w:val="0"/>
        <w:tabs>
          <w:tab w:val="left" w:pos="2100"/>
          <w:tab w:val="left" w:pos="2520"/>
        </w:tabs>
        <w:kinsoku/>
        <w:wordWrap/>
        <w:overflowPunct/>
        <w:topLinePunct w:val="0"/>
        <w:autoSpaceDE/>
        <w:autoSpaceDN/>
        <w:bidi w:val="0"/>
        <w:adjustRightInd/>
        <w:snapToGrid/>
        <w:spacing w:line="600" w:lineRule="exact"/>
        <w:ind w:left="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val="en-US" w:eastAsia="zh-CN"/>
        </w:rPr>
        <w:t>十八</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w:t>
      </w:r>
      <w:r>
        <w:rPr>
          <w:rFonts w:hint="default" w:ascii="Times New Roman" w:hAnsi="Times New Roman" w:eastAsia="仿宋_GB2312" w:cs="Times New Roman"/>
          <w:b w:val="0"/>
          <w:bCs w:val="0"/>
          <w:color w:val="auto"/>
          <w:sz w:val="32"/>
          <w:szCs w:val="32"/>
          <w:lang w:eastAsia="zh-CN"/>
        </w:rPr>
        <w:t>办法自发文之日起至</w:t>
      </w:r>
      <w:r>
        <w:rPr>
          <w:rFonts w:hint="default" w:ascii="Times New Roman" w:hAnsi="Times New Roman" w:eastAsia="仿宋_GB2312" w:cs="Times New Roman"/>
          <w:b w:val="0"/>
          <w:bCs w:val="0"/>
          <w:color w:val="auto"/>
          <w:sz w:val="32"/>
          <w:szCs w:val="32"/>
          <w:lang w:val="en-US" w:eastAsia="zh-CN"/>
        </w:rPr>
        <w:t>2027年</w:t>
      </w:r>
      <w:r>
        <w:rPr>
          <w:rFonts w:hint="default" w:ascii="Times New Roman" w:hAnsi="Times New Roman" w:eastAsia="仿宋_GB2312" w:cs="Times New Roman"/>
          <w:b w:val="0"/>
          <w:bCs w:val="0"/>
          <w:color w:val="auto"/>
          <w:sz w:val="32"/>
          <w:szCs w:val="32"/>
          <w:u w:val="none"/>
          <w:lang w:val="en-US" w:eastAsia="zh-CN"/>
        </w:rPr>
        <w:t>12</w:t>
      </w:r>
      <w:r>
        <w:rPr>
          <w:rFonts w:hint="default" w:ascii="Times New Roman" w:hAnsi="Times New Roman" w:eastAsia="仿宋_GB2312" w:cs="Times New Roman"/>
          <w:b w:val="0"/>
          <w:bCs w:val="0"/>
          <w:color w:val="auto"/>
          <w:sz w:val="32"/>
          <w:szCs w:val="32"/>
          <w:u w:val="none"/>
        </w:rPr>
        <w:t>月</w:t>
      </w:r>
      <w:r>
        <w:rPr>
          <w:rFonts w:hint="default" w:ascii="Times New Roman" w:hAnsi="Times New Roman" w:eastAsia="仿宋_GB2312" w:cs="Times New Roman"/>
          <w:b w:val="0"/>
          <w:bCs w:val="0"/>
          <w:color w:val="auto"/>
          <w:sz w:val="32"/>
          <w:szCs w:val="32"/>
          <w:u w:val="none"/>
          <w:lang w:val="en-US" w:eastAsia="zh-CN"/>
        </w:rPr>
        <w:t>31</w:t>
      </w:r>
      <w:r>
        <w:rPr>
          <w:rFonts w:hint="default" w:ascii="Times New Roman" w:hAnsi="Times New Roman" w:eastAsia="仿宋_GB2312" w:cs="Times New Roman"/>
          <w:b w:val="0"/>
          <w:bCs w:val="0"/>
          <w:color w:val="auto"/>
          <w:sz w:val="32"/>
          <w:szCs w:val="32"/>
        </w:rPr>
        <w:t>日</w:t>
      </w:r>
      <w:r>
        <w:rPr>
          <w:rFonts w:hint="default" w:ascii="Times New Roman" w:hAnsi="Times New Roman" w:eastAsia="仿宋_GB2312" w:cs="Times New Roman"/>
          <w:b w:val="0"/>
          <w:bCs w:val="0"/>
          <w:color w:val="auto"/>
          <w:sz w:val="32"/>
          <w:szCs w:val="32"/>
          <w:lang w:val="en-US" w:eastAsia="zh-CN"/>
        </w:rPr>
        <w:t>有</w:t>
      </w:r>
      <w:r>
        <w:rPr>
          <w:rFonts w:hint="default" w:ascii="Times New Roman" w:hAnsi="Times New Roman" w:eastAsia="仿宋_GB2312" w:cs="Times New Roman"/>
          <w:b w:val="0"/>
          <w:bCs w:val="0"/>
          <w:color w:val="auto"/>
          <w:sz w:val="32"/>
          <w:szCs w:val="32"/>
          <w:lang w:eastAsia="zh-CN"/>
        </w:rPr>
        <w:t>效</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原有规定与本办法不一致的，按照本办法执行。</w:t>
      </w:r>
    </w:p>
    <w:p>
      <w:pPr>
        <w:keepNext w:val="0"/>
        <w:keepLines w:val="0"/>
        <w:pageBreakBefore w:val="0"/>
        <w:widowControl w:val="0"/>
        <w:tabs>
          <w:tab w:val="left" w:pos="2100"/>
          <w:tab w:val="left" w:pos="2520"/>
        </w:tabs>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w:t>
      </w:r>
    </w:p>
    <w:p>
      <w:pPr>
        <w:keepNext w:val="0"/>
        <w:keepLines w:val="0"/>
        <w:pageBreakBefore w:val="0"/>
        <w:widowControl w:val="0"/>
        <w:tabs>
          <w:tab w:val="left" w:pos="2100"/>
          <w:tab w:val="left" w:pos="2520"/>
        </w:tabs>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w:t>
      </w:r>
      <w:r>
        <w:rPr>
          <w:rFonts w:hint="eastAsia" w:ascii="Times New Roman" w:hAnsi="Times New Roman" w:eastAsia="仿宋_GB2312" w:cs="Times New Roman"/>
          <w:b w:val="0"/>
          <w:bCs w:val="0"/>
          <w:color w:val="auto"/>
          <w:sz w:val="32"/>
          <w:szCs w:val="32"/>
          <w:lang w:val="en-US" w:eastAsia="zh-CN"/>
        </w:rPr>
        <w:t xml:space="preserve">1. </w:t>
      </w:r>
      <w:r>
        <w:rPr>
          <w:rFonts w:hint="default" w:ascii="Times New Roman" w:hAnsi="Times New Roman" w:eastAsia="仿宋_GB2312" w:cs="Times New Roman"/>
          <w:b w:val="0"/>
          <w:bCs w:val="0"/>
          <w:color w:val="auto"/>
          <w:sz w:val="32"/>
          <w:szCs w:val="32"/>
          <w:lang w:val="en-US" w:eastAsia="zh-CN"/>
        </w:rPr>
        <w:t>柳州市引进国际品牌酒店指导目录</w:t>
      </w:r>
    </w:p>
    <w:p>
      <w:pPr>
        <w:keepNext w:val="0"/>
        <w:keepLines w:val="0"/>
        <w:pageBreakBefore w:val="0"/>
        <w:widowControl w:val="0"/>
        <w:numPr>
          <w:ilvl w:val="0"/>
          <w:numId w:val="1"/>
        </w:numPr>
        <w:tabs>
          <w:tab w:val="left" w:pos="2100"/>
          <w:tab w:val="left" w:pos="2520"/>
        </w:tabs>
        <w:kinsoku/>
        <w:wordWrap/>
        <w:overflowPunct/>
        <w:topLinePunct w:val="0"/>
        <w:autoSpaceDE/>
        <w:autoSpaceDN/>
        <w:bidi w:val="0"/>
        <w:adjustRightInd/>
        <w:snapToGrid/>
        <w:spacing w:line="600" w:lineRule="exact"/>
        <w:ind w:leftChars="0" w:firstLine="1600" w:firstLineChars="5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鹿寨县加快</w:t>
      </w:r>
      <w:r>
        <w:rPr>
          <w:rFonts w:hint="default"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旅游业发展奖励</w:t>
      </w:r>
      <w:r>
        <w:rPr>
          <w:rFonts w:hint="default" w:ascii="Times New Roman" w:hAnsi="Times New Roman" w:eastAsia="仿宋_GB2312" w:cs="Times New Roman"/>
          <w:b w:val="0"/>
          <w:bCs w:val="0"/>
          <w:color w:val="auto"/>
          <w:sz w:val="32"/>
          <w:szCs w:val="32"/>
          <w:lang w:eastAsia="zh-CN"/>
        </w:rPr>
        <w:t>申报表</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公开方式</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主动公开</w:t>
      </w:r>
    </w:p>
    <w:p>
      <w:pPr>
        <w:keepNext w:val="0"/>
        <w:keepLines w:val="0"/>
        <w:pageBreakBefore w:val="0"/>
        <w:widowControl w:val="0"/>
        <w:kinsoku/>
        <w:wordWrap/>
        <w:overflowPunct/>
        <w:topLinePunct w:val="0"/>
        <w:autoSpaceDE/>
        <w:autoSpaceDN/>
        <w:bidi w:val="0"/>
        <w:adjustRightInd w:val="0"/>
        <w:spacing w:line="560" w:lineRule="exact"/>
        <w:textAlignment w:val="auto"/>
        <w:rPr>
          <w:rFonts w:hint="default" w:ascii="Times New Roman" w:hAnsi="Times New Roman" w:eastAsia="仿宋_GB2312" w:cs="Times New Roman"/>
          <w:sz w:val="28"/>
          <w:u w:val="single"/>
        </w:rPr>
      </w:pPr>
      <w:r>
        <w:rPr>
          <w:rFonts w:hint="default" w:ascii="Times New Roman" w:hAnsi="Times New Roman" w:eastAsia="仿宋_GB2312" w:cs="Times New Roman"/>
          <w:sz w:val="28"/>
          <w:u w:val="single"/>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28"/>
          <w:u w:val="single"/>
        </w:rPr>
        <w:t xml:space="preserve">  鹿寨县人民政府办公室      </w:t>
      </w:r>
      <w:r>
        <w:rPr>
          <w:rFonts w:hint="default" w:ascii="Times New Roman" w:hAnsi="Times New Roman" w:eastAsia="仿宋_GB2312" w:cs="Times New Roman"/>
          <w:sz w:val="28"/>
          <w:u w:val="single"/>
          <w:lang w:val="en-US" w:eastAsia="zh-CN"/>
        </w:rPr>
        <w:t xml:space="preserve"> </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u w:val="single"/>
          <w:lang w:val="en-US" w:eastAsia="zh-CN"/>
        </w:rPr>
        <w:t xml:space="preserve"> </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u w:val="single"/>
          <w:lang w:eastAsia="zh-CN"/>
        </w:rPr>
        <w:t>202</w:t>
      </w:r>
      <w:r>
        <w:rPr>
          <w:rFonts w:hint="default" w:ascii="Times New Roman" w:hAnsi="Times New Roman" w:eastAsia="仿宋_GB2312" w:cs="Times New Roman"/>
          <w:sz w:val="28"/>
          <w:u w:val="single"/>
          <w:lang w:val="en-US" w:eastAsia="zh-CN"/>
        </w:rPr>
        <w:t>2</w:t>
      </w:r>
      <w:r>
        <w:rPr>
          <w:rFonts w:hint="default" w:ascii="Times New Roman" w:hAnsi="Times New Roman" w:eastAsia="仿宋_GB2312" w:cs="Times New Roman"/>
          <w:sz w:val="28"/>
          <w:u w:val="single"/>
        </w:rPr>
        <w:t>年</w:t>
      </w:r>
      <w:r>
        <w:rPr>
          <w:rFonts w:hint="default" w:ascii="Times New Roman" w:hAnsi="Times New Roman" w:eastAsia="仿宋_GB2312" w:cs="Times New Roman"/>
          <w:sz w:val="28"/>
          <w:u w:val="single"/>
          <w:lang w:val="en-US" w:eastAsia="zh-CN"/>
        </w:rPr>
        <w:t>12</w:t>
      </w:r>
      <w:r>
        <w:rPr>
          <w:rFonts w:hint="default" w:ascii="Times New Roman" w:hAnsi="Times New Roman" w:eastAsia="仿宋_GB2312" w:cs="Times New Roman"/>
          <w:sz w:val="28"/>
          <w:u w:val="single"/>
        </w:rPr>
        <w:t>月</w:t>
      </w:r>
      <w:r>
        <w:rPr>
          <w:rFonts w:hint="eastAsia" w:ascii="Times New Roman" w:hAnsi="Times New Roman" w:eastAsia="仿宋_GB2312" w:cs="Times New Roman"/>
          <w:sz w:val="28"/>
          <w:u w:val="single"/>
          <w:lang w:val="en-US" w:eastAsia="zh-CN"/>
        </w:rPr>
        <w:t>30</w:t>
      </w:r>
      <w:r>
        <w:rPr>
          <w:rFonts w:hint="default" w:ascii="Times New Roman" w:hAnsi="Times New Roman" w:eastAsia="仿宋_GB2312" w:cs="Times New Roman"/>
          <w:sz w:val="28"/>
          <w:u w:val="single"/>
        </w:rPr>
        <w:t>日印发</w:t>
      </w:r>
      <w:r>
        <w:rPr>
          <w:rFonts w:hint="default" w:ascii="Times New Roman" w:hAnsi="Times New Roman" w:eastAsia="仿宋_GB2312" w:cs="Times New Roman"/>
          <w:sz w:val="28"/>
          <w:u w:val="single"/>
          <w:lang w:val="en-US" w:eastAsia="zh-CN"/>
        </w:rPr>
        <w:t xml:space="preserve"> </w:t>
      </w:r>
      <w:r>
        <w:rPr>
          <w:rFonts w:hint="default" w:ascii="Times New Roman" w:hAnsi="Times New Roman" w:eastAsia="仿宋_GB2312" w:cs="Times New Roman"/>
          <w:sz w:val="28"/>
          <w:u w:val="single"/>
        </w:rPr>
        <w:t xml:space="preserve">  </w:t>
      </w:r>
    </w:p>
    <w:sectPr>
      <w:headerReference r:id="rId3" w:type="default"/>
      <w:footerReference r:id="rId4" w:type="default"/>
      <w:pgSz w:w="11906" w:h="16838"/>
      <w:pgMar w:top="1440" w:right="1417" w:bottom="1440"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DE"/>
    <w:family w:val="roman"/>
    <w:pitch w:val="default"/>
    <w:sig w:usb0="81000003" w:usb1="00000000" w:usb2="00000000" w:usb3="00000000" w:csb0="0001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rPr>
                              <w:rFonts w:hint="eastAsia" w:eastAsiaTheme="minorEastAsia"/>
                              <w:lang w:eastAsia="zh-CN"/>
                            </w:rPr>
                          </w:pPr>
                          <w:r>
                            <w:rPr>
                              <w:rFonts w:hint="eastAsia" w:ascii="宋体" w:hAnsi="宋体" w:eastAsia="宋体" w:cs="宋体"/>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- 1 -</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both"/>
                      <w:rPr>
                        <w:rFonts w:hint="eastAsia" w:eastAsiaTheme="minorEastAsia"/>
                        <w:lang w:eastAsia="zh-CN"/>
                      </w:rPr>
                    </w:pPr>
                    <w:r>
                      <w:rPr>
                        <w:rFonts w:hint="eastAsia" w:ascii="宋体" w:hAnsi="宋体" w:eastAsia="宋体" w:cs="宋体"/>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- 1 -</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D86A1"/>
    <w:multiLevelType w:val="singleLevel"/>
    <w:tmpl w:val="80AD86A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Yjc0NTc5MzRlYzZhMWM1YmU5NmVmMDNmMmYyNTAifQ=="/>
  </w:docVars>
  <w:rsids>
    <w:rsidRoot w:val="51A51FC1"/>
    <w:rsid w:val="000C4D5B"/>
    <w:rsid w:val="00467520"/>
    <w:rsid w:val="005663CC"/>
    <w:rsid w:val="008A6C48"/>
    <w:rsid w:val="00943502"/>
    <w:rsid w:val="00B173FF"/>
    <w:rsid w:val="029634A9"/>
    <w:rsid w:val="02E27D4A"/>
    <w:rsid w:val="03BF3C83"/>
    <w:rsid w:val="03C0462B"/>
    <w:rsid w:val="044B775C"/>
    <w:rsid w:val="04755B42"/>
    <w:rsid w:val="051E0F7F"/>
    <w:rsid w:val="054E3A0F"/>
    <w:rsid w:val="054F4CF5"/>
    <w:rsid w:val="061876D0"/>
    <w:rsid w:val="066B42E0"/>
    <w:rsid w:val="06F27AB6"/>
    <w:rsid w:val="070A71A0"/>
    <w:rsid w:val="07BE1F5F"/>
    <w:rsid w:val="081524D7"/>
    <w:rsid w:val="08894BE1"/>
    <w:rsid w:val="08F6464F"/>
    <w:rsid w:val="08FA16BC"/>
    <w:rsid w:val="09555405"/>
    <w:rsid w:val="09BC076B"/>
    <w:rsid w:val="09EA17FE"/>
    <w:rsid w:val="0A9D4457"/>
    <w:rsid w:val="0AC77C8A"/>
    <w:rsid w:val="0AF96E93"/>
    <w:rsid w:val="0B384256"/>
    <w:rsid w:val="0CB92AA6"/>
    <w:rsid w:val="0D493C1B"/>
    <w:rsid w:val="0D6259D4"/>
    <w:rsid w:val="0DAC4A93"/>
    <w:rsid w:val="0DC35A7B"/>
    <w:rsid w:val="0DE260FA"/>
    <w:rsid w:val="0E0E1662"/>
    <w:rsid w:val="0E477002"/>
    <w:rsid w:val="0E936F1D"/>
    <w:rsid w:val="0EC47527"/>
    <w:rsid w:val="0F397425"/>
    <w:rsid w:val="0F681A7C"/>
    <w:rsid w:val="0F8C2D12"/>
    <w:rsid w:val="104906FF"/>
    <w:rsid w:val="10B728D9"/>
    <w:rsid w:val="10C7690A"/>
    <w:rsid w:val="11950CEE"/>
    <w:rsid w:val="12555556"/>
    <w:rsid w:val="12A8795F"/>
    <w:rsid w:val="12EA529A"/>
    <w:rsid w:val="1308328E"/>
    <w:rsid w:val="131B7C46"/>
    <w:rsid w:val="13347667"/>
    <w:rsid w:val="13811D02"/>
    <w:rsid w:val="13AA70FA"/>
    <w:rsid w:val="154B3149"/>
    <w:rsid w:val="15C23985"/>
    <w:rsid w:val="15CE12F2"/>
    <w:rsid w:val="162564C6"/>
    <w:rsid w:val="16DF04CC"/>
    <w:rsid w:val="17370C30"/>
    <w:rsid w:val="17C02862"/>
    <w:rsid w:val="19992214"/>
    <w:rsid w:val="199B7D97"/>
    <w:rsid w:val="1A91084F"/>
    <w:rsid w:val="1AB7554B"/>
    <w:rsid w:val="1AD0563F"/>
    <w:rsid w:val="1B9A7C60"/>
    <w:rsid w:val="1BE960CF"/>
    <w:rsid w:val="1C12553C"/>
    <w:rsid w:val="1C7B3136"/>
    <w:rsid w:val="1D2F4154"/>
    <w:rsid w:val="1D58767D"/>
    <w:rsid w:val="1D604886"/>
    <w:rsid w:val="1D6270C7"/>
    <w:rsid w:val="1D9C6433"/>
    <w:rsid w:val="1DA62FF1"/>
    <w:rsid w:val="1EFA0580"/>
    <w:rsid w:val="1F9C265E"/>
    <w:rsid w:val="206076A8"/>
    <w:rsid w:val="21077F5B"/>
    <w:rsid w:val="214754D7"/>
    <w:rsid w:val="22A5771E"/>
    <w:rsid w:val="23246D36"/>
    <w:rsid w:val="2342216B"/>
    <w:rsid w:val="2347231E"/>
    <w:rsid w:val="23F14B43"/>
    <w:rsid w:val="24642676"/>
    <w:rsid w:val="2475324A"/>
    <w:rsid w:val="24A062E5"/>
    <w:rsid w:val="24D41D42"/>
    <w:rsid w:val="253E3FF9"/>
    <w:rsid w:val="261663EB"/>
    <w:rsid w:val="26290765"/>
    <w:rsid w:val="2632526C"/>
    <w:rsid w:val="26C6576F"/>
    <w:rsid w:val="26CA45B2"/>
    <w:rsid w:val="27005389"/>
    <w:rsid w:val="274C0DBA"/>
    <w:rsid w:val="276A5228"/>
    <w:rsid w:val="289A04A8"/>
    <w:rsid w:val="28C40B87"/>
    <w:rsid w:val="28C85D87"/>
    <w:rsid w:val="291C5961"/>
    <w:rsid w:val="29A72463"/>
    <w:rsid w:val="29BD6121"/>
    <w:rsid w:val="2C567F92"/>
    <w:rsid w:val="2C867052"/>
    <w:rsid w:val="2C9E2436"/>
    <w:rsid w:val="2CAF077C"/>
    <w:rsid w:val="2CCA3A7D"/>
    <w:rsid w:val="2CEF3108"/>
    <w:rsid w:val="2CF534E7"/>
    <w:rsid w:val="2E03604C"/>
    <w:rsid w:val="2E040951"/>
    <w:rsid w:val="2E074F91"/>
    <w:rsid w:val="2E14244D"/>
    <w:rsid w:val="2ED27265"/>
    <w:rsid w:val="2FFF0EFA"/>
    <w:rsid w:val="307C070A"/>
    <w:rsid w:val="30942F74"/>
    <w:rsid w:val="323557A2"/>
    <w:rsid w:val="325274E3"/>
    <w:rsid w:val="327A0CCF"/>
    <w:rsid w:val="327E5AEE"/>
    <w:rsid w:val="329F73B0"/>
    <w:rsid w:val="32A327BA"/>
    <w:rsid w:val="34341DBA"/>
    <w:rsid w:val="34E06B0E"/>
    <w:rsid w:val="350F51FD"/>
    <w:rsid w:val="35213CCC"/>
    <w:rsid w:val="355D5207"/>
    <w:rsid w:val="3653159F"/>
    <w:rsid w:val="365719C2"/>
    <w:rsid w:val="36602241"/>
    <w:rsid w:val="36C06685"/>
    <w:rsid w:val="36F67200"/>
    <w:rsid w:val="37A400C2"/>
    <w:rsid w:val="37C121C4"/>
    <w:rsid w:val="37E96FCC"/>
    <w:rsid w:val="381960F3"/>
    <w:rsid w:val="399E17DE"/>
    <w:rsid w:val="39FB06DB"/>
    <w:rsid w:val="3A5551E9"/>
    <w:rsid w:val="3A800C88"/>
    <w:rsid w:val="3AB56092"/>
    <w:rsid w:val="3B493685"/>
    <w:rsid w:val="3BB74B16"/>
    <w:rsid w:val="3C36792B"/>
    <w:rsid w:val="3C5A6E51"/>
    <w:rsid w:val="3CD16366"/>
    <w:rsid w:val="3D1636A3"/>
    <w:rsid w:val="3D175406"/>
    <w:rsid w:val="3D71542E"/>
    <w:rsid w:val="3E582058"/>
    <w:rsid w:val="3ECA4103"/>
    <w:rsid w:val="3ECC3B18"/>
    <w:rsid w:val="3EE507E9"/>
    <w:rsid w:val="3F102D9C"/>
    <w:rsid w:val="3FA900AE"/>
    <w:rsid w:val="402E7F44"/>
    <w:rsid w:val="405E662B"/>
    <w:rsid w:val="407A0392"/>
    <w:rsid w:val="40B32D0E"/>
    <w:rsid w:val="40DC1D3D"/>
    <w:rsid w:val="411F4FF1"/>
    <w:rsid w:val="414B02B9"/>
    <w:rsid w:val="41B92982"/>
    <w:rsid w:val="41C252BD"/>
    <w:rsid w:val="42BC1434"/>
    <w:rsid w:val="437E6337"/>
    <w:rsid w:val="439662FD"/>
    <w:rsid w:val="43C3169D"/>
    <w:rsid w:val="44522CFF"/>
    <w:rsid w:val="4526059E"/>
    <w:rsid w:val="46417C10"/>
    <w:rsid w:val="46F176B1"/>
    <w:rsid w:val="47062AA9"/>
    <w:rsid w:val="47151E0F"/>
    <w:rsid w:val="478557A2"/>
    <w:rsid w:val="47B5396A"/>
    <w:rsid w:val="47E143FB"/>
    <w:rsid w:val="47FD3753"/>
    <w:rsid w:val="48004AE0"/>
    <w:rsid w:val="48903DD5"/>
    <w:rsid w:val="489325DE"/>
    <w:rsid w:val="48CB31D1"/>
    <w:rsid w:val="48E109EB"/>
    <w:rsid w:val="48E378AF"/>
    <w:rsid w:val="49423278"/>
    <w:rsid w:val="49836455"/>
    <w:rsid w:val="4994161E"/>
    <w:rsid w:val="49AC6C91"/>
    <w:rsid w:val="4A401812"/>
    <w:rsid w:val="4ADB35AB"/>
    <w:rsid w:val="4B7B5863"/>
    <w:rsid w:val="4B9D37FF"/>
    <w:rsid w:val="4C153B8B"/>
    <w:rsid w:val="4D1A4230"/>
    <w:rsid w:val="4D9F61E7"/>
    <w:rsid w:val="4DA8184F"/>
    <w:rsid w:val="4F9F50D5"/>
    <w:rsid w:val="4FC429D0"/>
    <w:rsid w:val="503A5409"/>
    <w:rsid w:val="50E41966"/>
    <w:rsid w:val="50F1292C"/>
    <w:rsid w:val="51020C41"/>
    <w:rsid w:val="511B74BB"/>
    <w:rsid w:val="51A51FC1"/>
    <w:rsid w:val="51C31FBC"/>
    <w:rsid w:val="51D17E45"/>
    <w:rsid w:val="52A0135D"/>
    <w:rsid w:val="52E72014"/>
    <w:rsid w:val="54554036"/>
    <w:rsid w:val="5472049B"/>
    <w:rsid w:val="548B7A81"/>
    <w:rsid w:val="54AD0E9E"/>
    <w:rsid w:val="55324726"/>
    <w:rsid w:val="55A76037"/>
    <w:rsid w:val="56003B71"/>
    <w:rsid w:val="568A6E26"/>
    <w:rsid w:val="56CA3E9E"/>
    <w:rsid w:val="572E4CDF"/>
    <w:rsid w:val="577E46FF"/>
    <w:rsid w:val="579A391E"/>
    <w:rsid w:val="57AA3717"/>
    <w:rsid w:val="57CA0E12"/>
    <w:rsid w:val="5952165B"/>
    <w:rsid w:val="59615FB5"/>
    <w:rsid w:val="596A5063"/>
    <w:rsid w:val="5A25362E"/>
    <w:rsid w:val="5A37785A"/>
    <w:rsid w:val="5A65653D"/>
    <w:rsid w:val="5A66362A"/>
    <w:rsid w:val="5A772EFC"/>
    <w:rsid w:val="5A7D2CF2"/>
    <w:rsid w:val="5A856990"/>
    <w:rsid w:val="5A9F2DEE"/>
    <w:rsid w:val="5AAD6089"/>
    <w:rsid w:val="5ACE5FC5"/>
    <w:rsid w:val="5AD32E6F"/>
    <w:rsid w:val="5B201B28"/>
    <w:rsid w:val="5B7A1FDD"/>
    <w:rsid w:val="5C446B5F"/>
    <w:rsid w:val="5D0C3312"/>
    <w:rsid w:val="5D9873D0"/>
    <w:rsid w:val="5EB65B1A"/>
    <w:rsid w:val="5FA779BE"/>
    <w:rsid w:val="60702E4D"/>
    <w:rsid w:val="60927B9A"/>
    <w:rsid w:val="60EE0425"/>
    <w:rsid w:val="613B76EB"/>
    <w:rsid w:val="620707A2"/>
    <w:rsid w:val="62305857"/>
    <w:rsid w:val="62CB5039"/>
    <w:rsid w:val="62DB324A"/>
    <w:rsid w:val="62E30EB2"/>
    <w:rsid w:val="632768DA"/>
    <w:rsid w:val="635A0AA6"/>
    <w:rsid w:val="63B476EA"/>
    <w:rsid w:val="640341AB"/>
    <w:rsid w:val="6435434B"/>
    <w:rsid w:val="644B6016"/>
    <w:rsid w:val="65B44EB4"/>
    <w:rsid w:val="66E363C3"/>
    <w:rsid w:val="67EF56E1"/>
    <w:rsid w:val="6831516A"/>
    <w:rsid w:val="685915E0"/>
    <w:rsid w:val="68F627B9"/>
    <w:rsid w:val="69971BA7"/>
    <w:rsid w:val="6ACF73A1"/>
    <w:rsid w:val="6B093320"/>
    <w:rsid w:val="6B490B4B"/>
    <w:rsid w:val="6C6360EE"/>
    <w:rsid w:val="6C6F34D4"/>
    <w:rsid w:val="6D307DBF"/>
    <w:rsid w:val="6D5E0875"/>
    <w:rsid w:val="70060BD1"/>
    <w:rsid w:val="70D314EF"/>
    <w:rsid w:val="70E11854"/>
    <w:rsid w:val="70F964D6"/>
    <w:rsid w:val="71A1655A"/>
    <w:rsid w:val="73351DE2"/>
    <w:rsid w:val="7359498E"/>
    <w:rsid w:val="735A7772"/>
    <w:rsid w:val="736C0199"/>
    <w:rsid w:val="736D501C"/>
    <w:rsid w:val="73D56388"/>
    <w:rsid w:val="73DE5E1E"/>
    <w:rsid w:val="73FD1B08"/>
    <w:rsid w:val="74B16EBF"/>
    <w:rsid w:val="75164AF5"/>
    <w:rsid w:val="7521752E"/>
    <w:rsid w:val="757A6BDE"/>
    <w:rsid w:val="75807099"/>
    <w:rsid w:val="762D72D7"/>
    <w:rsid w:val="767F02C5"/>
    <w:rsid w:val="7681484E"/>
    <w:rsid w:val="76BD7047"/>
    <w:rsid w:val="770270BD"/>
    <w:rsid w:val="780A4098"/>
    <w:rsid w:val="784848E0"/>
    <w:rsid w:val="78727EEB"/>
    <w:rsid w:val="78F16620"/>
    <w:rsid w:val="791E1085"/>
    <w:rsid w:val="79714B51"/>
    <w:rsid w:val="79B61B57"/>
    <w:rsid w:val="7A0B030F"/>
    <w:rsid w:val="7AD3557E"/>
    <w:rsid w:val="7AE234E1"/>
    <w:rsid w:val="7B0134D5"/>
    <w:rsid w:val="7B0D1EE1"/>
    <w:rsid w:val="7B29288E"/>
    <w:rsid w:val="7BA641C9"/>
    <w:rsid w:val="7BFB1CE9"/>
    <w:rsid w:val="7C3924BE"/>
    <w:rsid w:val="7CC12262"/>
    <w:rsid w:val="7CF7204E"/>
    <w:rsid w:val="7DA45034"/>
    <w:rsid w:val="7DEB54CB"/>
    <w:rsid w:val="7E41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spacing w:before="100" w:beforeAutospacing="1" w:after="100" w:afterAutospacing="1"/>
    </w:pPr>
    <w:rPr>
      <w:rFonts w:ascii="宋体" w:hAnsi="宋体" w:eastAsia="宋体" w:cs="宋体"/>
      <w:sz w:val="24"/>
      <w:szCs w:val="22"/>
      <w:lang w:val="en-US" w:eastAsia="zh-CN" w:bidi="ar-SA"/>
    </w:rPr>
  </w:style>
  <w:style w:type="character" w:styleId="7">
    <w:name w:val="page number"/>
    <w:basedOn w:val="6"/>
    <w:qFormat/>
    <w:uiPriority w:val="0"/>
  </w:style>
  <w:style w:type="paragraph" w:customStyle="1" w:styleId="8">
    <w:name w:val="0"/>
    <w:basedOn w:val="1"/>
    <w:qFormat/>
    <w:uiPriority w:val="0"/>
    <w:pPr>
      <w:widowControl/>
      <w:snapToGrid w:val="0"/>
      <w:spacing w:line="365" w:lineRule="atLeast"/>
      <w:ind w:left="1"/>
    </w:pPr>
    <w:rPr>
      <w:rFonts w:ascii="Calibri" w:hAnsi="Calibri" w:cs="Cordia New"/>
      <w:kern w:val="0"/>
      <w:sz w:val="20"/>
      <w:szCs w:val="28"/>
      <w:lang w:bidi="th-TH"/>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2209</Words>
  <Characters>2288</Characters>
  <Lines>0</Lines>
  <Paragraphs>0</Paragraphs>
  <TotalTime>18</TotalTime>
  <ScaleCrop>false</ScaleCrop>
  <LinksUpToDate>false</LinksUpToDate>
  <CharactersWithSpaces>2463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2021-03-03T01:02:00Z</dcterms:created>
  <dc:creator>Administrator</dc:creator>
  <cp:lastModifiedBy>Administrator</cp:lastModifiedBy>
  <cp:lastPrinted>2023-01-12T09:00:00Z</cp:lastPrinted>
  <dcterms:modified xsi:type="dcterms:W3CDTF">2023-01-12T09:19:02Z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1D07FC0D15974E05A83C9EAC2A40E32A</vt:lpwstr>
  </property>
</Properties>
</file>