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江口乡人民政府202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普法责任落实情况报告</w:t>
      </w: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今年以来，江口乡人民政府普法依法治理工作在县委县政府的正确领导下，在全面依法治县办的精心指导下坚持以“谁主管谁负责”普法责任制为指导，认真贯彻落实通知要求，开展各项普法学习，积极推进我乡各项工作的依法规范、依法管理和依法运行。现将落实情况汇报如下：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加强培训学习，增强依法履职意识  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以强化思想教育、提高综合素质为宗旨、加强领导干部学法用法培训及相关法律法规专题学习，切实增强依法履职意识和能力。加大工作人员法治学习力度，不断增强领导干部和工作人员的法治理念。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按照清单开展普法宣传 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ajorEastAsia"/>
          <w:sz w:val="32"/>
          <w:szCs w:val="32"/>
        </w:rPr>
        <w:t>我乡通过各种形式、各种活动开展内容丰富的法治宣传。利用广播、宣传展板、宣传横幅、培训会、粉刷固定标语、发放宣传手册等多种形式开展法治宣传，扎实推进了法律“六进”。202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ajorEastAsia"/>
          <w:sz w:val="32"/>
          <w:szCs w:val="32"/>
        </w:rPr>
        <w:t>年共发放各类普法宣传资料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15000</w:t>
      </w:r>
      <w:r>
        <w:rPr>
          <w:rFonts w:hint="eastAsia" w:ascii="仿宋_GB2312" w:eastAsia="仿宋_GB2312" w:hAnsiTheme="majorEastAsia"/>
          <w:sz w:val="32"/>
          <w:szCs w:val="32"/>
        </w:rPr>
        <w:t>余份，集中开展宣传活动1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hAnsiTheme="majorEastAsia"/>
          <w:sz w:val="32"/>
          <w:szCs w:val="32"/>
        </w:rPr>
        <w:t>次，悬挂宣传横幅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85</w:t>
      </w:r>
      <w:r>
        <w:rPr>
          <w:rFonts w:hint="eastAsia" w:ascii="仿宋_GB2312" w:eastAsia="仿宋_GB2312" w:hAnsiTheme="majorEastAsia"/>
          <w:sz w:val="32"/>
          <w:szCs w:val="32"/>
        </w:rPr>
        <w:t>余条等。组织了全乡全体干部职工认真学习了《禁毒法》、《土地管理法》、《国家安全法》、《反间谍法》等相关法律，进一步提高了干部职工的法治意识，不断提高了学法用法能力和意识。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强化学法用法考试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开展“全区国家工作人员学法考试平台”法律知识学习考试活动，每年组织在职职工参加学法用法考试，普法参学率和合格率达100%。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下一步打算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为确保202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ajorEastAsia"/>
          <w:sz w:val="32"/>
          <w:szCs w:val="32"/>
        </w:rPr>
        <w:t>年度普法责任落实取得实效，扎实推动工作的深入、健康地向前发展，按照普法规划的要求，我乡将按步骤抓好各阶段的工作，完成各项任务的落实。加大普法骨干培训力度，进一步提高培训质量。大力开展多种形式的普法宣传教育活动，提高群众法律意识，也努力提高全乡的法律素质。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4480" w:firstLineChars="1400"/>
        <w:jc w:val="right"/>
        <w:rPr>
          <w:rFonts w:hint="eastAsia" w:ascii="仿宋_GB2312" w:eastAsia="仿宋_GB2312" w:hAnsiTheme="majorEastAsia"/>
          <w:sz w:val="32"/>
          <w:szCs w:val="32"/>
        </w:rPr>
      </w:pPr>
      <w:bookmarkStart w:id="0" w:name="_GoBack"/>
      <w:r>
        <w:rPr>
          <w:rFonts w:hint="eastAsia" w:ascii="仿宋_GB2312" w:eastAsia="仿宋_GB2312" w:hAnsiTheme="majorEastAsia"/>
          <w:sz w:val="32"/>
          <w:szCs w:val="32"/>
        </w:rPr>
        <w:t>江口乡人民政府</w:t>
      </w:r>
    </w:p>
    <w:p>
      <w:pPr>
        <w:ind w:firstLine="4160" w:firstLineChars="1300"/>
        <w:jc w:val="righ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ajorEastAsia"/>
          <w:sz w:val="32"/>
          <w:szCs w:val="32"/>
        </w:rPr>
        <w:t>年1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</w:rPr>
        <w:t>月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 w:hAnsiTheme="majorEastAsia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93017"/>
    <w:multiLevelType w:val="multilevel"/>
    <w:tmpl w:val="1909301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RhN2UwNzQwN2Y2MGQxYzU5MTUyZjM1YmI5ZWFhZGEifQ=="/>
  </w:docVars>
  <w:rsids>
    <w:rsidRoot w:val="00F12A83"/>
    <w:rsid w:val="001F618D"/>
    <w:rsid w:val="004A44AF"/>
    <w:rsid w:val="00522088"/>
    <w:rsid w:val="00630935"/>
    <w:rsid w:val="00664D27"/>
    <w:rsid w:val="0081731C"/>
    <w:rsid w:val="008364FC"/>
    <w:rsid w:val="0085193D"/>
    <w:rsid w:val="00925178"/>
    <w:rsid w:val="00B84CAC"/>
    <w:rsid w:val="00C03253"/>
    <w:rsid w:val="00E01687"/>
    <w:rsid w:val="00E408B7"/>
    <w:rsid w:val="00EA3DCC"/>
    <w:rsid w:val="00EF5E5B"/>
    <w:rsid w:val="00F12A83"/>
    <w:rsid w:val="0A033417"/>
    <w:rsid w:val="0CF45BA1"/>
    <w:rsid w:val="7EA2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674</Words>
  <Characters>700</Characters>
  <Lines>5</Lines>
  <Paragraphs>1</Paragraphs>
  <TotalTime>6963</TotalTime>
  <ScaleCrop>false</ScaleCrop>
  <LinksUpToDate>false</LinksUpToDate>
  <CharactersWithSpaces>704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2021-12-08T07:54:00Z</dcterms:created>
  <dc:creator>ad</dc:creator>
  <cp:lastModifiedBy>Administrator</cp:lastModifiedBy>
  <dcterms:modified xsi:type="dcterms:W3CDTF">2022-12-20T03:26:56Z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C5C206B4450742A2BF296E72A86F59F2</vt:lpwstr>
  </property>
</Properties>
</file>